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bookmarkStart w:id="2" w:name="kernemalltam"/>
      <w:bookmarkEnd w:id="1"/>
      <w:r>
        <w:rPr>
          <w:rFonts w:ascii="Arial" w:hAnsi="Arial" w:cs="Arial"/>
          <w:b/>
        </w:rPr>
        <w:t>Kérelem bértámogatáshoz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(nem állami támogatás</w:t>
      </w:r>
      <w:bookmarkEnd w:id="2"/>
      <w:r>
        <w:rPr>
          <w:rFonts w:ascii="Arial" w:hAnsi="Arial" w:cs="Arial"/>
          <w:b/>
        </w:rPr>
        <w:t>)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eastAsia="SimSun"/>
          <w:b/>
          <w:bCs/>
          <w:sz w:val="28"/>
          <w:szCs w:val="28"/>
          <w:lang w:eastAsia="ja-JP"/>
        </w:rPr>
      </w:pPr>
    </w:p>
    <w:tbl>
      <w:tblPr>
        <w:tblW w:w="5568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273"/>
        <w:gridCol w:w="36"/>
        <w:gridCol w:w="2305"/>
        <w:gridCol w:w="64"/>
        <w:gridCol w:w="435"/>
        <w:gridCol w:w="1250"/>
        <w:gridCol w:w="16"/>
        <w:gridCol w:w="1005"/>
        <w:gridCol w:w="1127"/>
        <w:gridCol w:w="1592"/>
      </w:tblGrid>
      <w:tr>
        <w:trPr>
          <w:trHeight w:val="519"/>
          <w:jc w:val="center"/>
        </w:trPr>
        <w:tc>
          <w:tcPr>
            <w:tcW w:w="2273" w:type="dxa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0" w:type="dxa"/>
            <w:gridSpan w:val="4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1" w:type="dxa"/>
            <w:gridSpan w:val="3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19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246"/>
          <w:jc w:val="center"/>
        </w:trPr>
        <w:tc>
          <w:tcPr>
            <w:tcW w:w="2273" w:type="dxa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0" w:type="dxa"/>
            <w:gridSpan w:val="4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1" w:type="dxa"/>
            <w:gridSpan w:val="3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719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68"/>
          <w:jc w:val="center"/>
        </w:trPr>
        <w:tc>
          <w:tcPr>
            <w:tcW w:w="2273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1"/>
            </w:r>
          </w:p>
        </w:tc>
        <w:tc>
          <w:tcPr>
            <w:tcW w:w="2840" w:type="dxa"/>
            <w:gridSpan w:val="4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71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19" w:type="dxa"/>
            <w:gridSpan w:val="2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05"/>
          <w:jc w:val="center"/>
        </w:trPr>
        <w:tc>
          <w:tcPr>
            <w:tcW w:w="101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="SimSun" w:hAnsi="Arial" w:cs="Arial"/>
                <w:b/>
                <w:sz w:val="20"/>
                <w:szCs w:val="16"/>
              </w:rPr>
              <w:t xml:space="preserve">Igényelt támogatás részletei </w:t>
            </w:r>
          </w:p>
        </w:tc>
      </w:tr>
      <w:tr>
        <w:trPr>
          <w:trHeight w:val="547"/>
          <w:jc w:val="center"/>
        </w:trPr>
        <w:tc>
          <w:tcPr>
            <w:tcW w:w="2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Tervezett foglalkoztatás</w:t>
            </w:r>
          </w:p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(tól-ig)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2"/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Bruttó bér (Ft/fő/hó)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Igényelt támogatás (Ft/fő/hó)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Napi munkaidő (óra)</w:t>
            </w:r>
          </w:p>
        </w:tc>
      </w:tr>
      <w:tr>
        <w:trPr>
          <w:trHeight w:val="551"/>
          <w:jc w:val="center"/>
        </w:trPr>
        <w:tc>
          <w:tcPr>
            <w:tcW w:w="2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04"/>
          <w:jc w:val="center"/>
        </w:trPr>
        <w:tc>
          <w:tcPr>
            <w:tcW w:w="101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629"/>
          <w:jc w:val="center"/>
        </w:trPr>
        <w:tc>
          <w:tcPr>
            <w:tcW w:w="6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Cs w:val="16"/>
              </w:rPr>
              <w:footnoteReference w:id="3"/>
            </w:r>
          </w:p>
        </w:tc>
        <w:tc>
          <w:tcPr>
            <w:tcW w:w="3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923"/>
          <w:jc w:val="center"/>
        </w:trPr>
        <w:tc>
          <w:tcPr>
            <w:tcW w:w="6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12 havi (nettó) átlagos statisztikai állományi létszáma (ld. „Útmutató munkáltató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</w:t>
            </w:r>
            <w:r>
              <w:rPr>
                <w:rFonts w:ascii="Arial" w:eastAsia="SimSun" w:hAnsi="Arial" w:cs="Arial"/>
                <w:sz w:val="20"/>
                <w:szCs w:val="16"/>
              </w:rPr>
              <w:t>részére a nettó létszámnövekedésről c. dokumentum)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Támogatással foglalkoztatni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598"/>
          <w:jc w:val="center"/>
        </w:trPr>
        <w:tc>
          <w:tcPr>
            <w:tcW w:w="4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Kelt: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4"/>
            </w:r>
          </w:p>
        </w:tc>
        <w:tc>
          <w:tcPr>
            <w:tcW w:w="5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Cégszerű aláírás</w:t>
            </w:r>
          </w:p>
        </w:tc>
      </w:tr>
    </w:tbl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</w:t>
    </w:r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8000 Székesfehérvár Honvéd u.8. Tel: 06-22/795-750, Fax:06-22/795-814, e-mail: </w:t>
    </w:r>
    <w:hyperlink r:id="rId1" w:history="1">
      <w:r>
        <w:rPr>
          <w:rStyle w:val="Hiperhivatkozs"/>
          <w:rFonts w:ascii="Arial" w:hAnsi="Arial" w:cs="Arial"/>
          <w:sz w:val="16"/>
          <w:szCs w:val="20"/>
        </w:rPr>
        <w:t>hivatal.szekesfehervar@fejer.gov.hu</w:t>
      </w:r>
    </w:hyperlink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 Foglalkoztatási Osztály</w:t>
    </w:r>
  </w:p>
  <w:p>
    <w:pPr>
      <w:spacing w:after="0" w:line="240" w:lineRule="auto"/>
      <w:ind w:left="-567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20"/>
        <w:u w:val="none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Ügyintézés helye: 8000 Székesfehérvár, Piac tér 10. Tel: 06-22/319-346, e-mail: </w:t>
    </w:r>
    <w:hyperlink r:id="rId2" w:history="1">
      <w:r>
        <w:rPr>
          <w:rStyle w:val="Hiperhivatkozs"/>
          <w:rFonts w:ascii="Arial" w:hAnsi="Arial" w:cs="Arial"/>
          <w:sz w:val="16"/>
          <w:szCs w:val="20"/>
        </w:rPr>
        <w:t>foglalkoztatas.szekesfehervar@fejer.gov.hu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Ügyfélfogadás: H: 8.00-14.00, K: nincs ügyfélfogadás,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Sz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,Cs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8.00-14.00, P: 8.00-12.00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Abban az esetben kell ki</w:t>
      </w:r>
      <w:r>
        <w:rPr>
          <w:rFonts w:ascii="Times New Roman" w:hAnsi="Times New Roman"/>
          <w:sz w:val="16"/>
        </w:rPr>
        <w:t>tölteni</w:t>
      </w:r>
      <w:r>
        <w:rPr>
          <w:rFonts w:ascii="Times New Roman" w:hAnsi="Times New Roman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Legalább az igényelt támogatási hónapokkal egyező időtartamúnak kell lennie</w:t>
      </w:r>
      <w:r>
        <w:rPr>
          <w:rFonts w:ascii="Times New Roman" w:hAnsi="Times New Roman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color w:val="auto"/>
            <w:sz w:val="16"/>
            <w:szCs w:val="16"/>
          </w:rPr>
          <w:t>www.munka.hu</w:t>
        </w:r>
      </w:hyperlink>
      <w:r>
        <w:rPr>
          <w:rFonts w:ascii="Times New Roman" w:hAnsi="Times New Roman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sz w:val="16"/>
        </w:rPr>
        <w:t>csatolni szükséges.</w:t>
      </w:r>
    </w:p>
  </w:footnote>
  <w:footnote w:id="4">
    <w:p>
      <w:pPr>
        <w:pStyle w:val="Lbjegyzetszveg"/>
        <w:rPr>
          <w:rFonts w:ascii="Times New Roman" w:hAnsi="Times New Roman"/>
          <w:color w:val="1F497D"/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Elektronikus ügyintézés esetén elektronikus aláírással és időbélyegzővel ellátva</w:t>
      </w:r>
      <w:bookmarkStart w:id="3" w:name="_GoBack"/>
      <w:bookmarkEnd w:id="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-829131</wp:posOffset>
          </wp:positionH>
          <wp:positionV relativeFrom="paragraph">
            <wp:posOffset>-232410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Székesfehérvári járási hivatal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szekesfehervar@fejer.gov.hu" TargetMode="External"/><Relationship Id="rId1" Type="http://schemas.openxmlformats.org/officeDocument/2006/relationships/hyperlink" Target="mailto:hivatal.szekesfehervar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83AE2-A617-497C-9D39-8FED22C6D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6</cp:revision>
  <dcterms:created xsi:type="dcterms:W3CDTF">2025-07-28T11:49:00Z</dcterms:created>
  <dcterms:modified xsi:type="dcterms:W3CDTF">2025-08-01T07:12:00Z</dcterms:modified>
</cp:coreProperties>
</file>