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r>
        <w:rPr>
          <w:smallCaps/>
          <w:sz w:val="20"/>
          <w:szCs w:val="20"/>
        </w:rPr>
        <w:t>Bicskei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/>
          <w:sz w:val="20"/>
          <w:szCs w:val="20"/>
        </w:rPr>
        <w:t xml:space="preserve"> álláskeresést ösztönző juttatás igényléséhez</w:t>
      </w:r>
    </w:p>
    <w:p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714" w:tblpY="32"/>
        <w:tblW w:w="10343" w:type="dxa"/>
        <w:tblLayout w:type="fixed"/>
        <w:tblLook w:val="04A0" w:firstRow="1" w:lastRow="0" w:firstColumn="1" w:lastColumn="0" w:noHBand="0" w:noVBand="1"/>
      </w:tblPr>
      <w:tblGrid>
        <w:gridCol w:w="2123"/>
        <w:gridCol w:w="2550"/>
        <w:gridCol w:w="1844"/>
        <w:gridCol w:w="566"/>
        <w:gridCol w:w="3260"/>
      </w:tblGrid>
      <w:tr>
        <w:trPr>
          <w:trHeight w:val="353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TAJ száma: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Adóazonosító jele: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Állampolgársága: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Úti okmány száma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…………év ……………hónap…………nap</w:t>
            </w: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 címe: 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házszám</w:t>
            </w: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 címe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házszám</w:t>
            </w:r>
          </w:p>
        </w:tc>
      </w:tr>
      <w:tr>
        <w:trPr>
          <w:trHeight w:val="1220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Az álláskeresést ösztönző juttatást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 lakóhelyem címére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címére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a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……………………nevű pénzintézetnél vezetett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>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sz. bankszámlaszámlámra kérem folyósítani. 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száma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fő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Cs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születési neve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</w:t>
            </w:r>
          </w:p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3.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 jegyzék szerinti azonosító száma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(PK szám /részszakma azonosító / nyelvi szint / hatósági/felzárkóztató, alapkompetencia képzés)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Felnőttképzési nyilvántartási száma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 …………………..utca, ………….házsz.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helyszíne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……………………….település …………………..utca ………….házszám</w:t>
            </w:r>
          </w:p>
        </w:tc>
      </w:tr>
      <w:tr>
        <w:trPr>
          <w:trHeight w:val="788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 ……..nap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………..hó ……..nap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óra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hossza: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A képzés intenzitása: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0-29 képzési óra/hónap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30-79 képzési óra/hónap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80 vagy azt meghaladó képzési óra/hónap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Átlagos képzési napok száma egy hónapban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Ebből: </w:t>
            </w:r>
          </w:p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……………,- Ft, melyet a kérelmező a felnőttképzési szerződés alapján a képző intézmény számára fizet.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Utazási költségtérítéssel kapcsolatos nyilatkozat: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eastAsia="MS Gothic" w:hAnsi="Arial" w:cs="Arial"/>
                <w:b/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Nyilatkozom, hogy az álláskeresést ösztönző juttatás részeként kérem az utazási költség figyelembe vételét a lakóhelyem/tartózkodási helyem és a lakóhelyem/tartózkodási helyemtől eltérő képzés helyszíne között. Tudomásul veszem, hogy az online képzési napok idejére nem vehető figyelembe utazási költségtérítés.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Lakóhely/tartózkodási hely és képzés helyszíne közötti távolság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km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Aláírásommal igényelem az álláskeresést ösztönző juttatást. Aláírásommal nyilatkozom, hogy a fent megjelölt lakóhelyen/tartózkodási helyen érvényes lakcímkártyával rendelkezem.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Aláírásommal elismerem, hogy a www.munka.hu oldalon található, az álláskeresők és csoportos létszámleépítéssel érintett foglalkoztatottak munkaerőpiaci alkalmazkodás támogatására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</w:rPr>
              <w:t>t, illetve az azt szabályozó jogszabályokat megismertem, az abban foglaltakat elfogadom. Továbbá kijelentem, hogy a feltételeknek megfelelek.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Jegyzetszveg"/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Nyilatkozom, hogy velem szemben az államháztartásról szóló 2011. évi CXCV. törvény. 48/B. § (1) bekezdése alapján összeférhetetlenség </w:t>
            </w:r>
            <w:r>
              <w:rPr>
                <w:rFonts w:ascii="Arial" w:hAnsi="Arial" w:cs="Arial"/>
                <w:b/>
              </w:rPr>
              <w:t xml:space="preserve">fenn áll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  <w:r>
              <w:rPr>
                <w:rFonts w:ascii="Arial" w:hAnsi="Arial" w:cs="Arial"/>
                <w:b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 SZJA adóalap kedvezmény érvényesítésére vonatkozó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)t (jogosultság esetén), és a felnőttképzési szerződés és mellékleteinek, valamint a tanrend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másolatát, 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közös háztartásban élő, 12 éven aluli saját</w:t>
            </w:r>
            <w:r>
              <w:rPr>
                <w:rFonts w:ascii="Arial" w:hAnsi="Arial" w:cs="Arial"/>
                <w:sz w:val="20"/>
                <w:szCs w:val="20"/>
              </w:rPr>
              <w:t xml:space="preserve"> gyermek(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 lakcímkártya első (a  lakóhelyet, ill. tartózkodási helyet tartalmazó) oldalának másolatait jelen kérelem mellékleteként csatolom. </w:t>
            </w:r>
          </w:p>
        </w:tc>
      </w:tr>
    </w:tbl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vanish/>
          <w:sz w:val="20"/>
          <w:szCs w:val="20"/>
        </w:rPr>
      </w:pPr>
    </w:p>
    <w:tbl>
      <w:tblPr>
        <w:tblpPr w:leftFromText="141" w:rightFromText="141" w:vertAnchor="text" w:horzAnchor="page" w:tblpX="6658" w:tblpY="126"/>
        <w:tblW w:w="3828" w:type="dxa"/>
        <w:tblLayout w:type="fixed"/>
        <w:tblLook w:val="04A0" w:firstRow="1" w:lastRow="0" w:firstColumn="1" w:lastColumn="0" w:noHBand="0" w:noVBand="1"/>
      </w:tblPr>
      <w:tblGrid>
        <w:gridCol w:w="3828"/>
      </w:tblGrid>
      <w:tr>
        <w:trPr>
          <w:trHeight w:val="564"/>
        </w:trPr>
        <w:tc>
          <w:tcPr>
            <w:tcW w:w="3828" w:type="dxa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…….............................................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kérelmező aláírása</w:t>
            </w:r>
          </w:p>
        </w:tc>
      </w:tr>
    </w:tbl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………….hó………nap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Mellékletek: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felnőttképzési szerződés és mellékleteinek másolata vagy ennek hiányában (a felnőttképzési szerződés és mellékletei másolatának benyújtásáig) a képző intézmény igazolása, amely tartalmazza a képzés fontosabb adatait (a képző megnevezése, nyilvántartási száma, képzés megnevezése és azonosítója (PK szám /részszakma azonosító /nyelvi szint/ hatósági), tervezett kezdő napja és záró napja, helyszíne(i), teljes óraszáma, és amennyiben releváns ebből az online-oktatás óraszáma) és azt, hogy a kérelmező jelentkezését befogadta</w:t>
      </w:r>
      <w:proofErr w:type="gramEnd"/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felnőttképzési szerződés mellékleteként a képzés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tanrendjének/ütemtervének </w:t>
      </w:r>
      <w:r>
        <w:rPr>
          <w:rFonts w:ascii="Arial" w:hAnsi="Arial" w:cs="Arial"/>
          <w:sz w:val="20"/>
          <w:szCs w:val="20"/>
        </w:rPr>
        <w:t xml:space="preserve">másolata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megkezdett képzések esetén a képző intézmény igazolása a képzés kezdő dátumáról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lakcímkártya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>oldalának másolata (foglalkoztatott kérelmező esetében)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közös háztartásban élő, saját, 12 éven aluli </w:t>
      </w:r>
      <w:proofErr w:type="gramStart"/>
      <w:r>
        <w:rPr>
          <w:rFonts w:ascii="Arial" w:hAnsi="Arial" w:cs="Arial"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 xml:space="preserve">) lakcímkártyája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 xml:space="preserve">oldalának másolata </w:t>
      </w:r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SZJA adóalap kedvezmény érvényesítésére vonatkozó </w:t>
      </w:r>
      <w:proofErr w:type="gramStart"/>
      <w:r>
        <w:rPr>
          <w:rFonts w:ascii="Arial" w:hAnsi="Arial" w:cs="Arial"/>
        </w:rPr>
        <w:t>dokumentum(</w:t>
      </w:r>
      <w:proofErr w:type="gramEnd"/>
      <w:r>
        <w:rPr>
          <w:rFonts w:ascii="Arial" w:hAnsi="Arial" w:cs="Arial"/>
        </w:rPr>
        <w:t xml:space="preserve">ok) (amennyiben releváns) SZJA adóalap kedvezmények: a négy vagy több gyermeket nevelő anyák kedvezménye, a 25 év alatti fiatalok kedvezménye, a személyi kedvezmény, az első házasok kedvezménye és a családi kedvezmény. </w:t>
      </w:r>
    </w:p>
    <w:p>
      <w:pPr>
        <w:pStyle w:val="Lbjegyzetszveg"/>
        <w:ind w:left="720" w:firstLine="0"/>
        <w:rPr>
          <w:rStyle w:val="Hiperhivatkozs1"/>
          <w:rFonts w:ascii="Arial" w:hAnsi="Arial" w:cs="Arial"/>
        </w:rPr>
      </w:pPr>
      <w:r>
        <w:rPr>
          <w:rFonts w:ascii="Arial" w:hAnsi="Arial" w:cs="Arial"/>
        </w:rPr>
        <w:t xml:space="preserve">A jogosultsági feltételekről a NAV honlapján évente frissülő 73. információs füzet (SZJA adóalap kedvezmények) nyújt bővebb tájékoztatást: </w:t>
      </w:r>
      <w:hyperlink r:id="rId10">
        <w:r>
          <w:rPr>
            <w:rStyle w:val="Hiperhivatkozs1"/>
            <w:rFonts w:ascii="Arial" w:hAnsi="Arial" w:cs="Arial"/>
          </w:rPr>
          <w:t>https://nav.gov.hu/</w:t>
        </w:r>
      </w:hyperlink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Amennyiben az </w:t>
      </w:r>
      <w:hyperlink r:id="rId11">
        <w:r>
          <w:rPr>
            <w:rStyle w:val="Hiperhivatkozs1"/>
            <w:rFonts w:ascii="Arial" w:hAnsi="Arial" w:cs="Arial"/>
          </w:rPr>
          <w:t>nfsz.munka.hu</w:t>
        </w:r>
      </w:hyperlink>
      <w:r>
        <w:rPr>
          <w:rFonts w:ascii="Arial" w:hAnsi="Arial" w:cs="Arial"/>
        </w:rPr>
        <w:t xml:space="preserve"> oldalon található döntéshozókkal és döntés előkészítőkkel szemben fennáll az összeférhetetlenség, az erről szóló Nyilatkozat.</w:t>
      </w:r>
    </w:p>
    <w:p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Köztartozás-mentesség igazolása.</w:t>
      </w:r>
    </w:p>
    <w:p>
      <w:pPr>
        <w:pStyle w:val="Listaszerbekezds"/>
        <w:numPr>
          <w:ilvl w:val="1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 Kérelmező NAV „</w:t>
      </w:r>
      <w:r>
        <w:rPr>
          <w:rFonts w:ascii="Arial" w:hAnsi="Arial" w:cs="Arial"/>
          <w:i/>
          <w:sz w:val="20"/>
          <w:szCs w:val="24"/>
        </w:rPr>
        <w:t>Köztartozásmentes adózói adatbázisából</w:t>
      </w:r>
      <w:r>
        <w:rPr>
          <w:rFonts w:ascii="Arial" w:hAnsi="Arial" w:cs="Arial"/>
          <w:sz w:val="20"/>
          <w:szCs w:val="24"/>
        </w:rPr>
        <w:t>” való lekérdezésével;</w:t>
      </w:r>
    </w:p>
    <w:p>
      <w:pPr>
        <w:pStyle w:val="Listaszerbekezds"/>
        <w:numPr>
          <w:ilvl w:val="1"/>
          <w:numId w:val="1"/>
        </w:numPr>
        <w:rPr>
          <w:b/>
          <w:szCs w:val="20"/>
        </w:rPr>
      </w:pPr>
      <w:r>
        <w:rPr>
          <w:rFonts w:ascii="Arial" w:hAnsi="Arial" w:cs="Arial"/>
          <w:sz w:val="20"/>
          <w:szCs w:val="24"/>
        </w:rPr>
        <w:lastRenderedPageBreak/>
        <w:t xml:space="preserve">ha a Kérelmező nem szerepel a NAV köztartozásmentes adózói adatbázisában, köztartozás-mentességét 30 napnál nem régebbi, </w:t>
      </w:r>
      <w:r>
        <w:rPr>
          <w:rFonts w:ascii="Arial" w:hAnsi="Arial" w:cs="Arial"/>
          <w:i/>
          <w:sz w:val="20"/>
          <w:szCs w:val="24"/>
        </w:rPr>
        <w:t xml:space="preserve">NAV által kiállított nemleges </w:t>
      </w:r>
      <w:r>
        <w:rPr>
          <w:rFonts w:ascii="Arial" w:hAnsi="Arial" w:cs="Arial"/>
          <w:sz w:val="20"/>
          <w:szCs w:val="24"/>
        </w:rPr>
        <w:t>(„nullás”) a</w:t>
      </w:r>
      <w:r>
        <w:rPr>
          <w:rFonts w:ascii="Arial" w:hAnsi="Arial" w:cs="Arial"/>
          <w:i/>
          <w:sz w:val="20"/>
          <w:szCs w:val="24"/>
        </w:rPr>
        <w:t>dóigazolással</w:t>
      </w:r>
      <w:r>
        <w:rPr>
          <w:rFonts w:ascii="Arial" w:hAnsi="Arial" w:cs="Arial"/>
          <w:sz w:val="20"/>
          <w:szCs w:val="24"/>
        </w:rPr>
        <w:t xml:space="preserve"> kell igazolnia. 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color w:val="000000" w:themeColor="text1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Közös háztartásban élő, 12 éven aluli, saját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saját 12 év alatti, eltartott gyermekek után 400 Ft/óra x havi átlagos képzési óraszám x </w:t>
      </w:r>
      <w:proofErr w:type="spellStart"/>
      <w:r>
        <w:rPr>
          <w:rFonts w:ascii="Arial" w:hAnsi="Arial" w:cs="Arial"/>
          <w:sz w:val="20"/>
          <w:szCs w:val="20"/>
        </w:rPr>
        <w:t>gyermekfő</w:t>
      </w:r>
      <w:proofErr w:type="spellEnd"/>
      <w:r>
        <w:rPr>
          <w:rFonts w:ascii="Arial" w:hAnsi="Arial" w:cs="Arial"/>
          <w:sz w:val="20"/>
          <w:szCs w:val="20"/>
        </w:rPr>
        <w:t xml:space="preserve">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lastRenderedPageBreak/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>) használatával végzett távolságmérésre vonatkozik. Tört kilométerek esetén a kerekítési szabálya: 0,49 km-ig lefelé, 0,50 km-</w:t>
      </w:r>
      <w:proofErr w:type="spellStart"/>
      <w:r>
        <w:rPr>
          <w:rFonts w:ascii="Arial" w:hAnsi="Arial" w:cs="Arial"/>
          <w:sz w:val="20"/>
          <w:szCs w:val="20"/>
        </w:rPr>
        <w:t>től</w:t>
      </w:r>
      <w:proofErr w:type="spellEnd"/>
      <w:r>
        <w:rPr>
          <w:rFonts w:ascii="Arial" w:hAnsi="Arial" w:cs="Arial"/>
          <w:sz w:val="20"/>
          <w:szCs w:val="20"/>
        </w:rPr>
        <w:t xml:space="preserve">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bookmarkStart w:id="1" w:name="_GoBack"/>
      <w:bookmarkEnd w:id="1"/>
    </w:p>
    <w:sectPr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bookmarkStart w:id="2" w:name="_Hlk125100334"/>
    <w:r>
      <w:rPr>
        <w:rFonts w:ascii="Arial" w:hAnsi="Arial" w:cs="Arial"/>
        <w:color w:val="808080" w:themeColor="background1" w:themeShade="80"/>
        <w:sz w:val="16"/>
        <w:szCs w:val="16"/>
      </w:rPr>
      <w:t xml:space="preserve">Fejér Vármegyei Kormányhivatal </w:t>
    </w:r>
    <w:bookmarkEnd w:id="2"/>
    <w:r>
      <w:rPr>
        <w:rFonts w:ascii="Arial" w:hAnsi="Arial" w:cs="Arial"/>
        <w:color w:val="808080" w:themeColor="background1" w:themeShade="80"/>
        <w:sz w:val="16"/>
        <w:szCs w:val="16"/>
      </w:rPr>
      <w:t xml:space="preserve">Bicskei Járási Hivatal 2060 Bicske, Szent István u. 7-11., </w:t>
    </w:r>
  </w:p>
  <w:p>
    <w:pPr>
      <w:pStyle w:val="llb"/>
      <w:ind w:left="-567"/>
      <w:jc w:val="center"/>
      <w:rPr>
        <w:rStyle w:val="Hiperhivatkozs"/>
        <w:rFonts w:ascii="Arial" w:hAnsi="Arial" w:cs="Arial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22/566-300,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Bicskei Járási Hivatal Foglalkoztatási 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Ügyintézés helye: 2060 Bicske, Szent István u-7-11. Tel. 22/565-263,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foglalkoztatas.bicske@fejer.gov.hu</w:t>
      </w:r>
    </w:hyperlink>
  </w:p>
  <w:p>
    <w:pPr>
      <w:pStyle w:val="llb"/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hétfő, szerda, csütörtök: 8 – 14 óra, kedd: nincs ügyfélfogadás, péntek: 8 – 12 óra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nka.h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nav.gov.h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bicske@fejer.gov.hu" TargetMode="External"/><Relationship Id="rId1" Type="http://schemas.openxmlformats.org/officeDocument/2006/relationships/hyperlink" Target="mailto:hivatal.bicske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E2BE0-1DBC-4F83-AF56-A9E11B5A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1248</Words>
  <Characters>8618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dcterms:created xsi:type="dcterms:W3CDTF">2024-08-22T08:53:00Z</dcterms:created>
  <dcterms:modified xsi:type="dcterms:W3CDTF">2024-08-22T12:09:00Z</dcterms:modified>
</cp:coreProperties>
</file>