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Gárdonyi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850"/>
        <w:gridCol w:w="567"/>
        <w:gridCol w:w="1595"/>
      </w:tblGrid>
      <w:tr>
        <w:trPr>
          <w:trHeight w:val="126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61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878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92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27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  <w:p>
            <w:pPr>
              <w:widowControl w:val="0"/>
              <w:spacing w:after="12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keepLines/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idő:                       Név: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3. ……………………      …..................................................</w:t>
            </w:r>
          </w:p>
          <w:p>
            <w:pPr>
              <w:keepLines/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4. ……………………      …..................................................</w:t>
            </w: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20…  ……. hó ….nap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zárónapja: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…………. óra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1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mellékleteinek másolatát, vagy ennek hiányában (a felnőttképzési szerződés és mellékletei másolatának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>oldalának másolatát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kizárólag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csoportos létszámleépítésben érintett </w:t>
            </w:r>
            <w:r>
              <w:rPr>
                <w:rFonts w:ascii="Arial" w:hAnsi="Arial" w:cs="Arial"/>
                <w:sz w:val="20"/>
                <w:szCs w:val="20"/>
              </w:rPr>
              <w:t>foglalkoztatott kérelmező esetében)</w:t>
            </w:r>
          </w:p>
          <w:p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közös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Listaszerbekezds"/>
              <w:numPr>
                <w:ilvl w:val="0"/>
                <w:numId w:val="2"/>
              </w:numPr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 hó………nap</w:t>
      </w:r>
    </w:p>
    <w:p>
      <w:pPr>
        <w:spacing w:line="240" w:lineRule="auto"/>
        <w:ind w:left="72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kérelmező aláírása</w:t>
      </w: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line="240" w:lineRule="auto"/>
        <w:ind w:left="5670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120" w:line="278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A SZÁMOLÓTÁBLA mindössze segédanyag, amely az ügyfeleket segíti a kérelem kitöltésében, de a járási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 gyermekek után 400 Ft/óra x havi átlagos képzési óraszám x gyermekfő, legfeljebb 16.000,- 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Tehát – e megélhetési költségelemen túli – egyéb költségelemek nem kerülhetnek figyelembevételre a juttatás összegének kiszámításakor. </w:t>
      </w:r>
      <w:r>
        <w:rPr>
          <w:rFonts w:ascii="Arial" w:hAnsi="Arial" w:cs="Arial"/>
          <w:sz w:val="20"/>
          <w:szCs w:val="20"/>
        </w:rPr>
        <w:t>Egyéb képzések esetében a fenti óraszám nem értelmezhető, mert nem intenzív a képzés.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100 %-a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költségelem igénylése esetén kötelezően kitöltendő: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– „autó” közlekedési eszközzel felajánlott legrövidebb távolság meghatározásával –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3.000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2483 Gárdony, Szabadság u. 20-22., Tel.: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Ügyintézés helye: 2483 Gárdony, Posta u. 11.,Tel./Fax: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CS,P: 8.00-12.00, K: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A7BFF-491C-45FB-9B0F-094D58D20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1645</Words>
  <Characters>11353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2</cp:revision>
  <dcterms:created xsi:type="dcterms:W3CDTF">2025-02-27T06:41:00Z</dcterms:created>
  <dcterms:modified xsi:type="dcterms:W3CDTF">2025-02-27T06:41:00Z</dcterms:modified>
</cp:coreProperties>
</file>