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FB" w:rsidRPr="000B5DFB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  <w:r w:rsidRPr="000B5DFB">
        <w:rPr>
          <w:rFonts w:ascii="Book Antiqua" w:hAnsi="Book Antiqua"/>
          <w:sz w:val="22"/>
          <w:szCs w:val="22"/>
        </w:rPr>
        <w:t>A hatóság döntése végleges, ha azt a hatóság már nem változtathatja meg. A véglegesség a döntés közlésével áll be.</w:t>
      </w:r>
    </w:p>
    <w:p w:rsidR="000B5DFB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</w:p>
    <w:p w:rsidR="000B5DFB" w:rsidRPr="008B6302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  <w:r w:rsidRPr="008B6302">
        <w:rPr>
          <w:rFonts w:ascii="Book Antiqua" w:hAnsi="Book Antiqua"/>
          <w:sz w:val="22"/>
          <w:szCs w:val="22"/>
        </w:rPr>
        <w:t>Jogszabálysértés esetén a kézbesíté</w:t>
      </w:r>
      <w:r>
        <w:rPr>
          <w:rFonts w:ascii="Book Antiqua" w:hAnsi="Book Antiqua"/>
          <w:sz w:val="22"/>
          <w:szCs w:val="22"/>
        </w:rPr>
        <w:t xml:space="preserve">stől számított 30 napon belül az alábbi döntések </w:t>
      </w:r>
      <w:r w:rsidRPr="008B6302">
        <w:rPr>
          <w:rFonts w:ascii="Book Antiqua" w:hAnsi="Book Antiqua"/>
          <w:sz w:val="22"/>
          <w:szCs w:val="22"/>
        </w:rPr>
        <w:t xml:space="preserve">ellen közigazgatási per kezdeményezhető a </w:t>
      </w:r>
      <w:r w:rsidRPr="00020416">
        <w:rPr>
          <w:rFonts w:ascii="Book Antiqua" w:hAnsi="Book Antiqua"/>
          <w:sz w:val="22"/>
          <w:szCs w:val="22"/>
        </w:rPr>
        <w:t xml:space="preserve">Debreceni </w:t>
      </w:r>
      <w:r>
        <w:rPr>
          <w:rFonts w:ascii="Book Antiqua" w:hAnsi="Book Antiqua"/>
          <w:sz w:val="22"/>
          <w:szCs w:val="22"/>
        </w:rPr>
        <w:t>Törvényszé</w:t>
      </w:r>
      <w:r>
        <w:rPr>
          <w:rFonts w:ascii="Book Antiqua" w:hAnsi="Book Antiqua"/>
          <w:sz w:val="22"/>
          <w:szCs w:val="22"/>
        </w:rPr>
        <w:t>k</w:t>
      </w:r>
      <w:r>
        <w:rPr>
          <w:rFonts w:ascii="Book Antiqua" w:hAnsi="Book Antiqua"/>
          <w:sz w:val="22"/>
          <w:szCs w:val="22"/>
        </w:rPr>
        <w:t>nél</w:t>
      </w:r>
      <w:r w:rsidRPr="00020416">
        <w:rPr>
          <w:rFonts w:ascii="Book Antiqua" w:hAnsi="Book Antiqua"/>
          <w:sz w:val="22"/>
          <w:szCs w:val="22"/>
        </w:rPr>
        <w:t xml:space="preserve"> (402</w:t>
      </w:r>
      <w:r>
        <w:rPr>
          <w:rFonts w:ascii="Book Antiqua" w:hAnsi="Book Antiqua"/>
          <w:sz w:val="22"/>
          <w:szCs w:val="22"/>
        </w:rPr>
        <w:t>5</w:t>
      </w:r>
      <w:r w:rsidRPr="00020416">
        <w:rPr>
          <w:rFonts w:ascii="Book Antiqua" w:hAnsi="Book Antiqua"/>
          <w:sz w:val="22"/>
          <w:szCs w:val="22"/>
        </w:rPr>
        <w:t xml:space="preserve"> Debrecen, </w:t>
      </w:r>
      <w:r>
        <w:rPr>
          <w:rFonts w:ascii="Book Antiqua" w:hAnsi="Book Antiqua"/>
          <w:sz w:val="22"/>
          <w:szCs w:val="22"/>
        </w:rPr>
        <w:t>Széchenyi u. 9.)</w:t>
      </w:r>
      <w:r w:rsidRPr="008B6302">
        <w:rPr>
          <w:rFonts w:ascii="Book Antiqua" w:hAnsi="Book Antiqua"/>
          <w:sz w:val="22"/>
          <w:szCs w:val="22"/>
        </w:rPr>
        <w:t xml:space="preserve"> a Jász-Nagykun-Szolnok Megyei Kormányhivatal ellen indított keresettel. A keresetlevelet a </w:t>
      </w:r>
      <w:r>
        <w:rPr>
          <w:rFonts w:ascii="Book Antiqua" w:hAnsi="Book Antiqua"/>
          <w:sz w:val="22"/>
          <w:szCs w:val="22"/>
        </w:rPr>
        <w:t>Jász-Nagykun-Szolnok Megyei Kormányhivatal Kö</w:t>
      </w:r>
      <w:r>
        <w:rPr>
          <w:rFonts w:ascii="Book Antiqua" w:hAnsi="Book Antiqua"/>
          <w:sz w:val="22"/>
          <w:szCs w:val="22"/>
        </w:rPr>
        <w:t>r</w:t>
      </w:r>
      <w:r>
        <w:rPr>
          <w:rFonts w:ascii="Book Antiqua" w:hAnsi="Book Antiqua"/>
          <w:sz w:val="22"/>
          <w:szCs w:val="22"/>
        </w:rPr>
        <w:t xml:space="preserve">nyezetvédelmi, Természetvédelmi és Hulladékgazdálkodási </w:t>
      </w:r>
      <w:r w:rsidRPr="008B6302">
        <w:rPr>
          <w:rFonts w:ascii="Book Antiqua" w:hAnsi="Book Antiqua"/>
          <w:sz w:val="22"/>
          <w:szCs w:val="22"/>
        </w:rPr>
        <w:t>Főosztályánál lehet benyújtani vagy ajánlott küldeményként postára adni. A jogi képviselővel eljáró fél, valamint a belföldi székhelyű gazdálkodó szervezet a keresetlevelet elektronikus úton, űrlapbenyújtás támog</w:t>
      </w:r>
      <w:r w:rsidRPr="008B6302">
        <w:rPr>
          <w:rFonts w:ascii="Book Antiqua" w:hAnsi="Book Antiqua"/>
          <w:sz w:val="22"/>
          <w:szCs w:val="22"/>
        </w:rPr>
        <w:t>a</w:t>
      </w:r>
      <w:r w:rsidRPr="008B6302">
        <w:rPr>
          <w:rFonts w:ascii="Book Antiqua" w:hAnsi="Book Antiqua"/>
          <w:sz w:val="22"/>
          <w:szCs w:val="22"/>
        </w:rPr>
        <w:t xml:space="preserve">tási szolgáltatás igénybevételével köteles benyújtani a https://e-kormanyablak.kh.gov.hu linken keresztül. A keresetlevél benyújtásának a határozat </w:t>
      </w:r>
      <w:proofErr w:type="spellStart"/>
      <w:r w:rsidRPr="008B6302">
        <w:rPr>
          <w:rFonts w:ascii="Book Antiqua" w:hAnsi="Book Antiqua"/>
          <w:sz w:val="22"/>
          <w:szCs w:val="22"/>
        </w:rPr>
        <w:t>hatályosulására</w:t>
      </w:r>
      <w:proofErr w:type="spellEnd"/>
      <w:r w:rsidRPr="008B6302">
        <w:rPr>
          <w:rFonts w:ascii="Book Antiqua" w:hAnsi="Book Antiqua"/>
          <w:sz w:val="22"/>
          <w:szCs w:val="22"/>
        </w:rPr>
        <w:t xml:space="preserve"> halasztó hatálya nincs.</w:t>
      </w:r>
    </w:p>
    <w:p w:rsidR="000B5DFB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  <w:r w:rsidRPr="007F5165">
        <w:rPr>
          <w:rFonts w:ascii="Book Antiqua" w:hAnsi="Book Antiqua"/>
          <w:sz w:val="22"/>
          <w:szCs w:val="22"/>
        </w:rPr>
        <w:t>A közigazgatási per eljárási illetéke 30 000 Ft. Az illeték megfizetéséről a Törvényszék utólag rendelkezik (tárgyi illeték-feljegyzési jog).</w:t>
      </w:r>
    </w:p>
    <w:p w:rsidR="000B5DFB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</w:p>
    <w:sectPr w:rsidR="000B5DFB" w:rsidSect="00B84602">
      <w:foot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33" w:rsidRDefault="00B83133" w:rsidP="00A9611A">
      <w:pPr>
        <w:spacing w:after="0" w:line="240" w:lineRule="auto"/>
      </w:pPr>
      <w:r>
        <w:separator/>
      </w:r>
    </w:p>
  </w:endnote>
  <w:endnote w:type="continuationSeparator" w:id="0">
    <w:p w:rsidR="00B83133" w:rsidRDefault="00B83133" w:rsidP="00A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noProof/>
        <w:sz w:val="16"/>
        <w:szCs w:val="16"/>
      </w:rPr>
      <w:id w:val="9531215"/>
      <w:docPartObj>
        <w:docPartGallery w:val="Page Numbers (Bottom of Page)"/>
        <w:docPartUnique/>
      </w:docPartObj>
    </w:sdtPr>
    <w:sdtContent>
      <w:p w:rsidR="00D96CDD" w:rsidRPr="006D5195" w:rsidRDefault="00B8417B" w:rsidP="00B84602">
        <w:pPr>
          <w:pStyle w:val="llb"/>
          <w:jc w:val="center"/>
          <w:rPr>
            <w:rFonts w:ascii="Century Gothic" w:hAnsi="Century Gothic"/>
            <w:noProof/>
            <w:sz w:val="16"/>
            <w:szCs w:val="16"/>
          </w:rPr>
        </w:pPr>
        <w:r w:rsidRPr="00CA0E2A">
          <w:rPr>
            <w:rFonts w:ascii="Century Gothic" w:hAnsi="Century Gothic"/>
            <w:noProof/>
            <w:sz w:val="16"/>
            <w:szCs w:val="16"/>
          </w:rPr>
          <w:fldChar w:fldCharType="begin"/>
        </w:r>
        <w:r w:rsidR="00D96CDD" w:rsidRPr="00CA0E2A">
          <w:rPr>
            <w:rFonts w:ascii="Century Gothic" w:hAnsi="Century Gothic"/>
            <w:noProof/>
            <w:sz w:val="16"/>
            <w:szCs w:val="16"/>
          </w:rPr>
          <w:instrText xml:space="preserve"> PAGE   \* MERGEFORMAT </w:instrText>
        </w:r>
        <w:r w:rsidRPr="00CA0E2A">
          <w:rPr>
            <w:rFonts w:ascii="Century Gothic" w:hAnsi="Century Gothic"/>
            <w:noProof/>
            <w:sz w:val="16"/>
            <w:szCs w:val="16"/>
          </w:rPr>
          <w:fldChar w:fldCharType="separate"/>
        </w:r>
        <w:r w:rsidR="000B5DFB">
          <w:rPr>
            <w:rFonts w:ascii="Century Gothic" w:hAnsi="Century Gothic"/>
            <w:noProof/>
            <w:sz w:val="16"/>
            <w:szCs w:val="16"/>
          </w:rPr>
          <w:t>2</w:t>
        </w:r>
        <w:r w:rsidRPr="00CA0E2A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33" w:rsidRDefault="00B83133" w:rsidP="00A9611A">
      <w:pPr>
        <w:spacing w:after="0" w:line="240" w:lineRule="auto"/>
      </w:pPr>
      <w:r>
        <w:separator/>
      </w:r>
    </w:p>
  </w:footnote>
  <w:footnote w:type="continuationSeparator" w:id="0">
    <w:p w:rsidR="00B83133" w:rsidRDefault="00B83133" w:rsidP="00A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CDD" w:rsidRDefault="00D96CDD" w:rsidP="00B84602">
    <w:pPr>
      <w:pStyle w:val="lfej"/>
      <w:tabs>
        <w:tab w:val="clear" w:pos="453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F12"/>
    <w:multiLevelType w:val="hybridMultilevel"/>
    <w:tmpl w:val="27761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9B"/>
    <w:rsid w:val="000115B6"/>
    <w:rsid w:val="0001419B"/>
    <w:rsid w:val="0004591E"/>
    <w:rsid w:val="000B5DFB"/>
    <w:rsid w:val="0014198D"/>
    <w:rsid w:val="001756F2"/>
    <w:rsid w:val="001768F0"/>
    <w:rsid w:val="00196C6C"/>
    <w:rsid w:val="001C1CBA"/>
    <w:rsid w:val="001D0B9E"/>
    <w:rsid w:val="001E1B86"/>
    <w:rsid w:val="00243C3E"/>
    <w:rsid w:val="0025275B"/>
    <w:rsid w:val="0026782D"/>
    <w:rsid w:val="00280023"/>
    <w:rsid w:val="002831C1"/>
    <w:rsid w:val="00297FFC"/>
    <w:rsid w:val="002D2380"/>
    <w:rsid w:val="0033279D"/>
    <w:rsid w:val="003662C8"/>
    <w:rsid w:val="00396EBF"/>
    <w:rsid w:val="003A52D9"/>
    <w:rsid w:val="003B252A"/>
    <w:rsid w:val="003C0B5D"/>
    <w:rsid w:val="003C3A59"/>
    <w:rsid w:val="003D3BD1"/>
    <w:rsid w:val="00405B8A"/>
    <w:rsid w:val="00410DF4"/>
    <w:rsid w:val="00411F36"/>
    <w:rsid w:val="00455BD3"/>
    <w:rsid w:val="0045689B"/>
    <w:rsid w:val="00466DC2"/>
    <w:rsid w:val="0047680B"/>
    <w:rsid w:val="00477CC1"/>
    <w:rsid w:val="004A0BD4"/>
    <w:rsid w:val="004C04F3"/>
    <w:rsid w:val="004C0928"/>
    <w:rsid w:val="004D6C9B"/>
    <w:rsid w:val="004F32B4"/>
    <w:rsid w:val="00532FB6"/>
    <w:rsid w:val="0057185C"/>
    <w:rsid w:val="00632C78"/>
    <w:rsid w:val="00647BEF"/>
    <w:rsid w:val="006517EC"/>
    <w:rsid w:val="00693C4C"/>
    <w:rsid w:val="006A6DC7"/>
    <w:rsid w:val="006D2DB1"/>
    <w:rsid w:val="007056E6"/>
    <w:rsid w:val="00736A71"/>
    <w:rsid w:val="0084119B"/>
    <w:rsid w:val="00857836"/>
    <w:rsid w:val="008843F3"/>
    <w:rsid w:val="0088574D"/>
    <w:rsid w:val="008E09B2"/>
    <w:rsid w:val="008E4AB9"/>
    <w:rsid w:val="00980362"/>
    <w:rsid w:val="00A048C4"/>
    <w:rsid w:val="00A1158D"/>
    <w:rsid w:val="00A26285"/>
    <w:rsid w:val="00A31E9D"/>
    <w:rsid w:val="00A75B07"/>
    <w:rsid w:val="00A926B1"/>
    <w:rsid w:val="00A94974"/>
    <w:rsid w:val="00A9611A"/>
    <w:rsid w:val="00AC32E4"/>
    <w:rsid w:val="00AD1CA2"/>
    <w:rsid w:val="00AD6739"/>
    <w:rsid w:val="00B83133"/>
    <w:rsid w:val="00B8417B"/>
    <w:rsid w:val="00B84602"/>
    <w:rsid w:val="00BA74BA"/>
    <w:rsid w:val="00BF61CD"/>
    <w:rsid w:val="00C11A11"/>
    <w:rsid w:val="00C1524B"/>
    <w:rsid w:val="00C22BE3"/>
    <w:rsid w:val="00C340A5"/>
    <w:rsid w:val="00C566BF"/>
    <w:rsid w:val="00C724DD"/>
    <w:rsid w:val="00CE1166"/>
    <w:rsid w:val="00D1052A"/>
    <w:rsid w:val="00D118C3"/>
    <w:rsid w:val="00D433F8"/>
    <w:rsid w:val="00D540B6"/>
    <w:rsid w:val="00D62BA4"/>
    <w:rsid w:val="00D96CDD"/>
    <w:rsid w:val="00DA53B7"/>
    <w:rsid w:val="00DA578D"/>
    <w:rsid w:val="00DF32BA"/>
    <w:rsid w:val="00E00189"/>
    <w:rsid w:val="00E03E00"/>
    <w:rsid w:val="00E325C2"/>
    <w:rsid w:val="00EB720A"/>
    <w:rsid w:val="00F52D67"/>
    <w:rsid w:val="00F57378"/>
    <w:rsid w:val="00F65A16"/>
    <w:rsid w:val="00F96509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89B"/>
    <w:rPr>
      <w:rFonts w:ascii="Arial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689B"/>
    <w:pPr>
      <w:tabs>
        <w:tab w:val="center" w:pos="4536"/>
        <w:tab w:val="right" w:pos="9072"/>
      </w:tabs>
      <w:spacing w:after="0" w:line="240" w:lineRule="auto"/>
      <w:jc w:val="both"/>
    </w:pPr>
    <w:rPr>
      <w:rFonts w:eastAsia="Calibri"/>
    </w:rPr>
  </w:style>
  <w:style w:type="character" w:customStyle="1" w:styleId="lfejChar">
    <w:name w:val="Élőfej Char"/>
    <w:basedOn w:val="Bekezdsalapbettpusa"/>
    <w:link w:val="lfej"/>
    <w:uiPriority w:val="99"/>
    <w:rsid w:val="0045689B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45689B"/>
    <w:pPr>
      <w:tabs>
        <w:tab w:val="center" w:pos="4536"/>
        <w:tab w:val="right" w:pos="9072"/>
      </w:tabs>
      <w:spacing w:after="0" w:line="240" w:lineRule="auto"/>
      <w:jc w:val="both"/>
    </w:pPr>
    <w:rPr>
      <w:rFonts w:eastAsia="Calibri"/>
    </w:rPr>
  </w:style>
  <w:style w:type="character" w:customStyle="1" w:styleId="llbChar">
    <w:name w:val="Élőláb Char"/>
    <w:basedOn w:val="Bekezdsalapbettpusa"/>
    <w:link w:val="llb"/>
    <w:uiPriority w:val="99"/>
    <w:rsid w:val="0045689B"/>
    <w:rPr>
      <w:rFonts w:ascii="Arial" w:eastAsia="Calibri" w:hAnsi="Arial" w:cs="Times New Roman"/>
      <w:sz w:val="20"/>
    </w:rPr>
  </w:style>
  <w:style w:type="paragraph" w:styleId="Szvegtrzs">
    <w:name w:val="Body Text"/>
    <w:basedOn w:val="Norml"/>
    <w:link w:val="SzvegtrzsChar"/>
    <w:rsid w:val="0045689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5689B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89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C32E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7BEF"/>
    <w:pPr>
      <w:ind w:left="720"/>
      <w:contextualSpacing/>
    </w:pPr>
  </w:style>
  <w:style w:type="paragraph" w:customStyle="1" w:styleId="Norml1">
    <w:name w:val="Normál 1"/>
    <w:basedOn w:val="Norml"/>
    <w:link w:val="Norml1Char"/>
    <w:uiPriority w:val="99"/>
    <w:rsid w:val="000B5DFB"/>
    <w:pPr>
      <w:spacing w:after="0" w:line="360" w:lineRule="auto"/>
      <w:jc w:val="both"/>
    </w:pPr>
    <w:rPr>
      <w:rFonts w:ascii="Times New Roman" w:eastAsia="Calibri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0B5DFB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ratnika</dc:creator>
  <cp:lastModifiedBy>Windows-felhasználó</cp:lastModifiedBy>
  <cp:revision>4</cp:revision>
  <cp:lastPrinted>2020-02-27T10:16:00Z</cp:lastPrinted>
  <dcterms:created xsi:type="dcterms:W3CDTF">2020-03-09T15:08:00Z</dcterms:created>
  <dcterms:modified xsi:type="dcterms:W3CDTF">2021-09-21T05:21:00Z</dcterms:modified>
</cp:coreProperties>
</file>