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0B" w:rsidRDefault="0027430B" w:rsidP="0027430B">
      <w:pPr>
        <w:pStyle w:val="Norml1"/>
        <w:tabs>
          <w:tab w:val="left" w:pos="454"/>
        </w:tabs>
        <w:spacing w:line="300" w:lineRule="exac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I.</w:t>
      </w:r>
      <w:r>
        <w:rPr>
          <w:rFonts w:ascii="Book Antiqua" w:hAnsi="Book Antiqua"/>
          <w:sz w:val="22"/>
          <w:szCs w:val="22"/>
        </w:rPr>
        <w:tab/>
      </w:r>
      <w:proofErr w:type="gramStart"/>
      <w:r>
        <w:rPr>
          <w:rFonts w:ascii="Book Antiqua" w:hAnsi="Book Antiqua"/>
          <w:sz w:val="22"/>
          <w:szCs w:val="22"/>
        </w:rPr>
        <w:t>A</w:t>
      </w:r>
      <w:proofErr w:type="gramEnd"/>
      <w:r>
        <w:rPr>
          <w:rFonts w:ascii="Book Antiqua" w:hAnsi="Book Antiqua"/>
          <w:sz w:val="22"/>
          <w:szCs w:val="22"/>
        </w:rPr>
        <w:t xml:space="preserve"> környezeti hatásvizsgálati és az egységes környezethasználati engedélyezési eljárásról szóló 314/2005. (XII. 25.) Korm. rendelet hatálya alá tartozó ügyekben hozott határozat vonatkozásában fellebbezésnek van helye:</w:t>
      </w:r>
    </w:p>
    <w:p w:rsidR="0027430B" w:rsidRDefault="0027430B" w:rsidP="0027430B">
      <w:pPr>
        <w:pStyle w:val="Norml1"/>
        <w:tabs>
          <w:tab w:val="left" w:pos="454"/>
        </w:tabs>
        <w:spacing w:line="300" w:lineRule="exact"/>
        <w:rPr>
          <w:rFonts w:ascii="Book Antiqua" w:hAnsi="Book Antiqua"/>
          <w:sz w:val="22"/>
          <w:szCs w:val="22"/>
        </w:rPr>
      </w:pPr>
    </w:p>
    <w:p w:rsidR="0027430B" w:rsidRPr="0027430B" w:rsidRDefault="0027430B" w:rsidP="0027430B">
      <w:pPr>
        <w:pStyle w:val="Norml1"/>
        <w:tabs>
          <w:tab w:val="left" w:pos="454"/>
        </w:tabs>
        <w:spacing w:line="300" w:lineRule="exac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</w:t>
      </w:r>
      <w:r w:rsidRPr="0027430B">
        <w:rPr>
          <w:rFonts w:ascii="Book Antiqua" w:hAnsi="Book Antiqua"/>
          <w:sz w:val="22"/>
          <w:szCs w:val="22"/>
        </w:rPr>
        <w:t xml:space="preserve"> döntés ellen fellebbezésnek van helye az általános közigazgatási rendtartásról szóló 2016. évi CL. törvény [a továbbiakban: </w:t>
      </w:r>
      <w:proofErr w:type="spellStart"/>
      <w:r w:rsidRPr="0027430B">
        <w:rPr>
          <w:rFonts w:ascii="Book Antiqua" w:hAnsi="Book Antiqua"/>
          <w:sz w:val="22"/>
          <w:szCs w:val="22"/>
        </w:rPr>
        <w:t>Ákr</w:t>
      </w:r>
      <w:proofErr w:type="spellEnd"/>
      <w:r w:rsidRPr="0027430B">
        <w:rPr>
          <w:rFonts w:ascii="Book Antiqua" w:hAnsi="Book Antiqua"/>
          <w:sz w:val="22"/>
          <w:szCs w:val="22"/>
        </w:rPr>
        <w:t>.] 116. § (1) bekezdése alapján, hivatkozva a  környezet védelmének általános szabályairól szóló 1995. évi LIII. törvény  71/</w:t>
      </w:r>
      <w:proofErr w:type="gramStart"/>
      <w:r w:rsidRPr="0027430B">
        <w:rPr>
          <w:rFonts w:ascii="Book Antiqua" w:hAnsi="Book Antiqua"/>
          <w:sz w:val="22"/>
          <w:szCs w:val="22"/>
        </w:rPr>
        <w:t>A</w:t>
      </w:r>
      <w:proofErr w:type="gramEnd"/>
      <w:r w:rsidRPr="0027430B">
        <w:rPr>
          <w:rFonts w:ascii="Book Antiqua" w:hAnsi="Book Antiqua"/>
          <w:sz w:val="22"/>
          <w:szCs w:val="22"/>
        </w:rPr>
        <w:t>. § (1) bekezdésére, valamint a környezeti hatásvizsgálati és az egységes környezethasználati engedélyezési eljárásról szóló 314/2005. (XII. 25.) Korm. rendelet 26/</w:t>
      </w:r>
      <w:proofErr w:type="gramStart"/>
      <w:r w:rsidRPr="0027430B">
        <w:rPr>
          <w:rFonts w:ascii="Book Antiqua" w:hAnsi="Book Antiqua"/>
          <w:sz w:val="22"/>
          <w:szCs w:val="22"/>
        </w:rPr>
        <w:t>A</w:t>
      </w:r>
      <w:proofErr w:type="gramEnd"/>
      <w:r w:rsidRPr="0027430B">
        <w:rPr>
          <w:rFonts w:ascii="Book Antiqua" w:hAnsi="Book Antiqua"/>
          <w:sz w:val="22"/>
          <w:szCs w:val="22"/>
        </w:rPr>
        <w:t xml:space="preserve">. § </w:t>
      </w:r>
      <w:proofErr w:type="spellStart"/>
      <w:r w:rsidRPr="0027430B">
        <w:rPr>
          <w:rFonts w:ascii="Book Antiqua" w:hAnsi="Book Antiqua"/>
          <w:sz w:val="22"/>
          <w:szCs w:val="22"/>
        </w:rPr>
        <w:t>-ra</w:t>
      </w:r>
      <w:proofErr w:type="spellEnd"/>
      <w:r w:rsidRPr="0027430B">
        <w:rPr>
          <w:rFonts w:ascii="Book Antiqua" w:hAnsi="Book Antiqua"/>
          <w:sz w:val="22"/>
          <w:szCs w:val="22"/>
        </w:rPr>
        <w:t xml:space="preserve">. A határozat véglegessé válására vonatkozó szabályokat az </w:t>
      </w:r>
      <w:proofErr w:type="spellStart"/>
      <w:r w:rsidRPr="0027430B">
        <w:rPr>
          <w:rFonts w:ascii="Book Antiqua" w:hAnsi="Book Antiqua"/>
          <w:sz w:val="22"/>
          <w:szCs w:val="22"/>
        </w:rPr>
        <w:t>Ákr</w:t>
      </w:r>
      <w:proofErr w:type="spellEnd"/>
      <w:r w:rsidRPr="0027430B">
        <w:rPr>
          <w:rFonts w:ascii="Book Antiqua" w:hAnsi="Book Antiqua"/>
          <w:sz w:val="22"/>
          <w:szCs w:val="22"/>
        </w:rPr>
        <w:t xml:space="preserve">. 82. § részletezi. </w:t>
      </w:r>
    </w:p>
    <w:p w:rsidR="0027430B" w:rsidRPr="0027430B" w:rsidRDefault="0027430B" w:rsidP="0027430B">
      <w:pPr>
        <w:pStyle w:val="Norml1"/>
        <w:tabs>
          <w:tab w:val="left" w:pos="454"/>
        </w:tabs>
        <w:spacing w:line="300" w:lineRule="exact"/>
        <w:rPr>
          <w:rFonts w:ascii="Book Antiqua" w:hAnsi="Book Antiqua"/>
          <w:sz w:val="22"/>
          <w:szCs w:val="22"/>
        </w:rPr>
      </w:pPr>
      <w:r w:rsidRPr="0027430B">
        <w:rPr>
          <w:rFonts w:ascii="Book Antiqua" w:hAnsi="Book Antiqua"/>
          <w:sz w:val="22"/>
          <w:szCs w:val="22"/>
        </w:rPr>
        <w:t>A fellebbezést a határozat közlésétől számított tizenöt napon belül elektronikus úton a https://epapir.gov.hu/ oldalon keresztül lehet előterjeszteni a Jász-Nagykun-Szolnok Vármegyei Kormányhivatal Környezetvédelmi, Természetvédelmi és Hulladékgazdálkodási Főosztálynál a környezetvédelemi hatósági ügyekért felelős helyettes államtitkárnak, mint másodfokú környezetvédelmi hatóságnak címezve (Energiaügyi Minisztérium, Környezetvédelemért felelős helyettes államtitkár).</w:t>
      </w:r>
    </w:p>
    <w:p w:rsidR="0027430B" w:rsidRPr="0027430B" w:rsidRDefault="0027430B" w:rsidP="0027430B">
      <w:pPr>
        <w:pStyle w:val="Norml1"/>
        <w:tabs>
          <w:tab w:val="left" w:pos="454"/>
        </w:tabs>
        <w:spacing w:line="300" w:lineRule="exact"/>
        <w:rPr>
          <w:rFonts w:ascii="Book Antiqua" w:hAnsi="Book Antiqua"/>
          <w:sz w:val="22"/>
          <w:szCs w:val="22"/>
        </w:rPr>
      </w:pPr>
      <w:r w:rsidRPr="0027430B">
        <w:rPr>
          <w:rFonts w:ascii="Book Antiqua" w:hAnsi="Book Antiqua"/>
          <w:sz w:val="22"/>
          <w:szCs w:val="22"/>
        </w:rPr>
        <w:t xml:space="preserve">Az </w:t>
      </w:r>
      <w:proofErr w:type="spellStart"/>
      <w:r w:rsidRPr="0027430B">
        <w:rPr>
          <w:rFonts w:ascii="Book Antiqua" w:hAnsi="Book Antiqua"/>
          <w:sz w:val="22"/>
          <w:szCs w:val="22"/>
        </w:rPr>
        <w:t>Ákr</w:t>
      </w:r>
      <w:proofErr w:type="spellEnd"/>
      <w:r w:rsidRPr="0027430B">
        <w:rPr>
          <w:rFonts w:ascii="Book Antiqua" w:hAnsi="Book Antiqua"/>
          <w:sz w:val="22"/>
          <w:szCs w:val="22"/>
        </w:rPr>
        <w:t>. 118. § (1) - (2) bekezdései alapján az ott meghatározottakon túl a fellebbezésben a következőket fel kell tűntetni: a megtámadott döntést ho</w:t>
      </w:r>
      <w:r>
        <w:rPr>
          <w:rFonts w:ascii="Book Antiqua" w:hAnsi="Book Antiqua"/>
          <w:sz w:val="22"/>
          <w:szCs w:val="22"/>
        </w:rPr>
        <w:t>zó hatóság megnevezése, a megtá</w:t>
      </w:r>
      <w:r w:rsidRPr="0027430B">
        <w:rPr>
          <w:rFonts w:ascii="Book Antiqua" w:hAnsi="Book Antiqua"/>
          <w:sz w:val="22"/>
          <w:szCs w:val="22"/>
        </w:rPr>
        <w:t xml:space="preserve">madott döntés iktatószáma, a döntés közlésének időpontja. </w:t>
      </w:r>
    </w:p>
    <w:p w:rsidR="0027430B" w:rsidRDefault="0027430B" w:rsidP="0027430B">
      <w:pPr>
        <w:pStyle w:val="Norml1"/>
        <w:tabs>
          <w:tab w:val="left" w:pos="454"/>
        </w:tabs>
        <w:spacing w:line="300" w:lineRule="exact"/>
        <w:rPr>
          <w:rFonts w:ascii="Book Antiqua" w:hAnsi="Book Antiqua"/>
          <w:sz w:val="22"/>
          <w:szCs w:val="22"/>
        </w:rPr>
      </w:pPr>
      <w:r w:rsidRPr="0027430B">
        <w:rPr>
          <w:rFonts w:ascii="Book Antiqua" w:hAnsi="Book Antiqua"/>
          <w:sz w:val="22"/>
          <w:szCs w:val="22"/>
        </w:rPr>
        <w:t xml:space="preserve">A fellebbezés illetéke ötezer forint, amely összeget az eljárás megindításakor – a technikai feltételek megléte esetén – elektronikus fizetési és elszámolási rendszeren keresztül, vagy átutalással, az átutalás közleményrovatában az ügyfél neve, lakcíme vagy székhelye, </w:t>
      </w:r>
      <w:proofErr w:type="spellStart"/>
      <w:r w:rsidRPr="0027430B">
        <w:rPr>
          <w:rFonts w:ascii="Book Antiqua" w:hAnsi="Book Antiqua"/>
          <w:sz w:val="22"/>
          <w:szCs w:val="22"/>
        </w:rPr>
        <w:t>vala-mint</w:t>
      </w:r>
      <w:proofErr w:type="spellEnd"/>
      <w:r w:rsidRPr="0027430B">
        <w:rPr>
          <w:rFonts w:ascii="Book Antiqua" w:hAnsi="Book Antiqua"/>
          <w:sz w:val="22"/>
          <w:szCs w:val="22"/>
        </w:rPr>
        <w:t xml:space="preserve"> a fellebbezésben hivatkozott ügyszám feltüntetésével Magyar Államkincstár által vezetett 10032000-01012107 számú, „Eljárási </w:t>
      </w:r>
      <w:proofErr w:type="spellStart"/>
      <w:r w:rsidRPr="0027430B">
        <w:rPr>
          <w:rFonts w:ascii="Book Antiqua" w:hAnsi="Book Antiqua"/>
          <w:sz w:val="22"/>
          <w:szCs w:val="22"/>
        </w:rPr>
        <w:t>illetékbevételi</w:t>
      </w:r>
      <w:proofErr w:type="spellEnd"/>
      <w:r w:rsidRPr="0027430B">
        <w:rPr>
          <w:rFonts w:ascii="Book Antiqua" w:hAnsi="Book Antiqua"/>
          <w:sz w:val="22"/>
          <w:szCs w:val="22"/>
        </w:rPr>
        <w:t>” számlára kell megfizetni.  A befizetés igazolását a fellebbezési eljárás kezdeményezéskor a beadványhoz csatolni kell.</w:t>
      </w:r>
    </w:p>
    <w:p w:rsidR="0027430B" w:rsidRDefault="0027430B" w:rsidP="000B5DFB">
      <w:pPr>
        <w:pStyle w:val="Norml1"/>
        <w:spacing w:line="300" w:lineRule="exact"/>
        <w:rPr>
          <w:rFonts w:ascii="Book Antiqua" w:hAnsi="Book Antiqua"/>
          <w:sz w:val="22"/>
          <w:szCs w:val="22"/>
        </w:rPr>
      </w:pPr>
    </w:p>
    <w:p w:rsidR="0027430B" w:rsidRDefault="0027430B" w:rsidP="0027430B">
      <w:pPr>
        <w:pStyle w:val="Norml1"/>
        <w:tabs>
          <w:tab w:val="left" w:pos="454"/>
        </w:tabs>
        <w:spacing w:line="300" w:lineRule="exac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II.</w:t>
      </w:r>
      <w:r>
        <w:rPr>
          <w:rFonts w:ascii="Book Antiqua" w:hAnsi="Book Antiqua"/>
          <w:sz w:val="22"/>
          <w:szCs w:val="22"/>
        </w:rPr>
        <w:tab/>
        <w:t>Minden más esetben</w:t>
      </w:r>
    </w:p>
    <w:p w:rsidR="0027430B" w:rsidRDefault="0027430B" w:rsidP="0027430B">
      <w:pPr>
        <w:pStyle w:val="Norml1"/>
        <w:tabs>
          <w:tab w:val="left" w:pos="454"/>
        </w:tabs>
        <w:spacing w:line="300" w:lineRule="exact"/>
        <w:rPr>
          <w:rFonts w:ascii="Book Antiqua" w:hAnsi="Book Antiqua"/>
          <w:sz w:val="22"/>
          <w:szCs w:val="22"/>
        </w:rPr>
      </w:pPr>
    </w:p>
    <w:p w:rsidR="000B5DFB" w:rsidRPr="000B5DFB" w:rsidRDefault="000B5DFB" w:rsidP="000B5DFB">
      <w:pPr>
        <w:pStyle w:val="Norml1"/>
        <w:spacing w:line="300" w:lineRule="exact"/>
        <w:rPr>
          <w:rFonts w:ascii="Book Antiqua" w:hAnsi="Book Antiqua"/>
          <w:sz w:val="22"/>
          <w:szCs w:val="22"/>
        </w:rPr>
      </w:pPr>
      <w:r w:rsidRPr="000B5DFB">
        <w:rPr>
          <w:rFonts w:ascii="Book Antiqua" w:hAnsi="Book Antiqua"/>
          <w:sz w:val="22"/>
          <w:szCs w:val="22"/>
        </w:rPr>
        <w:t>A hatóság döntése végleges, ha azt a hatóság már nem változtathatja meg. A véglegesség a döntés közlésével áll be.</w:t>
      </w:r>
    </w:p>
    <w:p w:rsidR="000B5DFB" w:rsidRDefault="000B5DFB" w:rsidP="000B5DFB">
      <w:pPr>
        <w:pStyle w:val="Norml1"/>
        <w:spacing w:line="300" w:lineRule="exact"/>
        <w:rPr>
          <w:rFonts w:ascii="Book Antiqua" w:hAnsi="Book Antiqua"/>
          <w:sz w:val="22"/>
          <w:szCs w:val="22"/>
        </w:rPr>
      </w:pPr>
    </w:p>
    <w:p w:rsidR="000B5DFB" w:rsidRPr="008B6302" w:rsidRDefault="000B5DFB" w:rsidP="000B5DFB">
      <w:pPr>
        <w:pStyle w:val="Norml1"/>
        <w:spacing w:line="300" w:lineRule="exact"/>
        <w:rPr>
          <w:rFonts w:ascii="Book Antiqua" w:hAnsi="Book Antiqua"/>
          <w:sz w:val="22"/>
          <w:szCs w:val="22"/>
        </w:rPr>
      </w:pPr>
      <w:r w:rsidRPr="008B6302">
        <w:rPr>
          <w:rFonts w:ascii="Book Antiqua" w:hAnsi="Book Antiqua"/>
          <w:sz w:val="22"/>
          <w:szCs w:val="22"/>
        </w:rPr>
        <w:t>Jogszabálysértés esetén a kézbesíté</w:t>
      </w:r>
      <w:r>
        <w:rPr>
          <w:rFonts w:ascii="Book Antiqua" w:hAnsi="Book Antiqua"/>
          <w:sz w:val="22"/>
          <w:szCs w:val="22"/>
        </w:rPr>
        <w:t xml:space="preserve">stől számított 30 napon belül az alábbi döntések </w:t>
      </w:r>
      <w:r w:rsidRPr="008B6302">
        <w:rPr>
          <w:rFonts w:ascii="Book Antiqua" w:hAnsi="Book Antiqua"/>
          <w:sz w:val="22"/>
          <w:szCs w:val="22"/>
        </w:rPr>
        <w:t xml:space="preserve">ellen közigazgatási per kezdeményezhető a </w:t>
      </w:r>
      <w:r w:rsidRPr="00020416">
        <w:rPr>
          <w:rFonts w:ascii="Book Antiqua" w:hAnsi="Book Antiqua"/>
          <w:sz w:val="22"/>
          <w:szCs w:val="22"/>
        </w:rPr>
        <w:t xml:space="preserve">Debreceni </w:t>
      </w:r>
      <w:r>
        <w:rPr>
          <w:rFonts w:ascii="Book Antiqua" w:hAnsi="Book Antiqua"/>
          <w:sz w:val="22"/>
          <w:szCs w:val="22"/>
        </w:rPr>
        <w:t>Törvényszéknél</w:t>
      </w:r>
      <w:r w:rsidRPr="00020416">
        <w:rPr>
          <w:rFonts w:ascii="Book Antiqua" w:hAnsi="Book Antiqua"/>
          <w:sz w:val="22"/>
          <w:szCs w:val="22"/>
        </w:rPr>
        <w:t xml:space="preserve"> (402</w:t>
      </w:r>
      <w:r>
        <w:rPr>
          <w:rFonts w:ascii="Book Antiqua" w:hAnsi="Book Antiqua"/>
          <w:sz w:val="22"/>
          <w:szCs w:val="22"/>
        </w:rPr>
        <w:t>5</w:t>
      </w:r>
      <w:r w:rsidRPr="00020416">
        <w:rPr>
          <w:rFonts w:ascii="Book Antiqua" w:hAnsi="Book Antiqua"/>
          <w:sz w:val="22"/>
          <w:szCs w:val="22"/>
        </w:rPr>
        <w:t xml:space="preserve"> Debrecen, </w:t>
      </w:r>
      <w:r>
        <w:rPr>
          <w:rFonts w:ascii="Book Antiqua" w:hAnsi="Book Antiqua"/>
          <w:sz w:val="22"/>
          <w:szCs w:val="22"/>
        </w:rPr>
        <w:t>Széchenyi u. 9.)</w:t>
      </w:r>
      <w:r w:rsidRPr="008B6302">
        <w:rPr>
          <w:rFonts w:ascii="Book Antiqua" w:hAnsi="Book Antiqua"/>
          <w:sz w:val="22"/>
          <w:szCs w:val="22"/>
        </w:rPr>
        <w:t xml:space="preserve"> a Jász-Nagykun-Szolnok Megyei Kormányhivatal ellen indított keresettel. A keresetlevelet a </w:t>
      </w:r>
      <w:r>
        <w:rPr>
          <w:rFonts w:ascii="Book Antiqua" w:hAnsi="Book Antiqua"/>
          <w:sz w:val="22"/>
          <w:szCs w:val="22"/>
        </w:rPr>
        <w:t xml:space="preserve">Jász-Nagykun-Szolnok Megyei Kormányhivatal Környezetvédelmi, Természetvédelmi és Hulladékgazdálkodási </w:t>
      </w:r>
      <w:r w:rsidRPr="008B6302">
        <w:rPr>
          <w:rFonts w:ascii="Book Antiqua" w:hAnsi="Book Antiqua"/>
          <w:sz w:val="22"/>
          <w:szCs w:val="22"/>
        </w:rPr>
        <w:t xml:space="preserve">Főosztályánál lehet benyújtani vagy ajánlott küldeményként postára adni. A jogi képviselővel eljáró fél, valamint a belföldi székhelyű gazdálkodó szervezet a keresetlevelet elektronikus úton, űrlapbenyújtás támogatási szolgáltatás igénybevételével köteles benyújtani a https://e-kormanyablak.kh.gov.hu linken keresztül. A keresetlevél benyújtásának a határozat </w:t>
      </w:r>
      <w:proofErr w:type="spellStart"/>
      <w:r w:rsidRPr="008B6302">
        <w:rPr>
          <w:rFonts w:ascii="Book Antiqua" w:hAnsi="Book Antiqua"/>
          <w:sz w:val="22"/>
          <w:szCs w:val="22"/>
        </w:rPr>
        <w:t>hatályosulására</w:t>
      </w:r>
      <w:proofErr w:type="spellEnd"/>
      <w:r w:rsidRPr="008B6302">
        <w:rPr>
          <w:rFonts w:ascii="Book Antiqua" w:hAnsi="Book Antiqua"/>
          <w:sz w:val="22"/>
          <w:szCs w:val="22"/>
        </w:rPr>
        <w:t xml:space="preserve"> halasztó hatálya nincs.</w:t>
      </w:r>
    </w:p>
    <w:p w:rsidR="000B5DFB" w:rsidRDefault="000B5DFB" w:rsidP="000B5DFB">
      <w:pPr>
        <w:pStyle w:val="Norml1"/>
        <w:spacing w:line="300" w:lineRule="exact"/>
        <w:rPr>
          <w:rFonts w:ascii="Book Antiqua" w:hAnsi="Book Antiqua"/>
          <w:sz w:val="22"/>
          <w:szCs w:val="22"/>
        </w:rPr>
      </w:pPr>
      <w:r w:rsidRPr="007F5165">
        <w:rPr>
          <w:rFonts w:ascii="Book Antiqua" w:hAnsi="Book Antiqua"/>
          <w:sz w:val="22"/>
          <w:szCs w:val="22"/>
        </w:rPr>
        <w:t>A közigazgatási per eljárási illetéke 30 000 Ft. Az illeték megfizetéséről a Törvényszék utólag rendelkezik (tárgyi illeték-feljegyzési jog).</w:t>
      </w:r>
    </w:p>
    <w:p w:rsidR="000B5DFB" w:rsidRDefault="000B5DFB" w:rsidP="000B5DFB">
      <w:pPr>
        <w:pStyle w:val="Norml1"/>
        <w:spacing w:line="300" w:lineRule="exact"/>
        <w:rPr>
          <w:rFonts w:ascii="Book Antiqua" w:hAnsi="Book Antiqua"/>
          <w:sz w:val="22"/>
          <w:szCs w:val="22"/>
        </w:rPr>
      </w:pPr>
    </w:p>
    <w:sectPr w:rsidR="000B5DFB" w:rsidSect="00B84602">
      <w:footerReference w:type="default" r:id="rId7"/>
      <w:head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5E2" w:rsidRDefault="000F25E2" w:rsidP="00A9611A">
      <w:pPr>
        <w:spacing w:after="0" w:line="240" w:lineRule="auto"/>
      </w:pPr>
      <w:r>
        <w:separator/>
      </w:r>
    </w:p>
  </w:endnote>
  <w:endnote w:type="continuationSeparator" w:id="0">
    <w:p w:rsidR="000F25E2" w:rsidRDefault="000F25E2" w:rsidP="00A96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entury Gothic" w:hAnsi="Century Gothic"/>
        <w:noProof/>
        <w:sz w:val="16"/>
        <w:szCs w:val="16"/>
      </w:rPr>
      <w:id w:val="9531215"/>
      <w:docPartObj>
        <w:docPartGallery w:val="Page Numbers (Bottom of Page)"/>
        <w:docPartUnique/>
      </w:docPartObj>
    </w:sdtPr>
    <w:sdtContent>
      <w:p w:rsidR="00D96CDD" w:rsidRPr="006D5195" w:rsidRDefault="006006A3" w:rsidP="00B84602">
        <w:pPr>
          <w:pStyle w:val="llb"/>
          <w:jc w:val="center"/>
          <w:rPr>
            <w:rFonts w:ascii="Century Gothic" w:hAnsi="Century Gothic"/>
            <w:noProof/>
            <w:sz w:val="16"/>
            <w:szCs w:val="16"/>
          </w:rPr>
        </w:pPr>
        <w:r w:rsidRPr="00CA0E2A">
          <w:rPr>
            <w:rFonts w:ascii="Century Gothic" w:hAnsi="Century Gothic"/>
            <w:noProof/>
            <w:sz w:val="16"/>
            <w:szCs w:val="16"/>
          </w:rPr>
          <w:fldChar w:fldCharType="begin"/>
        </w:r>
        <w:r w:rsidR="00D96CDD" w:rsidRPr="00CA0E2A">
          <w:rPr>
            <w:rFonts w:ascii="Century Gothic" w:hAnsi="Century Gothic"/>
            <w:noProof/>
            <w:sz w:val="16"/>
            <w:szCs w:val="16"/>
          </w:rPr>
          <w:instrText xml:space="preserve"> PAGE   \* MERGEFORMAT </w:instrText>
        </w:r>
        <w:r w:rsidRPr="00CA0E2A">
          <w:rPr>
            <w:rFonts w:ascii="Century Gothic" w:hAnsi="Century Gothic"/>
            <w:noProof/>
            <w:sz w:val="16"/>
            <w:szCs w:val="16"/>
          </w:rPr>
          <w:fldChar w:fldCharType="separate"/>
        </w:r>
        <w:r w:rsidR="000B5DFB">
          <w:rPr>
            <w:rFonts w:ascii="Century Gothic" w:hAnsi="Century Gothic"/>
            <w:noProof/>
            <w:sz w:val="16"/>
            <w:szCs w:val="16"/>
          </w:rPr>
          <w:t>2</w:t>
        </w:r>
        <w:r w:rsidRPr="00CA0E2A">
          <w:rPr>
            <w:rFonts w:ascii="Century Gothic" w:hAnsi="Century Gothic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5E2" w:rsidRDefault="000F25E2" w:rsidP="00A9611A">
      <w:pPr>
        <w:spacing w:after="0" w:line="240" w:lineRule="auto"/>
      </w:pPr>
      <w:r>
        <w:separator/>
      </w:r>
    </w:p>
  </w:footnote>
  <w:footnote w:type="continuationSeparator" w:id="0">
    <w:p w:rsidR="000F25E2" w:rsidRDefault="000F25E2" w:rsidP="00A96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CDD" w:rsidRDefault="00D96CDD" w:rsidP="00B84602">
    <w:pPr>
      <w:pStyle w:val="lfej"/>
      <w:tabs>
        <w:tab w:val="clear" w:pos="4536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1F12"/>
    <w:multiLevelType w:val="hybridMultilevel"/>
    <w:tmpl w:val="27761D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689B"/>
    <w:rsid w:val="000115B6"/>
    <w:rsid w:val="0001419B"/>
    <w:rsid w:val="0004591E"/>
    <w:rsid w:val="000B5DFB"/>
    <w:rsid w:val="000F25E2"/>
    <w:rsid w:val="0014198D"/>
    <w:rsid w:val="001756F2"/>
    <w:rsid w:val="001768F0"/>
    <w:rsid w:val="00196C6C"/>
    <w:rsid w:val="001C1CBA"/>
    <w:rsid w:val="001D0B9E"/>
    <w:rsid w:val="001E1B86"/>
    <w:rsid w:val="00243C3E"/>
    <w:rsid w:val="0025275B"/>
    <w:rsid w:val="0026782D"/>
    <w:rsid w:val="0027430B"/>
    <w:rsid w:val="00280023"/>
    <w:rsid w:val="002831C1"/>
    <w:rsid w:val="00297FFC"/>
    <w:rsid w:val="002D2380"/>
    <w:rsid w:val="0033279D"/>
    <w:rsid w:val="003662C8"/>
    <w:rsid w:val="00396EBF"/>
    <w:rsid w:val="003A52D9"/>
    <w:rsid w:val="003B252A"/>
    <w:rsid w:val="003C0B5D"/>
    <w:rsid w:val="003C3A59"/>
    <w:rsid w:val="003D3BD1"/>
    <w:rsid w:val="00405B8A"/>
    <w:rsid w:val="00410DF4"/>
    <w:rsid w:val="00411F36"/>
    <w:rsid w:val="00455BD3"/>
    <w:rsid w:val="0045689B"/>
    <w:rsid w:val="00466DC2"/>
    <w:rsid w:val="0047680B"/>
    <w:rsid w:val="00477CC1"/>
    <w:rsid w:val="004A0BD4"/>
    <w:rsid w:val="004C04F3"/>
    <w:rsid w:val="004C0928"/>
    <w:rsid w:val="004D6C9B"/>
    <w:rsid w:val="004F32B4"/>
    <w:rsid w:val="00532FB6"/>
    <w:rsid w:val="0057185C"/>
    <w:rsid w:val="006006A3"/>
    <w:rsid w:val="00632C78"/>
    <w:rsid w:val="00647BEF"/>
    <w:rsid w:val="006517EC"/>
    <w:rsid w:val="00693C4C"/>
    <w:rsid w:val="006A6DC7"/>
    <w:rsid w:val="006D2DB1"/>
    <w:rsid w:val="007056E6"/>
    <w:rsid w:val="00736A71"/>
    <w:rsid w:val="0084119B"/>
    <w:rsid w:val="00857836"/>
    <w:rsid w:val="008843F3"/>
    <w:rsid w:val="0088574D"/>
    <w:rsid w:val="008E09B2"/>
    <w:rsid w:val="008E4AB9"/>
    <w:rsid w:val="00980362"/>
    <w:rsid w:val="00A048C4"/>
    <w:rsid w:val="00A1158D"/>
    <w:rsid w:val="00A26285"/>
    <w:rsid w:val="00A31E9D"/>
    <w:rsid w:val="00A75B07"/>
    <w:rsid w:val="00A926B1"/>
    <w:rsid w:val="00A94974"/>
    <w:rsid w:val="00A9611A"/>
    <w:rsid w:val="00AC32E4"/>
    <w:rsid w:val="00AD1CA2"/>
    <w:rsid w:val="00AD6739"/>
    <w:rsid w:val="00B817E5"/>
    <w:rsid w:val="00B83133"/>
    <w:rsid w:val="00B8417B"/>
    <w:rsid w:val="00B84602"/>
    <w:rsid w:val="00BA74BA"/>
    <w:rsid w:val="00BF61CD"/>
    <w:rsid w:val="00C11A11"/>
    <w:rsid w:val="00C1524B"/>
    <w:rsid w:val="00C22BE3"/>
    <w:rsid w:val="00C340A5"/>
    <w:rsid w:val="00C566BF"/>
    <w:rsid w:val="00C70400"/>
    <w:rsid w:val="00C724DD"/>
    <w:rsid w:val="00CE1166"/>
    <w:rsid w:val="00D1052A"/>
    <w:rsid w:val="00D118C3"/>
    <w:rsid w:val="00D433F8"/>
    <w:rsid w:val="00D540B6"/>
    <w:rsid w:val="00D62BA4"/>
    <w:rsid w:val="00D96CDD"/>
    <w:rsid w:val="00DA53B7"/>
    <w:rsid w:val="00DA578D"/>
    <w:rsid w:val="00DF32BA"/>
    <w:rsid w:val="00E00189"/>
    <w:rsid w:val="00E03E00"/>
    <w:rsid w:val="00E325C2"/>
    <w:rsid w:val="00EB720A"/>
    <w:rsid w:val="00F52D67"/>
    <w:rsid w:val="00F57378"/>
    <w:rsid w:val="00F65A16"/>
    <w:rsid w:val="00F96509"/>
    <w:rsid w:val="00FC3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689B"/>
    <w:rPr>
      <w:rFonts w:ascii="Arial" w:hAnsi="Arial" w:cs="Times New Roman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5689B"/>
    <w:pPr>
      <w:tabs>
        <w:tab w:val="center" w:pos="4536"/>
        <w:tab w:val="right" w:pos="9072"/>
      </w:tabs>
      <w:spacing w:after="0" w:line="240" w:lineRule="auto"/>
      <w:jc w:val="both"/>
    </w:pPr>
    <w:rPr>
      <w:rFonts w:eastAsia="Calibri"/>
    </w:rPr>
  </w:style>
  <w:style w:type="character" w:customStyle="1" w:styleId="lfejChar">
    <w:name w:val="Élőfej Char"/>
    <w:basedOn w:val="Bekezdsalapbettpusa"/>
    <w:link w:val="lfej"/>
    <w:uiPriority w:val="99"/>
    <w:rsid w:val="0045689B"/>
    <w:rPr>
      <w:rFonts w:ascii="Arial" w:eastAsia="Calibri" w:hAnsi="Arial" w:cs="Times New Roman"/>
      <w:sz w:val="20"/>
    </w:rPr>
  </w:style>
  <w:style w:type="paragraph" w:styleId="llb">
    <w:name w:val="footer"/>
    <w:basedOn w:val="Norml"/>
    <w:link w:val="llbChar"/>
    <w:uiPriority w:val="99"/>
    <w:unhideWhenUsed/>
    <w:rsid w:val="0045689B"/>
    <w:pPr>
      <w:tabs>
        <w:tab w:val="center" w:pos="4536"/>
        <w:tab w:val="right" w:pos="9072"/>
      </w:tabs>
      <w:spacing w:after="0" w:line="240" w:lineRule="auto"/>
      <w:jc w:val="both"/>
    </w:pPr>
    <w:rPr>
      <w:rFonts w:eastAsia="Calibri"/>
    </w:rPr>
  </w:style>
  <w:style w:type="character" w:customStyle="1" w:styleId="llbChar">
    <w:name w:val="Élőláb Char"/>
    <w:basedOn w:val="Bekezdsalapbettpusa"/>
    <w:link w:val="llb"/>
    <w:uiPriority w:val="99"/>
    <w:rsid w:val="0045689B"/>
    <w:rPr>
      <w:rFonts w:ascii="Arial" w:eastAsia="Calibri" w:hAnsi="Arial" w:cs="Times New Roman"/>
      <w:sz w:val="20"/>
    </w:rPr>
  </w:style>
  <w:style w:type="paragraph" w:styleId="Szvegtrzs">
    <w:name w:val="Body Text"/>
    <w:basedOn w:val="Norml"/>
    <w:link w:val="SzvegtrzsChar"/>
    <w:rsid w:val="0045689B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5689B"/>
    <w:rPr>
      <w:rFonts w:ascii="Times New Roman" w:eastAsia="Times New Roman" w:hAnsi="Times New Roman" w:cs="Times New Roman"/>
      <w:sz w:val="28"/>
      <w:szCs w:val="2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56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89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AC32E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47BEF"/>
    <w:pPr>
      <w:ind w:left="720"/>
      <w:contextualSpacing/>
    </w:pPr>
  </w:style>
  <w:style w:type="paragraph" w:customStyle="1" w:styleId="Norml1">
    <w:name w:val="Normál 1"/>
    <w:basedOn w:val="Norml"/>
    <w:link w:val="Norml1Char"/>
    <w:uiPriority w:val="99"/>
    <w:rsid w:val="000B5DFB"/>
    <w:pPr>
      <w:spacing w:after="0" w:line="360" w:lineRule="auto"/>
      <w:jc w:val="both"/>
    </w:pPr>
    <w:rPr>
      <w:rFonts w:ascii="Times New Roman" w:eastAsia="Calibri" w:hAnsi="Times New Roman"/>
      <w:sz w:val="24"/>
      <w:szCs w:val="20"/>
      <w:lang w:eastAsia="hu-HU"/>
    </w:rPr>
  </w:style>
  <w:style w:type="character" w:customStyle="1" w:styleId="Norml1Char">
    <w:name w:val="Normál 1 Char"/>
    <w:basedOn w:val="Bekezdsalapbettpusa"/>
    <w:link w:val="Norml1"/>
    <w:uiPriority w:val="99"/>
    <w:locked/>
    <w:rsid w:val="000B5DFB"/>
    <w:rPr>
      <w:rFonts w:ascii="Times New Roman" w:eastAsia="Calibri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ratnika</dc:creator>
  <cp:lastModifiedBy>Windows-felhasználó</cp:lastModifiedBy>
  <cp:revision>2</cp:revision>
  <cp:lastPrinted>2020-02-27T10:16:00Z</cp:lastPrinted>
  <dcterms:created xsi:type="dcterms:W3CDTF">2025-03-18T12:22:00Z</dcterms:created>
  <dcterms:modified xsi:type="dcterms:W3CDTF">2025-03-18T12:22:00Z</dcterms:modified>
</cp:coreProperties>
</file>