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9" w:rsidRPr="00C718FB" w:rsidRDefault="00936CA9" w:rsidP="0093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ADATKEZELÉSI TÁJÉKOZTATÓ</w:t>
      </w:r>
    </w:p>
    <w:p w:rsidR="007A60EC" w:rsidRPr="00977150" w:rsidRDefault="00E71EFC" w:rsidP="009771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 w:rsidRPr="00E71EFC">
        <w:rPr>
          <w:rFonts w:ascii="Times New Roman" w:eastAsia="Times New Roman" w:hAnsi="Times New Roman" w:cs="Times New Roman"/>
          <w:sz w:val="24"/>
          <w:szCs w:val="24"/>
          <w:lang w:eastAsia="zh-CN"/>
        </w:rPr>
        <w:t>Rákkeltő anyagokkal végzett tevékenység</w:t>
      </w:r>
      <w:r w:rsidRPr="00E71E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977150" w:rsidRP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bejelentése</w:t>
      </w:r>
      <w:r w:rsidR="00977150">
        <w:rPr>
          <w:rFonts w:ascii="Tahoma" w:eastAsia="Times New Roman" w:hAnsi="Tahoma" w:cs="Tahoma"/>
          <w:color w:val="16315F"/>
          <w:sz w:val="17"/>
          <w:szCs w:val="17"/>
          <w:lang w:eastAsia="hu-HU"/>
        </w:rPr>
        <w:t xml:space="preserve">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kapcsán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történő személyes adatkezelésre</w:t>
      </w:r>
    </w:p>
    <w:p w:rsidR="00744C5E" w:rsidRDefault="00744C5E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3D85" w:rsidRDefault="00C53D85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A személyes adatok kezelője: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1C21D2" w:rsidRPr="00C718FB" w:rsidTr="00095604">
        <w:trPr>
          <w:trHeight w:val="230"/>
        </w:trPr>
        <w:tc>
          <w:tcPr>
            <w:tcW w:w="3285" w:type="dxa"/>
            <w:hideMark/>
          </w:tcPr>
          <w:p w:rsidR="001C21D2" w:rsidRPr="006F73BE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megnevezése:</w:t>
            </w:r>
          </w:p>
        </w:tc>
        <w:tc>
          <w:tcPr>
            <w:tcW w:w="5872" w:type="dxa"/>
            <w:hideMark/>
          </w:tcPr>
          <w:p w:rsidR="001C21D2" w:rsidRPr="00C718FB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Jász-Nagykun-Szolnok Vármegyei Kormányhivatal</w:t>
            </w:r>
          </w:p>
        </w:tc>
      </w:tr>
      <w:tr w:rsidR="001C21D2" w:rsidRPr="00C718FB" w:rsidTr="00095604">
        <w:tc>
          <w:tcPr>
            <w:tcW w:w="3285" w:type="dxa"/>
            <w:hideMark/>
          </w:tcPr>
          <w:p w:rsidR="001C21D2" w:rsidRPr="006F73BE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PIR azonosító:</w:t>
            </w:r>
          </w:p>
        </w:tc>
        <w:tc>
          <w:tcPr>
            <w:tcW w:w="5872" w:type="dxa"/>
            <w:hideMark/>
          </w:tcPr>
          <w:p w:rsidR="001C21D2" w:rsidRPr="00C718FB" w:rsidRDefault="001C21D2" w:rsidP="001C21D2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789389</w:t>
            </w:r>
          </w:p>
        </w:tc>
      </w:tr>
      <w:tr w:rsidR="001C21D2" w:rsidRPr="00C718FB" w:rsidTr="00095604">
        <w:tc>
          <w:tcPr>
            <w:tcW w:w="3285" w:type="dxa"/>
            <w:hideMark/>
          </w:tcPr>
          <w:p w:rsidR="001C21D2" w:rsidRPr="006F73BE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székhelye:</w:t>
            </w:r>
          </w:p>
        </w:tc>
        <w:tc>
          <w:tcPr>
            <w:tcW w:w="5872" w:type="dxa"/>
            <w:hideMark/>
          </w:tcPr>
          <w:p w:rsidR="001C21D2" w:rsidRPr="00C718FB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 Szolnok, Kossuth Lajos út 2.</w:t>
            </w:r>
          </w:p>
        </w:tc>
      </w:tr>
      <w:tr w:rsidR="001C21D2" w:rsidRPr="00C718FB" w:rsidTr="00095604">
        <w:tc>
          <w:tcPr>
            <w:tcW w:w="3285" w:type="dxa"/>
            <w:hideMark/>
          </w:tcPr>
          <w:p w:rsidR="001C21D2" w:rsidRPr="006F73BE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postai címe: </w:t>
            </w:r>
          </w:p>
        </w:tc>
        <w:tc>
          <w:tcPr>
            <w:tcW w:w="5872" w:type="dxa"/>
            <w:hideMark/>
          </w:tcPr>
          <w:p w:rsidR="001C21D2" w:rsidRPr="00C718FB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 Szolnok, Pf. 111.</w:t>
            </w:r>
          </w:p>
        </w:tc>
      </w:tr>
      <w:tr w:rsidR="001C21D2" w:rsidRPr="00C718FB" w:rsidTr="00095604">
        <w:tc>
          <w:tcPr>
            <w:tcW w:w="3285" w:type="dxa"/>
          </w:tcPr>
          <w:p w:rsidR="001C21D2" w:rsidRPr="006F73BE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elektronikus címe: </w:t>
            </w:r>
          </w:p>
        </w:tc>
        <w:tc>
          <w:tcPr>
            <w:tcW w:w="5872" w:type="dxa"/>
          </w:tcPr>
          <w:p w:rsidR="001C21D2" w:rsidRPr="00C718FB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titkarsag@jasz.gov.hu</w:t>
            </w:r>
          </w:p>
        </w:tc>
      </w:tr>
      <w:tr w:rsidR="001C21D2" w:rsidRPr="00C718FB" w:rsidTr="00095604">
        <w:tc>
          <w:tcPr>
            <w:tcW w:w="3285" w:type="dxa"/>
          </w:tcPr>
          <w:p w:rsidR="001C21D2" w:rsidRPr="006F73BE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Adatvédelmi tisztviselőjének neve és elérhetősége:</w:t>
            </w:r>
          </w:p>
        </w:tc>
        <w:tc>
          <w:tcPr>
            <w:tcW w:w="5872" w:type="dxa"/>
          </w:tcPr>
          <w:p w:rsidR="001C21D2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Szűcs-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Kuklis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Boglárka, telefon: 56/795-700</w:t>
            </w:r>
          </w:p>
          <w:p w:rsidR="001C21D2" w:rsidRPr="00C718FB" w:rsidRDefault="001C21D2" w:rsidP="001C2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e-mail: szucs-kuklis.boglarka</w:t>
            </w:r>
            <w:r w:rsidRPr="00417B6C">
              <w:rPr>
                <w:rFonts w:ascii="Times New Roman" w:eastAsia="Calibri" w:hAnsi="Times New Roman" w:cs="Times New Roman"/>
                <w:sz w:val="24"/>
                <w:szCs w:val="24"/>
              </w:rPr>
              <w:t>@jasz.gov.hu</w:t>
            </w:r>
          </w:p>
        </w:tc>
      </w:tr>
    </w:tbl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Az adatkezelés tárgya:</w:t>
      </w:r>
    </w:p>
    <w:p w:rsidR="001B1336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2CF" w:rsidRPr="00977150" w:rsidRDefault="001B1336" w:rsidP="00977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1C21D2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Kormányhivatal </w:t>
      </w:r>
      <w:r w:rsidR="00CF1E59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működése során </w:t>
      </w:r>
      <w:r w:rsidR="00E71EFC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="00E71EFC" w:rsidRPr="00E71EFC">
        <w:rPr>
          <w:rFonts w:ascii="Times New Roman" w:eastAsia="Times New Roman" w:hAnsi="Times New Roman" w:cs="Times New Roman"/>
          <w:sz w:val="24"/>
          <w:szCs w:val="24"/>
          <w:lang w:eastAsia="zh-CN"/>
        </w:rPr>
        <w:t>ákkeltő anyagokkal végzett tevékenység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bejelentésével</w:t>
      </w:r>
      <w:r w:rsidR="00977150">
        <w:rPr>
          <w:rFonts w:ascii="Tahoma" w:eastAsia="Times New Roman" w:hAnsi="Tahoma" w:cs="Tahoma"/>
          <w:color w:val="16315F"/>
          <w:sz w:val="17"/>
          <w:szCs w:val="17"/>
          <w:lang w:eastAsia="hu-HU"/>
        </w:rPr>
        <w:t xml:space="preserve"> 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kapcsolatos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1246">
        <w:rPr>
          <w:rFonts w:ascii="Times New Roman" w:eastAsia="Times New Roman" w:hAnsi="Times New Roman" w:cs="Times New Roman"/>
          <w:sz w:val="24"/>
          <w:szCs w:val="24"/>
          <w:lang w:eastAsia="zh-CN"/>
        </w:rPr>
        <w:t>személyes adat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kezelésére</w:t>
      </w:r>
      <w:r w:rsidR="007A6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>ik.</w:t>
      </w:r>
    </w:p>
    <w:p w:rsidR="00936CA9" w:rsidRDefault="00F22089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t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ájékoztatóban foglaltak a nem természetes személyekre vonatkozó adatok tekintetében nem alkalmazható</w:t>
      </w:r>
      <w:r w:rsidR="002929A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9B0C03" w:rsidRPr="00C718FB" w:rsidRDefault="009B0C03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Az adatkezelés célja:</w:t>
      </w:r>
    </w:p>
    <w:p w:rsidR="00936CA9" w:rsidRPr="00A2313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C8652E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1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1C21D2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>Jász-Nagykun-Szolnok Vármegyei Kormányhivatal</w:t>
      </w:r>
      <w:r w:rsidR="005E2F08" w:rsidRPr="00A231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5FD8" w:rsidRPr="00A23139">
        <w:rPr>
          <w:rFonts w:ascii="Times New Roman" w:eastAsia="Times New Roman" w:hAnsi="Times New Roman" w:cs="Times New Roman"/>
          <w:sz w:val="24"/>
          <w:szCs w:val="24"/>
          <w:lang w:eastAsia="zh-CN"/>
        </w:rPr>
        <w:t>adatkezelésének célja</w:t>
      </w:r>
      <w:r w:rsidR="00C53D85" w:rsidRPr="00A231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B3853" w:rsidRPr="00A231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E71EFC" w:rsidRPr="00A23139">
        <w:rPr>
          <w:rFonts w:ascii="Times New Roman" w:eastAsia="Times New Roman" w:hAnsi="Times New Roman" w:cs="Times New Roman"/>
          <w:sz w:val="24"/>
          <w:szCs w:val="24"/>
          <w:lang w:eastAsia="hu-HU"/>
        </w:rPr>
        <w:t>rákkeltővel végzett tevékenység</w:t>
      </w:r>
      <w:r w:rsidR="00A231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veszélyessége miatt hatósági </w:t>
      </w:r>
      <w:r w:rsidR="00E71EFC" w:rsidRPr="00A231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ellenőrzés lefolytatása, valamint egy jövőben esetlegesen bekövetkező fokozott expozíció vagy foglalkozási megbetegedés foglalkozási eredetének tisztázása, </w:t>
      </w:r>
      <w:r w:rsidR="00FB3853" w:rsidRPr="00A231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nyilvántartás vezetése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(a munkavédelemről szóló 1993. évi </w:t>
      </w:r>
      <w:r w:rsidR="00380287">
        <w:rPr>
          <w:rFonts w:ascii="Times New Roman" w:eastAsia="Times New Roman" w:hAnsi="Times New Roman" w:cs="Times New Roman"/>
          <w:sz w:val="24"/>
          <w:szCs w:val="24"/>
          <w:lang w:eastAsia="zh-CN"/>
        </w:rPr>
        <w:t>XCIII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. törvény 63/</w:t>
      </w:r>
      <w:r w:rsidR="00E71EFC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. §</w:t>
      </w:r>
      <w:r w:rsidR="00E71E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83/A. §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alapján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77150" w:rsidRDefault="00977150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A kezelt személyes adatok köre:</w:t>
      </w:r>
    </w:p>
    <w:p w:rsidR="00356401" w:rsidRDefault="00356401" w:rsidP="0035640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1E59" w:rsidRPr="00FB3853" w:rsidRDefault="00E71EFC" w:rsidP="00936CA9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3853">
        <w:rPr>
          <w:rFonts w:ascii="Times New Roman" w:eastAsia="Times New Roman" w:hAnsi="Times New Roman" w:cs="Times New Roman"/>
          <w:sz w:val="24"/>
          <w:szCs w:val="24"/>
          <w:lang w:eastAsia="hu-HU"/>
        </w:rPr>
        <w:t>a rákkeltővel exponált munkavállalók születési éve, TAJ száma, munkaköre,</w:t>
      </w:r>
    </w:p>
    <w:p w:rsidR="00E71EFC" w:rsidRPr="00FB3853" w:rsidRDefault="00E71EFC" w:rsidP="00936CA9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3853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orvos neve</w:t>
      </w:r>
    </w:p>
    <w:p w:rsidR="00E71EFC" w:rsidRDefault="00E71EFC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Az adatkezelés jogalapja: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</w:t>
      </w:r>
      <w:r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parlamenti és tanácsi rendelet (a továbbiakban: GDPR) 6. cikk (1) bekezdés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6018FD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pontja: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jogi kötelezettség teljesítéséhez szükséges adatkezelés</w:t>
      </w:r>
      <w:r w:rsidR="009B0C03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B12EFE" w:rsidRPr="003F0A2B" w:rsidRDefault="009F0AF0" w:rsidP="00DA6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936CA9" w:rsidRDefault="00936CA9" w:rsidP="00B12EF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Az adatok megismerésére jogosultak</w:t>
      </w:r>
    </w:p>
    <w:p w:rsidR="00936CA9" w:rsidRPr="00C718FB" w:rsidRDefault="00936CA9" w:rsidP="00B1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5691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Kormányhivatalnál</w:t>
      </w:r>
      <w:r w:rsidR="009B0C03" w:rsidRPr="00C718FB" w:rsidDel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="007B7DD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3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tok megismerésére jogosultak </w:t>
      </w:r>
      <w:r w:rsidR="001C21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1C21D2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Foglalkoztatási, Foglalkoztatás-felügyeleti és Munkavédelmi Főosztály</w:t>
      </w:r>
      <w:r w:rsidR="001C21D2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vezetője, valamint a főosztály illetékes foglalkoztatott</w:t>
      </w:r>
      <w:r w:rsidR="00A2429E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ai.</w:t>
      </w:r>
    </w:p>
    <w:p w:rsidR="00B12EFE" w:rsidRPr="00C718FB" w:rsidRDefault="00B12EFE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A személyes adatok kezelésének, tárolásának időtartama:</w:t>
      </w: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67302" w:rsidRDefault="001B1336" w:rsidP="00FA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5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 adatok 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őrzési ideje </w:t>
      </w:r>
      <w:r w:rsidR="00E71EFC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év.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A személyes adatok forrása: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1B1336" w:rsidRDefault="00D67302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</w:t>
      </w:r>
      <w:r w:rsidR="00AA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1336" w:rsidRPr="001B1336">
        <w:rPr>
          <w:rFonts w:ascii="Times New Roman" w:eastAsia="Times New Roman" w:hAnsi="Times New Roman" w:cs="Times New Roman"/>
          <w:sz w:val="24"/>
          <w:szCs w:val="24"/>
          <w:lang w:eastAsia="zh-CN"/>
        </w:rPr>
        <w:t>adatszolgáltatása.</w:t>
      </w:r>
    </w:p>
    <w:p w:rsidR="001B1336" w:rsidRPr="00C718FB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Default="00936CA9" w:rsidP="00D6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</w:t>
      </w:r>
      <w:r w:rsidR="00D67302"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Automatizált döntéshozatal és profilalkotás, személyes adatok továbbítása harmadik országba, vagy nemzetközi szervezethez</w:t>
      </w:r>
      <w:r w:rsidR="00D67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egyéb Magyarországon található szervezethez</w:t>
      </w:r>
      <w:r w:rsidR="00F359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illetőleg a személyes adatok címzettjei, a címzettek kategóriái</w:t>
      </w:r>
    </w:p>
    <w:p w:rsidR="00D67302" w:rsidRPr="00C718FB" w:rsidRDefault="00D67302" w:rsidP="00D673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FD" w:rsidRDefault="00936CA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adatkezelés során nem kerül sor 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>sem automatizált döntéshozatalra</w:t>
      </w:r>
      <w:r w:rsidR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 profilalkotásra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136A99" w:rsidRDefault="00FB3853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F7A">
        <w:rPr>
          <w:rFonts w:ascii="Times New Roman" w:eastAsia="Times New Roman" w:hAnsi="Times New Roman" w:cs="Times New Roman"/>
          <w:sz w:val="24"/>
          <w:szCs w:val="24"/>
          <w:lang w:eastAsia="zh-CN"/>
        </w:rPr>
        <w:t>A munkavédelmi hatóság az Mvt. 83/A. § (2) bekezdésben meghatározott adatokat a foglalkozási eredetű rákkeltő anyagok elleni védekezés és az általuk okozott egészségkárosodások megelőzésének céljából továbbítja a munkahigiénés és foglalkozás-egészségügyi szerv részére.</w:t>
      </w:r>
    </w:p>
    <w:p w:rsidR="00FB3853" w:rsidRDefault="00FB3853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Tájékoztatás az érintettet az adatkezeléssel kapcsolatban megillető jogokról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Tájékoztatáshoz való jog: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érintettnek joga van az adatkezeléssel kapcsolatos tájékoztatáshoz, melyet a jelen tájékoztató rendelkezésre bocsátása útján teljesítünk.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Személyes adatokhoz való hozzáférés joga: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Helyesbítéshez, kiegészítéshez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Törléshez vagy korlátozásához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 vitatja a személyes adatok pontosságát,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adatkezelés jogellenes és az érintett ellenzi az adatok törlését, vagy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jogszabályi kötelezettség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ellátása </w:t>
      </w:r>
      <w:r w:rsidR="00D916F5">
        <w:rPr>
          <w:rFonts w:ascii="Times New Roman" w:eastAsia="Times New Roman" w:hAnsi="Times New Roman" w:cs="Times New Roman"/>
          <w:sz w:val="24"/>
          <w:szCs w:val="24"/>
          <w:lang w:eastAsia="zh-CN"/>
        </w:rPr>
        <w:t>miatt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történik, a törlési kérelmet nem tudjuk teljesíteni.</w:t>
      </w:r>
      <w:r w:rsidR="007E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11. Az érintett jogorvoslathoz való joga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Az érintett a személyes adatai kezelésével kapcsolatban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bejelentést tehet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az adatkezelő adatvédelmi tisztviselőjénél, a fent megadott elérhetőségein. Az érintett továbbá panaszt nyújthat be a Nemzeti Adatvédelmi és Információszabadság Hatóságnál (cím: 1125 Budapest, Szilágyi Erzsébet fasor 22/c, postacím: 1530 Budapest, Pf.: 5, e-mail cím: </w:t>
      </w:r>
      <w:hyperlink r:id="rId7" w:history="1">
        <w:r w:rsidRPr="00C718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ugyfelszolgalat@naih.hu</w:t>
        </w:r>
      </w:hyperlink>
      <w:r w:rsidRPr="00C718FB">
        <w:rPr>
          <w:rFonts w:ascii="Times New Roman" w:eastAsia="Times New Roman" w:hAnsi="Times New Roman" w:cs="Times New Roman"/>
          <w:sz w:val="24"/>
          <w:szCs w:val="24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12. Az érintett kérelmeinek teljesítése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Az érintett jogainak gyakorlásával kapcsolatos kérelmét a </w:t>
      </w:r>
      <w:r w:rsidR="001C21D2">
        <w:rPr>
          <w:rFonts w:ascii="Times New Roman" w:eastAsia="Times New Roman" w:hAnsi="Times New Roman" w:cs="Times New Roman"/>
          <w:b/>
          <w:sz w:val="24"/>
          <w:szCs w:val="24"/>
        </w:rPr>
        <w:t xml:space="preserve">Jász-Nagykun Szolnok Vármegyei </w:t>
      </w:r>
      <w:r w:rsidR="001C21D2" w:rsidRPr="006F73BE">
        <w:rPr>
          <w:rFonts w:ascii="Times New Roman" w:eastAsia="Times New Roman" w:hAnsi="Times New Roman" w:cs="Times New Roman"/>
          <w:b/>
          <w:sz w:val="24"/>
          <w:szCs w:val="24"/>
        </w:rPr>
        <w:t>Kormányhivatalnál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, mint adatkezelőnél nyújthatja be, melynek teljesítése díjmentesen történik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jogainak gyakorlásával kapcsolatos kérelmek teljesítése – amennyiben kérelmét elektronikus úton nyújtotta be –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elektronikus úton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történik, kivéve, ha az érintett másként kéri.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A kérelmet a </w:t>
      </w:r>
      <w:r w:rsidR="001C21D2">
        <w:rPr>
          <w:rFonts w:ascii="Times New Roman" w:eastAsia="Times New Roman" w:hAnsi="Times New Roman" w:cs="Times New Roman"/>
          <w:sz w:val="24"/>
          <w:szCs w:val="24"/>
        </w:rPr>
        <w:t xml:space="preserve">Jász-Nagykun-Szolnok Vármegyei </w:t>
      </w:r>
      <w:r w:rsidR="001C21D2" w:rsidRPr="006F73BE">
        <w:rPr>
          <w:rFonts w:ascii="Times New Roman" w:eastAsia="Times New Roman" w:hAnsi="Times New Roman" w:cs="Times New Roman"/>
          <w:sz w:val="24"/>
          <w:szCs w:val="24"/>
        </w:rPr>
        <w:t>Kormányhivatal</w:t>
      </w:r>
      <w:bookmarkStart w:id="0" w:name="_GoBack"/>
      <w:bookmarkEnd w:id="0"/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0D">
        <w:rPr>
          <w:rFonts w:ascii="Times New Roman" w:eastAsia="Times New Roman" w:hAnsi="Times New Roman" w:cs="Times New Roman"/>
          <w:sz w:val="24"/>
          <w:szCs w:val="24"/>
        </w:rPr>
        <w:t>annak beérkezésétől számított 30 napon belül teljesíti, mely indokolt esetben 60 nappal meghosszabbítható.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735" w:rsidRDefault="009058ED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ED" w:rsidRDefault="009058ED" w:rsidP="007E313D">
      <w:pPr>
        <w:spacing w:after="0" w:line="240" w:lineRule="auto"/>
      </w:pPr>
      <w:r>
        <w:separator/>
      </w:r>
    </w:p>
  </w:endnote>
  <w:endnote w:type="continuationSeparator" w:id="0">
    <w:p w:rsidR="009058ED" w:rsidRDefault="009058ED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ED" w:rsidRDefault="009058ED" w:rsidP="007E313D">
      <w:pPr>
        <w:spacing w:after="0" w:line="240" w:lineRule="auto"/>
      </w:pPr>
      <w:r>
        <w:separator/>
      </w:r>
    </w:p>
  </w:footnote>
  <w:footnote w:type="continuationSeparator" w:id="0">
    <w:p w:rsidR="009058ED" w:rsidRDefault="009058ED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A9"/>
    <w:rsid w:val="00012D5F"/>
    <w:rsid w:val="000201EF"/>
    <w:rsid w:val="000377E5"/>
    <w:rsid w:val="0005504E"/>
    <w:rsid w:val="000A33CD"/>
    <w:rsid w:val="000A53BE"/>
    <w:rsid w:val="000C0BAD"/>
    <w:rsid w:val="000C3887"/>
    <w:rsid w:val="000D0118"/>
    <w:rsid w:val="000D432E"/>
    <w:rsid w:val="000E0EAA"/>
    <w:rsid w:val="000E664C"/>
    <w:rsid w:val="00110FAB"/>
    <w:rsid w:val="00116411"/>
    <w:rsid w:val="00136A99"/>
    <w:rsid w:val="00140DFB"/>
    <w:rsid w:val="00166806"/>
    <w:rsid w:val="001832A1"/>
    <w:rsid w:val="001B1336"/>
    <w:rsid w:val="001C21D2"/>
    <w:rsid w:val="001C5410"/>
    <w:rsid w:val="00212399"/>
    <w:rsid w:val="00212575"/>
    <w:rsid w:val="0021364C"/>
    <w:rsid w:val="00225213"/>
    <w:rsid w:val="00232C2D"/>
    <w:rsid w:val="00257530"/>
    <w:rsid w:val="00257BC8"/>
    <w:rsid w:val="002929A7"/>
    <w:rsid w:val="00293D14"/>
    <w:rsid w:val="002A776F"/>
    <w:rsid w:val="002D6A8A"/>
    <w:rsid w:val="002E0159"/>
    <w:rsid w:val="003272CF"/>
    <w:rsid w:val="00350E57"/>
    <w:rsid w:val="00356401"/>
    <w:rsid w:val="0036071A"/>
    <w:rsid w:val="00370996"/>
    <w:rsid w:val="00380287"/>
    <w:rsid w:val="0038346E"/>
    <w:rsid w:val="003F44A7"/>
    <w:rsid w:val="00412267"/>
    <w:rsid w:val="00424B2B"/>
    <w:rsid w:val="0043588F"/>
    <w:rsid w:val="00445C60"/>
    <w:rsid w:val="00456188"/>
    <w:rsid w:val="004859E5"/>
    <w:rsid w:val="00491246"/>
    <w:rsid w:val="004F68DE"/>
    <w:rsid w:val="0053578E"/>
    <w:rsid w:val="005C190D"/>
    <w:rsid w:val="005E2F08"/>
    <w:rsid w:val="006018FD"/>
    <w:rsid w:val="006024E7"/>
    <w:rsid w:val="00617716"/>
    <w:rsid w:val="00623581"/>
    <w:rsid w:val="006619D3"/>
    <w:rsid w:val="0069613B"/>
    <w:rsid w:val="006A5835"/>
    <w:rsid w:val="006C25DD"/>
    <w:rsid w:val="006C3348"/>
    <w:rsid w:val="006E6ED8"/>
    <w:rsid w:val="007133D3"/>
    <w:rsid w:val="007251C6"/>
    <w:rsid w:val="0073284D"/>
    <w:rsid w:val="00743A34"/>
    <w:rsid w:val="00744C5E"/>
    <w:rsid w:val="00755691"/>
    <w:rsid w:val="007926A6"/>
    <w:rsid w:val="00796753"/>
    <w:rsid w:val="007A60EC"/>
    <w:rsid w:val="007B2F7B"/>
    <w:rsid w:val="007B7DD4"/>
    <w:rsid w:val="007B7F55"/>
    <w:rsid w:val="007C0CA6"/>
    <w:rsid w:val="007D5D01"/>
    <w:rsid w:val="007D728D"/>
    <w:rsid w:val="007E313D"/>
    <w:rsid w:val="007E6D8B"/>
    <w:rsid w:val="007E7B17"/>
    <w:rsid w:val="00814751"/>
    <w:rsid w:val="00816E57"/>
    <w:rsid w:val="00830CF2"/>
    <w:rsid w:val="008775A7"/>
    <w:rsid w:val="008813B8"/>
    <w:rsid w:val="00886578"/>
    <w:rsid w:val="0089010F"/>
    <w:rsid w:val="009058ED"/>
    <w:rsid w:val="00931B76"/>
    <w:rsid w:val="00936CA9"/>
    <w:rsid w:val="009436F9"/>
    <w:rsid w:val="0097364A"/>
    <w:rsid w:val="00977150"/>
    <w:rsid w:val="009A1ACE"/>
    <w:rsid w:val="009B0C03"/>
    <w:rsid w:val="009C496D"/>
    <w:rsid w:val="009D04F0"/>
    <w:rsid w:val="009D7718"/>
    <w:rsid w:val="009E25C4"/>
    <w:rsid w:val="009F0AF0"/>
    <w:rsid w:val="009F5BB2"/>
    <w:rsid w:val="00A10065"/>
    <w:rsid w:val="00A225A0"/>
    <w:rsid w:val="00A23139"/>
    <w:rsid w:val="00A2429E"/>
    <w:rsid w:val="00A33F2B"/>
    <w:rsid w:val="00A42F7A"/>
    <w:rsid w:val="00A752DD"/>
    <w:rsid w:val="00A82D54"/>
    <w:rsid w:val="00AA2BF9"/>
    <w:rsid w:val="00AC4579"/>
    <w:rsid w:val="00AD70D4"/>
    <w:rsid w:val="00B12EFE"/>
    <w:rsid w:val="00B20E87"/>
    <w:rsid w:val="00B3579F"/>
    <w:rsid w:val="00B7228E"/>
    <w:rsid w:val="00BB57BB"/>
    <w:rsid w:val="00BE399B"/>
    <w:rsid w:val="00C04B29"/>
    <w:rsid w:val="00C17933"/>
    <w:rsid w:val="00C53D85"/>
    <w:rsid w:val="00C73818"/>
    <w:rsid w:val="00C77073"/>
    <w:rsid w:val="00C77F42"/>
    <w:rsid w:val="00C8652E"/>
    <w:rsid w:val="00CE1BA8"/>
    <w:rsid w:val="00CF0615"/>
    <w:rsid w:val="00CF0B16"/>
    <w:rsid w:val="00CF1E59"/>
    <w:rsid w:val="00CF5FD8"/>
    <w:rsid w:val="00D0015C"/>
    <w:rsid w:val="00D67302"/>
    <w:rsid w:val="00D85820"/>
    <w:rsid w:val="00D87801"/>
    <w:rsid w:val="00D916F5"/>
    <w:rsid w:val="00DA505B"/>
    <w:rsid w:val="00DA66CD"/>
    <w:rsid w:val="00DC2FF0"/>
    <w:rsid w:val="00DD656B"/>
    <w:rsid w:val="00E11A7B"/>
    <w:rsid w:val="00E156D8"/>
    <w:rsid w:val="00E37679"/>
    <w:rsid w:val="00E71EFC"/>
    <w:rsid w:val="00EB2956"/>
    <w:rsid w:val="00EF2005"/>
    <w:rsid w:val="00F15C83"/>
    <w:rsid w:val="00F22089"/>
    <w:rsid w:val="00F23C8A"/>
    <w:rsid w:val="00F35958"/>
    <w:rsid w:val="00F41F60"/>
    <w:rsid w:val="00F62E45"/>
    <w:rsid w:val="00FA2106"/>
    <w:rsid w:val="00FA6348"/>
    <w:rsid w:val="00FB3853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8D9E"/>
  <w15:docId w15:val="{65463750-2A54-4419-86E9-9DD56DA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E71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Katonáné Papp Ágnes Krisztina</cp:lastModifiedBy>
  <cp:revision>3</cp:revision>
  <cp:lastPrinted>2022-12-21T12:50:00Z</cp:lastPrinted>
  <dcterms:created xsi:type="dcterms:W3CDTF">2023-01-16T08:49:00Z</dcterms:created>
  <dcterms:modified xsi:type="dcterms:W3CDTF">2023-01-31T09:37:00Z</dcterms:modified>
</cp:coreProperties>
</file>