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9F3EB5" w:rsidRPr="00D00227" w:rsidTr="00D17347">
        <w:trPr>
          <w:trHeight w:val="194"/>
          <w:jc w:val="center"/>
        </w:trPr>
        <w:tc>
          <w:tcPr>
            <w:tcW w:w="9288" w:type="dxa"/>
            <w:gridSpan w:val="2"/>
          </w:tcPr>
          <w:p w:rsidR="009F3EB5" w:rsidRPr="00D00227" w:rsidRDefault="009F3EB5" w:rsidP="00A57644">
            <w:pPr>
              <w:tabs>
                <w:tab w:val="right" w:pos="9072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D00227">
              <w:rPr>
                <w:rFonts w:ascii="Book Antiqua" w:hAnsi="Book Antiqua"/>
                <w:b/>
                <w:color w:val="0070C0"/>
                <w:sz w:val="22"/>
              </w:rPr>
              <w:t>kárelhárítási terv jóváhagyása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D00227" w:rsidRDefault="00872F44" w:rsidP="00D00227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D00227" w:rsidRDefault="00D00227" w:rsidP="00D00227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8F1F87" w:rsidRPr="00EE343F" w:rsidRDefault="00D00227" w:rsidP="00D00227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D00227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Ügyin</w:t>
            </w:r>
            <w:r w:rsidR="00D00227">
              <w:rPr>
                <w:rFonts w:ascii="Book Antiqua" w:hAnsi="Book Antiqua"/>
                <w:b/>
                <w:sz w:val="22"/>
              </w:rPr>
              <w:t>tézéshez szükséges</w:t>
            </w:r>
          </w:p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</w:tcPr>
          <w:p w:rsidR="008F1F87" w:rsidRPr="00EE343F" w:rsidRDefault="007E11F6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környezetkárosodás megelőzésének és elhárításának rendjéről szóló 90/2007. (IV. 26.) Korm. rendelet 1</w:t>
            </w:r>
            <w:r w:rsidR="008F1F87">
              <w:rPr>
                <w:rFonts w:ascii="Book Antiqua" w:hAnsi="Book Antiqua"/>
                <w:sz w:val="22"/>
              </w:rPr>
              <w:t>. sz. melléklete szerint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705202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Eljárási illeték </w:t>
            </w:r>
            <w:r w:rsidR="008F1F87"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</w:tcPr>
          <w:p w:rsidR="008F1F87" w:rsidRPr="00EE343F" w:rsidRDefault="00705202" w:rsidP="00D00227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5</w:t>
            </w:r>
            <w:r w:rsidR="008F1F87">
              <w:rPr>
                <w:rFonts w:ascii="Book Antiqua" w:hAnsi="Book Antiqua"/>
                <w:sz w:val="22"/>
              </w:rPr>
              <w:t xml:space="preserve"> 000,- Ft - </w:t>
            </w:r>
            <w:r w:rsidRPr="00705202">
              <w:rPr>
                <w:rFonts w:ascii="Book Antiqua" w:hAnsi="Book Antiqua"/>
                <w:sz w:val="22"/>
              </w:rPr>
              <w:t xml:space="preserve">az illetékekről szóló 1990. évi XCIII. törvény </w:t>
            </w:r>
            <w:r w:rsidR="008F1F87">
              <w:rPr>
                <w:rFonts w:ascii="Book Antiqua" w:hAnsi="Book Antiqua"/>
                <w:sz w:val="22"/>
              </w:rPr>
              <w:t>alapján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8F1F87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8F1F87" w:rsidRDefault="00705202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környezetkárosodás megelőzésének és elhárításának rendjéről szóló 90/2007. (IV. 26.) Korm. rendelet</w:t>
            </w:r>
            <w:r w:rsidR="008D0D97">
              <w:rPr>
                <w:rFonts w:ascii="Book Antiqua" w:hAnsi="Book Antiqua"/>
                <w:sz w:val="22"/>
              </w:rPr>
              <w:t>,</w:t>
            </w:r>
          </w:p>
          <w:p w:rsidR="008D0D97" w:rsidRDefault="008D0D9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általános közigazgatási rendtartásról szóló 2016. évi CL. törvény,</w:t>
            </w:r>
          </w:p>
          <w:p w:rsidR="008D0D97" w:rsidRPr="00EE343F" w:rsidRDefault="008D0D9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D00227" w:rsidRDefault="00D0022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D00227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</w:tcPr>
          <w:p w:rsidR="008F1F87" w:rsidRPr="00EE343F" w:rsidRDefault="00705202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705202">
              <w:rPr>
                <w:rFonts w:ascii="Book Antiqua" w:hAnsi="Book Antiqua"/>
                <w:sz w:val="22"/>
              </w:rPr>
              <w:t>Az üzemi terveket elektronikus úton kell megküldeni a hatóságnak.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8F1F87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AE7F08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Pr="00AE7F08">
              <w:rPr>
                <w:rFonts w:ascii="Book Antiqua" w:hAnsi="Book Antiqua"/>
                <w:sz w:val="22"/>
              </w:rPr>
              <w:t xml:space="preserve"> Iroda: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="00872F44">
              <w:rPr>
                <w:rFonts w:ascii="Book Antiqua" w:hAnsi="Book Antiqua"/>
                <w:sz w:val="22"/>
              </w:rPr>
              <w:t>5000 Szolnok, Ady E. út 35-37. ügyféltér</w:t>
            </w:r>
            <w:r w:rsidRPr="00AE7F08">
              <w:rPr>
                <w:rFonts w:ascii="Book Antiqua" w:hAnsi="Book Antiqua"/>
                <w:sz w:val="22"/>
              </w:rPr>
              <w:tab/>
              <w:t>emelet 24-es számú iroda helyiség</w:t>
            </w:r>
          </w:p>
          <w:p w:rsidR="008F1F87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 xml:space="preserve">hétfő: </w:t>
            </w:r>
            <w:r>
              <w:rPr>
                <w:rFonts w:ascii="Book Antiqua" w:hAnsi="Book Antiqua"/>
                <w:sz w:val="22"/>
              </w:rPr>
              <w:t>8:00-17:00, szerda: 8:00-16:00,</w:t>
            </w:r>
          </w:p>
          <w:p w:rsidR="008F1F87" w:rsidRPr="00EE343F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806FF9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8F1F87" w:rsidRPr="00EE343F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D00227">
              <w:rPr>
                <w:rFonts w:ascii="Book Antiqua" w:hAnsi="Book Antiqua"/>
                <w:i/>
                <w:sz w:val="22"/>
              </w:rPr>
              <w:t>elintézési határidő</w:t>
            </w:r>
            <w:r>
              <w:rPr>
                <w:rFonts w:ascii="Book Antiqua" w:hAnsi="Book Antiqua"/>
                <w:sz w:val="22"/>
              </w:rPr>
              <w:t>:</w:t>
            </w:r>
            <w:r w:rsidRPr="00B903F8">
              <w:rPr>
                <w:rFonts w:ascii="Book Antiqua" w:hAnsi="Book Antiqua"/>
                <w:sz w:val="22"/>
              </w:rPr>
              <w:t xml:space="preserve"> </w:t>
            </w:r>
            <w:r w:rsidR="00705202">
              <w:rPr>
                <w:rFonts w:ascii="Book Antiqua" w:hAnsi="Book Antiqua"/>
                <w:sz w:val="22"/>
              </w:rPr>
              <w:t xml:space="preserve">60 nap </w:t>
            </w:r>
          </w:p>
        </w:tc>
      </w:tr>
      <w:tr w:rsidR="008F1F87" w:rsidRPr="00EF0F60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8F1F87" w:rsidRPr="00EF0F60" w:rsidRDefault="00D0022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8F1F87" w:rsidRPr="00EE343F" w:rsidTr="00D00227">
        <w:trPr>
          <w:cantSplit/>
          <w:jc w:val="center"/>
        </w:trPr>
        <w:tc>
          <w:tcPr>
            <w:tcW w:w="3472" w:type="dxa"/>
          </w:tcPr>
          <w:p w:rsidR="00D00227" w:rsidRDefault="00D0022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</w:tcPr>
          <w:p w:rsidR="008F1F87" w:rsidRPr="00EE343F" w:rsidRDefault="009F3EB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8F1F87" w:rsidRPr="00EE343F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8F1F87" w:rsidRDefault="008F1F8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8F1F87" w:rsidRPr="00EE343F" w:rsidRDefault="00205E43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 környezetkárosodás megelőzésének és elhárításának rendjéről szóló 90/2007. (IV. 26.) Korm. rendelet </w:t>
            </w:r>
          </w:p>
        </w:tc>
      </w:tr>
      <w:tr w:rsidR="008F1F87" w:rsidRPr="00EF0F60" w:rsidTr="00D00227">
        <w:trPr>
          <w:jc w:val="center"/>
        </w:trPr>
        <w:tc>
          <w:tcPr>
            <w:tcW w:w="3472" w:type="dxa"/>
          </w:tcPr>
          <w:p w:rsidR="008F1F87" w:rsidRPr="00EE343F" w:rsidRDefault="008F1F87" w:rsidP="00D00227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8F1F87" w:rsidRPr="007D340B" w:rsidRDefault="008F1F87" w:rsidP="0087717F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8F1F87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Iratbetekintési jog.</w:t>
            </w:r>
          </w:p>
          <w:p w:rsidR="008F1F87" w:rsidRPr="00A47C3C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8F1F87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lastRenderedPageBreak/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8F1F87" w:rsidRPr="00F6197C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8F1F87" w:rsidRPr="00F6197C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8F1F87" w:rsidRPr="00EF0F60" w:rsidRDefault="008F1F87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8F1F87" w:rsidRDefault="008F1F87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D00227" w:rsidRDefault="00D00227" w:rsidP="00D0022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920E7">
        <w:rPr>
          <w:rFonts w:ascii="Book Antiqua" w:hAnsi="Book Antiqua"/>
          <w:sz w:val="22"/>
        </w:rPr>
        <w:t xml:space="preserve">Üzemi terv készítésére </w:t>
      </w:r>
      <w:r>
        <w:rPr>
          <w:rFonts w:ascii="Book Antiqua" w:hAnsi="Book Antiqua"/>
          <w:sz w:val="22"/>
        </w:rPr>
        <w:t>a környezetkárosodás megelőzésének és elhárításának rendjéről szóló 90/2007. (IV. 26.) Korm. rendelet</w:t>
      </w:r>
      <w:r w:rsidRPr="009920E7">
        <w:rPr>
          <w:rFonts w:ascii="Book Antiqua" w:hAnsi="Book Antiqua"/>
          <w:sz w:val="22"/>
        </w:rPr>
        <w:t xml:space="preserve"> 2. számú melléklete szerinti tevékenység végzője köteles</w:t>
      </w:r>
      <w:r>
        <w:rPr>
          <w:rFonts w:ascii="Book Antiqua" w:hAnsi="Book Antiqua"/>
          <w:sz w:val="22"/>
        </w:rPr>
        <w:t>.</w:t>
      </w:r>
    </w:p>
    <w:p w:rsidR="00D00227" w:rsidRDefault="00D00227" w:rsidP="00D0022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D00227" w:rsidRPr="005C1257" w:rsidRDefault="00D00227" w:rsidP="00D0022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Az</w:t>
      </w:r>
      <w:r w:rsidRPr="009920E7">
        <w:rPr>
          <w:rFonts w:ascii="Book Antiqua" w:hAnsi="Book Antiqua"/>
          <w:sz w:val="22"/>
        </w:rPr>
        <w:t xml:space="preserve"> üzemi terve</w:t>
      </w:r>
      <w:r>
        <w:rPr>
          <w:rFonts w:ascii="Book Antiqua" w:hAnsi="Book Antiqua"/>
          <w:sz w:val="22"/>
        </w:rPr>
        <w:t>ket</w:t>
      </w:r>
      <w:r w:rsidRPr="009920E7">
        <w:rPr>
          <w:rFonts w:ascii="Book Antiqua" w:hAnsi="Book Antiqua"/>
          <w:sz w:val="22"/>
        </w:rPr>
        <w:t xml:space="preserve"> a környezetvédelmi, természetvédelmi és tájvédelmi szakértői tevéken</w:t>
      </w:r>
      <w:r w:rsidRPr="009920E7">
        <w:rPr>
          <w:rFonts w:ascii="Book Antiqua" w:hAnsi="Book Antiqua"/>
          <w:sz w:val="22"/>
        </w:rPr>
        <w:t>y</w:t>
      </w:r>
      <w:r w:rsidRPr="009920E7">
        <w:rPr>
          <w:rFonts w:ascii="Book Antiqua" w:hAnsi="Book Antiqua"/>
          <w:sz w:val="22"/>
        </w:rPr>
        <w:t>ségről szóló jogszabály alapján a víz és a földtani közeg részszakterületen szakértői jogosul</w:t>
      </w:r>
      <w:r w:rsidRPr="009920E7">
        <w:rPr>
          <w:rFonts w:ascii="Book Antiqua" w:hAnsi="Book Antiqua"/>
          <w:sz w:val="22"/>
        </w:rPr>
        <w:t>t</w:t>
      </w:r>
      <w:r w:rsidRPr="009920E7">
        <w:rPr>
          <w:rFonts w:ascii="Book Antiqua" w:hAnsi="Book Antiqua"/>
          <w:sz w:val="22"/>
        </w:rPr>
        <w:t>sággal rendelk</w:t>
      </w:r>
      <w:r>
        <w:rPr>
          <w:rFonts w:ascii="Book Antiqua" w:hAnsi="Book Antiqua"/>
          <w:sz w:val="22"/>
        </w:rPr>
        <w:t>ező szakértő vagy tervező készíthet</w:t>
      </w:r>
      <w:r w:rsidRPr="009920E7">
        <w:rPr>
          <w:rFonts w:ascii="Book Antiqua" w:hAnsi="Book Antiqua"/>
          <w:sz w:val="22"/>
        </w:rPr>
        <w:t>i el.</w:t>
      </w:r>
    </w:p>
    <w:p w:rsidR="00D00227" w:rsidRPr="005C1257" w:rsidRDefault="00D00227" w:rsidP="00D0022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D00227" w:rsidRPr="005C1257" w:rsidRDefault="00D00227" w:rsidP="00D0022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D00227" w:rsidRPr="005C1257" w:rsidRDefault="00D00227" w:rsidP="00D00227">
      <w:pPr>
        <w:pStyle w:val="Norml1"/>
        <w:tabs>
          <w:tab w:val="left" w:pos="454"/>
        </w:tabs>
        <w:spacing w:line="300" w:lineRule="exact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D00227" w:rsidRPr="005C1257" w:rsidRDefault="00D00227" w:rsidP="00D00227">
      <w:pPr>
        <w:pStyle w:val="Norml1"/>
        <w:tabs>
          <w:tab w:val="left" w:pos="454"/>
        </w:tabs>
        <w:spacing w:line="300" w:lineRule="exact"/>
        <w:ind w:left="454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következő</w:t>
      </w:r>
      <w:r w:rsidRPr="005C1257">
        <w:rPr>
          <w:rFonts w:ascii="Book Antiqua" w:hAnsi="Book Antiqua" w:cs="Arial"/>
          <w:sz w:val="22"/>
          <w:szCs w:val="22"/>
        </w:rPr>
        <w:t xml:space="preserve"> szakkérdéseket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t</w:t>
      </w:r>
      <w:r w:rsidRPr="005C1257">
        <w:rPr>
          <w:rFonts w:ascii="Book Antiqua" w:hAnsi="Book Antiqua" w:cs="Arial"/>
          <w:sz w:val="22"/>
          <w:szCs w:val="22"/>
        </w:rPr>
        <w:t>ermészet- és tájvédelem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hulladékga</w:t>
      </w:r>
      <w:r w:rsidRPr="005C1257">
        <w:rPr>
          <w:rFonts w:ascii="Book Antiqua" w:hAnsi="Book Antiqua" w:cs="Arial"/>
          <w:sz w:val="22"/>
          <w:szCs w:val="22"/>
        </w:rPr>
        <w:t>z</w:t>
      </w:r>
      <w:r w:rsidRPr="005C1257">
        <w:rPr>
          <w:rFonts w:ascii="Book Antiqua" w:hAnsi="Book Antiqua" w:cs="Arial"/>
          <w:sz w:val="22"/>
          <w:szCs w:val="22"/>
        </w:rPr>
        <w:t>dálkodás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levegőtisztaság-védelem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</w:p>
    <w:p w:rsidR="00D00227" w:rsidRPr="00564889" w:rsidRDefault="00D00227" w:rsidP="00D00227">
      <w:pPr>
        <w:pStyle w:val="Norml1"/>
        <w:tabs>
          <w:tab w:val="left" w:pos="454"/>
        </w:tabs>
        <w:spacing w:line="300" w:lineRule="exact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64889">
        <w:rPr>
          <w:rFonts w:ascii="Book Antiqua" w:hAnsi="Book Antiqua" w:cs="Arial"/>
          <w:sz w:val="22"/>
          <w:szCs w:val="22"/>
        </w:rPr>
        <w:t>Szakhatóság bevonása:</w:t>
      </w:r>
    </w:p>
    <w:p w:rsidR="00D00227" w:rsidRDefault="00D00227" w:rsidP="00D00227">
      <w:pPr>
        <w:pStyle w:val="Norml1"/>
        <w:tabs>
          <w:tab w:val="left" w:pos="454"/>
        </w:tabs>
        <w:spacing w:line="300" w:lineRule="exact"/>
        <w:ind w:left="454"/>
        <w:jc w:val="left"/>
        <w:rPr>
          <w:rFonts w:ascii="Book Antiqua" w:hAnsi="Book Antiqua" w:cs="Arial"/>
          <w:sz w:val="22"/>
          <w:szCs w:val="22"/>
        </w:rPr>
      </w:pPr>
      <w:r w:rsidRPr="00564889">
        <w:rPr>
          <w:rFonts w:ascii="Book Antiqua" w:hAnsi="Book Antiqua" w:cs="Arial"/>
          <w:sz w:val="22"/>
          <w:szCs w:val="22"/>
        </w:rPr>
        <w:t>Az eljárásban a Jász-Nagykun-Szolnok Megyei Katasztrófavédelmi Igazgatóság (5000 Szolnok, József A. út 14.) – az egyes közérdeken alapuló kényszerítő indok alapján eljáró szakhatóságok kijelöléséről szóló 531/2017. (XII. 29.) Korm. rendelet alapján - szakhat</w:t>
      </w:r>
      <w:r w:rsidRPr="00564889">
        <w:rPr>
          <w:rFonts w:ascii="Book Antiqua" w:hAnsi="Book Antiqua" w:cs="Arial"/>
          <w:sz w:val="22"/>
          <w:szCs w:val="22"/>
        </w:rPr>
        <w:t>ó</w:t>
      </w:r>
      <w:r w:rsidRPr="00564889">
        <w:rPr>
          <w:rFonts w:ascii="Book Antiqua" w:hAnsi="Book Antiqua" w:cs="Arial"/>
          <w:sz w:val="22"/>
          <w:szCs w:val="22"/>
        </w:rPr>
        <w:t>ságként részt vesz.</w:t>
      </w:r>
    </w:p>
    <w:p w:rsidR="006568B3" w:rsidRDefault="006568B3" w:rsidP="006568B3">
      <w:pPr>
        <w:pStyle w:val="Norml1"/>
        <w:tabs>
          <w:tab w:val="left" w:pos="454"/>
        </w:tabs>
        <w:spacing w:line="300" w:lineRule="exact"/>
        <w:jc w:val="left"/>
        <w:rPr>
          <w:rFonts w:ascii="Book Antiqua" w:hAnsi="Book Antiqua" w:cs="Arial"/>
          <w:sz w:val="22"/>
          <w:szCs w:val="22"/>
        </w:rPr>
      </w:pP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br w:type="page"/>
      </w:r>
      <w:r w:rsidRPr="00EF5DD3">
        <w:rPr>
          <w:rFonts w:ascii="Book Antiqua" w:hAnsi="Book Antiqua" w:cs="Arial"/>
          <w:b/>
          <w:sz w:val="22"/>
          <w:szCs w:val="22"/>
        </w:rPr>
        <w:lastRenderedPageBreak/>
        <w:t>Üze</w:t>
      </w:r>
      <w:r>
        <w:rPr>
          <w:rFonts w:ascii="Book Antiqua" w:hAnsi="Book Antiqua" w:cs="Arial"/>
          <w:b/>
          <w:sz w:val="22"/>
          <w:szCs w:val="22"/>
        </w:rPr>
        <w:t>mi kárelhárítási tervek tartalmi követelménye: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1.</w:t>
      </w:r>
      <w:r>
        <w:rPr>
          <w:rFonts w:ascii="Book Antiqua" w:hAnsi="Book Antiqua" w:cs="Arial"/>
          <w:sz w:val="22"/>
          <w:szCs w:val="22"/>
        </w:rPr>
        <w:tab/>
      </w:r>
      <w:r w:rsidRPr="00EF5DD3">
        <w:rPr>
          <w:rFonts w:ascii="Book Antiqua" w:hAnsi="Book Antiqua" w:cs="Arial"/>
          <w:sz w:val="22"/>
          <w:szCs w:val="22"/>
        </w:rPr>
        <w:t>Általános tartalom: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 székhelyének, tulajdonosának és üzemeltetőjének megnevezése, címe, telefon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EF5DD3">
        <w:rPr>
          <w:rFonts w:ascii="Book Antiqua" w:hAnsi="Book Antiqua" w:cs="Arial"/>
          <w:sz w:val="22"/>
          <w:szCs w:val="22"/>
        </w:rPr>
        <w:t>és telefaxszáma,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 xml:space="preserve">az üzem, telephely neve, címe, </w:t>
      </w:r>
      <w:r>
        <w:rPr>
          <w:rFonts w:ascii="Book Antiqua" w:hAnsi="Book Antiqua" w:cs="Arial"/>
          <w:sz w:val="22"/>
          <w:szCs w:val="22"/>
        </w:rPr>
        <w:t xml:space="preserve">telefon és </w:t>
      </w:r>
      <w:r w:rsidRPr="00EF5DD3">
        <w:rPr>
          <w:rFonts w:ascii="Book Antiqua" w:hAnsi="Book Antiqua" w:cs="Arial"/>
          <w:sz w:val="22"/>
          <w:szCs w:val="22"/>
        </w:rPr>
        <w:t>telefaxszáma,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működési, üzemeltetési engedélyének hivatalos másolata,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 xml:space="preserve">az intézkedésre jogosult vezetők neve, beosztása, címe, </w:t>
      </w:r>
      <w:r>
        <w:rPr>
          <w:rFonts w:ascii="Book Antiqua" w:hAnsi="Book Antiqua" w:cs="Arial"/>
          <w:sz w:val="22"/>
          <w:szCs w:val="22"/>
        </w:rPr>
        <w:t xml:space="preserve">telefon és </w:t>
      </w:r>
      <w:r w:rsidRPr="00EF5DD3">
        <w:rPr>
          <w:rFonts w:ascii="Book Antiqua" w:hAnsi="Book Antiqua" w:cs="Arial"/>
          <w:sz w:val="22"/>
          <w:szCs w:val="22"/>
        </w:rPr>
        <w:t>telefaxszáma,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 xml:space="preserve">a környezetvédelmi megbízott neve, beosztása, címe, </w:t>
      </w:r>
      <w:r>
        <w:rPr>
          <w:rFonts w:ascii="Book Antiqua" w:hAnsi="Book Antiqua" w:cs="Arial"/>
          <w:sz w:val="22"/>
          <w:szCs w:val="22"/>
        </w:rPr>
        <w:t xml:space="preserve">telefon és </w:t>
      </w:r>
      <w:r w:rsidRPr="00EF5DD3">
        <w:rPr>
          <w:rFonts w:ascii="Book Antiqua" w:hAnsi="Book Antiqua" w:cs="Arial"/>
          <w:sz w:val="22"/>
          <w:szCs w:val="22"/>
        </w:rPr>
        <w:t>telefaxszáma,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felelős vezetők elérhetősége,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 tevékenységének ismertetése, az alkalmazott technológia bemutatása,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 környezetének hidrogeológiai jellemzői, helyi és közeli kútadatok, különös t</w:t>
      </w:r>
      <w:r w:rsidRPr="00EF5DD3">
        <w:rPr>
          <w:rFonts w:ascii="Book Antiqua" w:hAnsi="Book Antiqua" w:cs="Arial"/>
          <w:sz w:val="22"/>
          <w:szCs w:val="22"/>
        </w:rPr>
        <w:t>e</w:t>
      </w:r>
      <w:r w:rsidRPr="00EF5DD3">
        <w:rPr>
          <w:rFonts w:ascii="Book Antiqua" w:hAnsi="Book Antiqua" w:cs="Arial"/>
          <w:sz w:val="22"/>
          <w:szCs w:val="22"/>
        </w:rPr>
        <w:t>kintettel a potenciális szennyezőforrásokra,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veszélyeztetett felszíni és felszín alatti vizek meghatározása,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befogadók hidraulikai adatai (vízhozam</w:t>
      </w:r>
      <w:r w:rsidR="00164C46">
        <w:rPr>
          <w:rFonts w:ascii="Book Antiqua" w:hAnsi="Book Antiqua" w:cs="Arial"/>
          <w:sz w:val="22"/>
          <w:szCs w:val="22"/>
        </w:rPr>
        <w:t xml:space="preserve"> </w:t>
      </w:r>
      <w:r w:rsidRPr="00EF5DD3">
        <w:rPr>
          <w:rFonts w:ascii="Book Antiqua" w:hAnsi="Book Antiqua" w:cs="Arial"/>
          <w:sz w:val="22"/>
          <w:szCs w:val="22"/>
        </w:rPr>
        <w:t>és vízsebesség-adatok, szelvény paramét</w:t>
      </w:r>
      <w:r w:rsidRPr="00EF5DD3">
        <w:rPr>
          <w:rFonts w:ascii="Book Antiqua" w:hAnsi="Book Antiqua" w:cs="Arial"/>
          <w:sz w:val="22"/>
          <w:szCs w:val="22"/>
        </w:rPr>
        <w:t>e</w:t>
      </w:r>
      <w:r w:rsidRPr="00EF5DD3">
        <w:rPr>
          <w:rFonts w:ascii="Book Antiqua" w:hAnsi="Book Antiqua" w:cs="Arial"/>
          <w:sz w:val="22"/>
          <w:szCs w:val="22"/>
        </w:rPr>
        <w:t>rek) a befolyás szelvényében,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közművek (víz, gáz, telefon, távhő, elektromos ellátás),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megközelítési útvonalak,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szennyvízgyűjtő, -kezelő, -elvezető létesítmények, a kibocsátott szennyvíz jellemző mennyiségi és minőségi paraméterei,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csapadékvíz-elvezető hálózat,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raktározott tüzelő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EF5DD3">
        <w:rPr>
          <w:rFonts w:ascii="Book Antiqua" w:hAnsi="Book Antiqua" w:cs="Arial"/>
          <w:sz w:val="22"/>
          <w:szCs w:val="22"/>
        </w:rPr>
        <w:t>és fűtőanyagok üzemen belüli tárolása, szállítási módja,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vegyi, biológiai anyagok (nyersanyagok, félkész és késztermékek) mennyisége, üz</w:t>
      </w:r>
      <w:r w:rsidRPr="00EF5DD3">
        <w:rPr>
          <w:rFonts w:ascii="Book Antiqua" w:hAnsi="Book Antiqua" w:cs="Arial"/>
          <w:sz w:val="22"/>
          <w:szCs w:val="22"/>
        </w:rPr>
        <w:t>e</w:t>
      </w:r>
      <w:r w:rsidRPr="00EF5DD3">
        <w:rPr>
          <w:rFonts w:ascii="Book Antiqua" w:hAnsi="Book Antiqua" w:cs="Arial"/>
          <w:sz w:val="22"/>
          <w:szCs w:val="22"/>
        </w:rPr>
        <w:t>men belüli tárolása, szállítási módja,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keletkező veszélyes hulladékok üzemi gyűjtésének módja, mennyisége,</w:t>
      </w:r>
    </w:p>
    <w:p w:rsidR="00EF5DD3" w:rsidRPr="00EF5DD3" w:rsidRDefault="00EF5DD3" w:rsidP="00EF5DD3">
      <w:pPr>
        <w:pStyle w:val="Norml1"/>
        <w:numPr>
          <w:ilvl w:val="0"/>
          <w:numId w:val="34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üzemi kárelhárítási anyagok raktározása.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2. A kárelhárítási tervek szerkezete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a) Műszaki leírás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1. pont szerinti szöveges, táblázatos és ábrás iratanyag.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b) Dokumentációk: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kárelhárítási napló (káresemények és kárelhárítási beavatkozások, intézkedések időbeli dokumentálása),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veszélyes hulladékok mennyiségének és összetételének meghatározása anyagmérleg alapján,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hatósági ellenőrzések jegyzőkönyve, intézkedési tervek,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átnézetes helyszínrajz az üzem település-földrajzi elhelyezkedéséről, megközelítési utakról, befogadókról,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részletes helyszínrajz az üzem területéről, üzemi létesítmények, úthálózat, közművek, technológiai csővezetékek, tartályok feltüntetésével,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 vízellátási rendszere,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telepen belüli szennyvíz</w:t>
      </w:r>
      <w:r>
        <w:rPr>
          <w:rFonts w:ascii="Book Antiqua" w:hAnsi="Book Antiqua" w:cs="Arial"/>
          <w:sz w:val="22"/>
          <w:szCs w:val="22"/>
        </w:rPr>
        <w:t xml:space="preserve">- </w:t>
      </w:r>
      <w:r w:rsidRPr="00EF5DD3">
        <w:rPr>
          <w:rFonts w:ascii="Book Antiqua" w:hAnsi="Book Antiqua" w:cs="Arial"/>
          <w:sz w:val="22"/>
          <w:szCs w:val="22"/>
        </w:rPr>
        <w:t>és csapadékvíz-kezelő és -elvezető létesítmények helyszínra</w:t>
      </w:r>
      <w:r w:rsidRPr="00EF5DD3">
        <w:rPr>
          <w:rFonts w:ascii="Book Antiqua" w:hAnsi="Book Antiqua" w:cs="Arial"/>
          <w:sz w:val="22"/>
          <w:szCs w:val="22"/>
        </w:rPr>
        <w:t>j</w:t>
      </w:r>
      <w:r w:rsidRPr="00EF5DD3">
        <w:rPr>
          <w:rFonts w:ascii="Book Antiqua" w:hAnsi="Book Antiqua" w:cs="Arial"/>
          <w:sz w:val="22"/>
          <w:szCs w:val="22"/>
        </w:rPr>
        <w:t>za, hossz-szelvénye, a műtárgyak általános terve, működési vázlatok,</w:t>
      </w:r>
    </w:p>
    <w:p w:rsidR="00EF5DD3" w:rsidRPr="00EF5DD3" w:rsidRDefault="00EF5DD3" w:rsidP="00EF5DD3">
      <w:pPr>
        <w:pStyle w:val="Norml1"/>
        <w:numPr>
          <w:ilvl w:val="0"/>
          <w:numId w:val="35"/>
        </w:numPr>
        <w:tabs>
          <w:tab w:val="left" w:pos="567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tulajdonjog igazolása (tulajdonilap-másolat, ingatlan-nyilvántartási térképmásolat).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284" w:hanging="28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</w:t>
      </w:r>
      <w:r>
        <w:rPr>
          <w:rFonts w:ascii="Book Antiqua" w:hAnsi="Book Antiqua" w:cs="Arial"/>
          <w:sz w:val="22"/>
          <w:szCs w:val="22"/>
        </w:rPr>
        <w:tab/>
      </w:r>
      <w:r w:rsidRPr="00EF5DD3">
        <w:rPr>
          <w:rFonts w:ascii="Book Antiqua" w:hAnsi="Book Antiqua" w:cs="Arial"/>
          <w:sz w:val="22"/>
          <w:szCs w:val="22"/>
        </w:rPr>
        <w:t>A kárelhárítási tervek tartalma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a)</w:t>
      </w:r>
      <w:r>
        <w:rPr>
          <w:rFonts w:ascii="Book Antiqua" w:hAnsi="Book Antiqua" w:cs="Arial"/>
          <w:sz w:val="22"/>
          <w:szCs w:val="22"/>
        </w:rPr>
        <w:tab/>
      </w:r>
      <w:r w:rsidRPr="00EF5DD3">
        <w:rPr>
          <w:rFonts w:ascii="Book Antiqua" w:hAnsi="Book Antiqua" w:cs="Arial"/>
          <w:sz w:val="22"/>
          <w:szCs w:val="22"/>
        </w:rPr>
        <w:t>Együttműködési terv: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üzemen belüli figyelőhálózat felépítése,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riasztás és tájékoztatás módja,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lastRenderedPageBreak/>
        <w:t>a kárelhárítás irányításáért felelős vezetők neve, beosztása, címe, telefonszáma, az üzemi kárelhárítási szervezetbe beosztott személyek neve, beosztása, címe, telefo</w:t>
      </w:r>
      <w:r w:rsidRPr="00EF5DD3">
        <w:rPr>
          <w:rFonts w:ascii="Book Antiqua" w:hAnsi="Book Antiqua" w:cs="Arial"/>
          <w:sz w:val="22"/>
          <w:szCs w:val="22"/>
        </w:rPr>
        <w:t>n</w:t>
      </w:r>
      <w:r w:rsidRPr="00EF5DD3">
        <w:rPr>
          <w:rFonts w:ascii="Book Antiqua" w:hAnsi="Book Antiqua" w:cs="Arial"/>
          <w:sz w:val="22"/>
          <w:szCs w:val="22"/>
        </w:rPr>
        <w:t>száma,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területileg illetékes környezetvédelmi hatóság, közegészségügyi hatáskörben elj</w:t>
      </w:r>
      <w:r w:rsidRPr="00EF5DD3">
        <w:rPr>
          <w:rFonts w:ascii="Book Antiqua" w:hAnsi="Book Antiqua" w:cs="Arial"/>
          <w:sz w:val="22"/>
          <w:szCs w:val="22"/>
        </w:rPr>
        <w:t>á</w:t>
      </w:r>
      <w:r w:rsidRPr="00EF5DD3">
        <w:rPr>
          <w:rFonts w:ascii="Book Antiqua" w:hAnsi="Book Antiqua" w:cs="Arial"/>
          <w:sz w:val="22"/>
          <w:szCs w:val="22"/>
        </w:rPr>
        <w:t xml:space="preserve">ró járási hivatal, Pest Megyei Kormányhivatal, önkormányzat, tűzoltóság, polgári védelem, továbbá a területen működő VIZIG címe, </w:t>
      </w:r>
      <w:r>
        <w:rPr>
          <w:rFonts w:ascii="Book Antiqua" w:hAnsi="Book Antiqua" w:cs="Arial"/>
          <w:sz w:val="22"/>
          <w:szCs w:val="22"/>
        </w:rPr>
        <w:t xml:space="preserve">telefon és </w:t>
      </w:r>
      <w:r w:rsidRPr="00EF5DD3">
        <w:rPr>
          <w:rFonts w:ascii="Book Antiqua" w:hAnsi="Book Antiqua" w:cs="Arial"/>
          <w:sz w:val="22"/>
          <w:szCs w:val="22"/>
        </w:rPr>
        <w:t>telefaxszáma,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 területére történő belépés rendje,</w:t>
      </w:r>
    </w:p>
    <w:p w:rsidR="00EF5DD3" w:rsidRPr="00EF5DD3" w:rsidRDefault="00EF5DD3" w:rsidP="00EF5DD3">
      <w:pPr>
        <w:pStyle w:val="Norml1"/>
        <w:numPr>
          <w:ilvl w:val="0"/>
          <w:numId w:val="36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kárelhárításba bevonható szervezetek, vállalkozások címe, együttműködési megá</w:t>
      </w:r>
      <w:r w:rsidRPr="00EF5DD3">
        <w:rPr>
          <w:rFonts w:ascii="Book Antiqua" w:hAnsi="Book Antiqua" w:cs="Arial"/>
          <w:sz w:val="22"/>
          <w:szCs w:val="22"/>
        </w:rPr>
        <w:t>l</w:t>
      </w:r>
      <w:r w:rsidRPr="00EF5DD3">
        <w:rPr>
          <w:rFonts w:ascii="Book Antiqua" w:hAnsi="Book Antiqua" w:cs="Arial"/>
          <w:sz w:val="22"/>
          <w:szCs w:val="22"/>
        </w:rPr>
        <w:t>lapodások.</w:t>
      </w:r>
    </w:p>
    <w:p w:rsidR="00EF5DD3" w:rsidRPr="00EF5DD3" w:rsidRDefault="00EF5DD3" w:rsidP="00EF5DD3">
      <w:pPr>
        <w:pStyle w:val="Norml1"/>
        <w:tabs>
          <w:tab w:val="left" w:pos="454"/>
        </w:tabs>
        <w:spacing w:line="300" w:lineRule="exact"/>
        <w:ind w:left="568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b) Lokalizációs terv: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lokalizáció személyi és tárgyi erőforrás szükséglete,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üzemen belüli, valamint az üzem és a befogadó közötti beavatkozási pontok, az állandó és ideiglenes elzáró szerkezetek helye, a felvonulási és terelő útvonalak, a lokalizációs munkák technológiai utasítása,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lokalizációs anyagok tárolási helye és hozzáférhetősége,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illetéktelenek távol tartásának módja, a szennyezett terület körülhatárolása, figye</w:t>
      </w:r>
      <w:r w:rsidRPr="00EF5DD3">
        <w:rPr>
          <w:rFonts w:ascii="Book Antiqua" w:hAnsi="Book Antiqua" w:cs="Arial"/>
          <w:sz w:val="22"/>
          <w:szCs w:val="22"/>
        </w:rPr>
        <w:t>l</w:t>
      </w:r>
      <w:r w:rsidRPr="00EF5DD3">
        <w:rPr>
          <w:rFonts w:ascii="Book Antiqua" w:hAnsi="Book Antiqua" w:cs="Arial"/>
          <w:sz w:val="22"/>
          <w:szCs w:val="22"/>
        </w:rPr>
        <w:t>meztető táblák, jelzések kihelyezése.</w:t>
      </w:r>
    </w:p>
    <w:p w:rsidR="00EF5DD3" w:rsidRPr="00EF5DD3" w:rsidRDefault="00EF5DD3" w:rsidP="003D713E">
      <w:pPr>
        <w:pStyle w:val="Norml1"/>
        <w:tabs>
          <w:tab w:val="left" w:pos="851"/>
        </w:tabs>
        <w:spacing w:line="300" w:lineRule="exact"/>
        <w:ind w:left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c) Kárelhárítási műveleti terv: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rendkívüli szennyezés megelőzésének műszaki feltételei (kármentők, figyelő</w:t>
      </w:r>
      <w:r w:rsidR="00164C46">
        <w:rPr>
          <w:rFonts w:ascii="Book Antiqua" w:hAnsi="Book Antiqua" w:cs="Arial"/>
          <w:sz w:val="22"/>
          <w:szCs w:val="22"/>
        </w:rPr>
        <w:t xml:space="preserve"> </w:t>
      </w:r>
      <w:r w:rsidRPr="00EF5DD3">
        <w:rPr>
          <w:rFonts w:ascii="Book Antiqua" w:hAnsi="Book Antiqua" w:cs="Arial"/>
          <w:sz w:val="22"/>
          <w:szCs w:val="22"/>
        </w:rPr>
        <w:t>és jelzőrendszerek), a kárelhárítás erőforrás-szükséglete,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kárelhárítási műveletek technológiai utasításai,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kárelhárítás során keletkező veszélyes hulladék összegyűjtésének, elszállításának, ártalmatlanításának módja,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munkavédelmi és tűzvédelmi szabályok.</w:t>
      </w:r>
    </w:p>
    <w:p w:rsidR="00EF5DD3" w:rsidRPr="00EF5DD3" w:rsidRDefault="00EF5DD3" w:rsidP="003D713E">
      <w:pPr>
        <w:pStyle w:val="Norml1"/>
        <w:tabs>
          <w:tab w:val="left" w:pos="851"/>
        </w:tabs>
        <w:spacing w:line="300" w:lineRule="exact"/>
        <w:ind w:left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d) Kárelhárítási anyagok és eszközök meghatározása:</w:t>
      </w:r>
    </w:p>
    <w:p w:rsidR="00EF5DD3" w:rsidRPr="00EF5DD3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 helyszínen készletben tartandó kárelhárítási anyagok, eszközök mennyiségét az üzemben tárolt, feldolgozott veszélyes anyagok volumenéhez igazodva úgy kell meghatározni, hogy rendkívüli szennyezés esetén biztosítható legyen a szennyez</w:t>
      </w:r>
      <w:r w:rsidRPr="00EF5DD3">
        <w:rPr>
          <w:rFonts w:ascii="Book Antiqua" w:hAnsi="Book Antiqua" w:cs="Arial"/>
          <w:sz w:val="22"/>
          <w:szCs w:val="22"/>
        </w:rPr>
        <w:t>ő</w:t>
      </w:r>
      <w:r w:rsidRPr="00EF5DD3">
        <w:rPr>
          <w:rFonts w:ascii="Book Antiqua" w:hAnsi="Book Antiqua" w:cs="Arial"/>
          <w:sz w:val="22"/>
          <w:szCs w:val="22"/>
        </w:rPr>
        <w:t>dés telepen belüli lokalizálása,</w:t>
      </w:r>
    </w:p>
    <w:p w:rsidR="006568B3" w:rsidRPr="00564889" w:rsidRDefault="00EF5DD3" w:rsidP="00EF5DD3">
      <w:pPr>
        <w:pStyle w:val="Norml1"/>
        <w:numPr>
          <w:ilvl w:val="0"/>
          <w:numId w:val="37"/>
        </w:numPr>
        <w:tabs>
          <w:tab w:val="left" w:pos="851"/>
        </w:tabs>
        <w:spacing w:line="300" w:lineRule="exact"/>
        <w:ind w:left="851" w:hanging="284"/>
        <w:rPr>
          <w:rFonts w:ascii="Book Antiqua" w:hAnsi="Book Antiqua" w:cs="Arial"/>
          <w:sz w:val="22"/>
          <w:szCs w:val="22"/>
        </w:rPr>
      </w:pPr>
      <w:r w:rsidRPr="00EF5DD3">
        <w:rPr>
          <w:rFonts w:ascii="Book Antiqua" w:hAnsi="Book Antiqua" w:cs="Arial"/>
          <w:sz w:val="22"/>
          <w:szCs w:val="22"/>
        </w:rPr>
        <w:t>az elhasznált kárelhárítási anyagokat és eszközöket a kárelhárítást követően azonnal pótolni kell.</w:t>
      </w:r>
      <w:bookmarkStart w:id="0" w:name="_GoBack"/>
      <w:bookmarkEnd w:id="0"/>
    </w:p>
    <w:sectPr w:rsidR="006568B3" w:rsidRPr="00564889" w:rsidSect="00BF61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45" w:rsidRDefault="006F6F45" w:rsidP="008F4E60">
      <w:pPr>
        <w:spacing w:after="0" w:line="240" w:lineRule="auto"/>
      </w:pPr>
      <w:r>
        <w:separator/>
      </w:r>
    </w:p>
  </w:endnote>
  <w:endnote w:type="continuationSeparator" w:id="0">
    <w:p w:rsidR="006F6F45" w:rsidRDefault="006F6F45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9F7AFD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45" w:rsidRDefault="006F6F45" w:rsidP="008F4E60">
      <w:pPr>
        <w:spacing w:after="0" w:line="240" w:lineRule="auto"/>
      </w:pPr>
      <w:r>
        <w:separator/>
      </w:r>
    </w:p>
  </w:footnote>
  <w:footnote w:type="continuationSeparator" w:id="0">
    <w:p w:rsidR="006F6F45" w:rsidRDefault="006F6F45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4FE429F"/>
    <w:multiLevelType w:val="hybridMultilevel"/>
    <w:tmpl w:val="2B5CB1BE"/>
    <w:lvl w:ilvl="0" w:tplc="5FC0BDC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E0D"/>
    <w:multiLevelType w:val="hybridMultilevel"/>
    <w:tmpl w:val="784441AC"/>
    <w:lvl w:ilvl="0" w:tplc="5FC0BDC2">
      <w:start w:val="1"/>
      <w:numFmt w:val="bullet"/>
      <w:lvlText w:val="-"/>
      <w:lvlJc w:val="left"/>
      <w:pPr>
        <w:ind w:left="1004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77343"/>
    <w:multiLevelType w:val="hybridMultilevel"/>
    <w:tmpl w:val="4F7EE6FE"/>
    <w:lvl w:ilvl="0" w:tplc="5FC0BDC2">
      <w:start w:val="1"/>
      <w:numFmt w:val="bullet"/>
      <w:lvlText w:val="-"/>
      <w:lvlJc w:val="left"/>
      <w:pPr>
        <w:ind w:left="1004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96F350F"/>
    <w:multiLevelType w:val="hybridMultilevel"/>
    <w:tmpl w:val="911EA310"/>
    <w:lvl w:ilvl="0" w:tplc="5FC0BDC2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11"/>
  </w:num>
  <w:num w:numId="10">
    <w:abstractNumId w:val="2"/>
  </w:num>
  <w:num w:numId="11">
    <w:abstractNumId w:val="17"/>
  </w:num>
  <w:num w:numId="12">
    <w:abstractNumId w:val="32"/>
  </w:num>
  <w:num w:numId="13">
    <w:abstractNumId w:val="8"/>
  </w:num>
  <w:num w:numId="14">
    <w:abstractNumId w:val="33"/>
  </w:num>
  <w:num w:numId="15">
    <w:abstractNumId w:val="23"/>
  </w:num>
  <w:num w:numId="16">
    <w:abstractNumId w:val="4"/>
  </w:num>
  <w:num w:numId="17">
    <w:abstractNumId w:val="13"/>
  </w:num>
  <w:num w:numId="18">
    <w:abstractNumId w:val="35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7"/>
  </w:num>
  <w:num w:numId="23">
    <w:abstractNumId w:val="31"/>
  </w:num>
  <w:num w:numId="24">
    <w:abstractNumId w:val="24"/>
  </w:num>
  <w:num w:numId="25">
    <w:abstractNumId w:val="19"/>
  </w:num>
  <w:num w:numId="26">
    <w:abstractNumId w:val="34"/>
  </w:num>
  <w:num w:numId="27">
    <w:abstractNumId w:val="16"/>
  </w:num>
  <w:num w:numId="28">
    <w:abstractNumId w:val="30"/>
  </w:num>
  <w:num w:numId="29">
    <w:abstractNumId w:val="29"/>
  </w:num>
  <w:num w:numId="30">
    <w:abstractNumId w:val="5"/>
  </w:num>
  <w:num w:numId="31">
    <w:abstractNumId w:val="15"/>
  </w:num>
  <w:num w:numId="32">
    <w:abstractNumId w:val="9"/>
  </w:num>
  <w:num w:numId="33">
    <w:abstractNumId w:val="36"/>
  </w:num>
  <w:num w:numId="34">
    <w:abstractNumId w:val="3"/>
  </w:num>
  <w:num w:numId="35">
    <w:abstractNumId w:val="1"/>
  </w:num>
  <w:num w:numId="36">
    <w:abstractNumId w:val="2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D71A3"/>
    <w:rsid w:val="000E2752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37DB0"/>
    <w:rsid w:val="00142C16"/>
    <w:rsid w:val="00145B2E"/>
    <w:rsid w:val="001463C1"/>
    <w:rsid w:val="001527CB"/>
    <w:rsid w:val="001536DF"/>
    <w:rsid w:val="00160347"/>
    <w:rsid w:val="00162FF8"/>
    <w:rsid w:val="00164C46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86A09"/>
    <w:rsid w:val="00390EB5"/>
    <w:rsid w:val="003910FA"/>
    <w:rsid w:val="00393417"/>
    <w:rsid w:val="00393B05"/>
    <w:rsid w:val="003C7831"/>
    <w:rsid w:val="003D2347"/>
    <w:rsid w:val="003D713E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E4FB3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568B3"/>
    <w:rsid w:val="0066070B"/>
    <w:rsid w:val="006631CC"/>
    <w:rsid w:val="006638F8"/>
    <w:rsid w:val="0066666A"/>
    <w:rsid w:val="00671014"/>
    <w:rsid w:val="0067175C"/>
    <w:rsid w:val="00682622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6F6F45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06FF9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2F44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EB5"/>
    <w:rsid w:val="009F3FF8"/>
    <w:rsid w:val="009F5252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32720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363C3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DE4241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EF5DD3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46F6-00F8-436C-BAC5-BCEE73D0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5</cp:revision>
  <dcterms:created xsi:type="dcterms:W3CDTF">2019-07-11T09:53:00Z</dcterms:created>
  <dcterms:modified xsi:type="dcterms:W3CDTF">2021-09-21T05:23:00Z</dcterms:modified>
</cp:coreProperties>
</file>