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DE" w:rsidRDefault="00616FDE" w:rsidP="0087717F">
      <w:pPr>
        <w:spacing w:after="0" w:line="300" w:lineRule="exact"/>
        <w:jc w:val="both"/>
        <w:rPr>
          <w:rFonts w:ascii="Book Antiqua" w:hAnsi="Book Antiqua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2"/>
        <w:gridCol w:w="5816"/>
      </w:tblGrid>
      <w:tr w:rsidR="00D81181" w:rsidRPr="00616FDE" w:rsidTr="00F75B56">
        <w:trPr>
          <w:trHeight w:val="194"/>
          <w:jc w:val="center"/>
        </w:trPr>
        <w:tc>
          <w:tcPr>
            <w:tcW w:w="9288" w:type="dxa"/>
            <w:gridSpan w:val="2"/>
          </w:tcPr>
          <w:p w:rsidR="00D81181" w:rsidRPr="00616FDE" w:rsidRDefault="00D81181" w:rsidP="00616FDE">
            <w:pPr>
              <w:tabs>
                <w:tab w:val="right" w:pos="9072"/>
              </w:tabs>
              <w:spacing w:before="240" w:after="240" w:line="300" w:lineRule="exact"/>
              <w:jc w:val="center"/>
              <w:rPr>
                <w:rFonts w:ascii="Book Antiqua" w:hAnsi="Book Antiqua"/>
                <w:b/>
                <w:color w:val="0070C0"/>
                <w:sz w:val="22"/>
              </w:rPr>
            </w:pPr>
            <w:r w:rsidRPr="00616FDE">
              <w:rPr>
                <w:rFonts w:ascii="Book Antiqua" w:hAnsi="Book Antiqua"/>
                <w:b/>
                <w:color w:val="0070C0"/>
                <w:sz w:val="22"/>
                <w:lang w:eastAsia="hu-HU"/>
              </w:rPr>
              <w:t>környezetvédelmi felülvizsgálat</w:t>
            </w:r>
          </w:p>
        </w:tc>
      </w:tr>
      <w:tr w:rsidR="008E7D25" w:rsidRPr="00EE343F" w:rsidTr="00BE10A8">
        <w:trPr>
          <w:jc w:val="center"/>
        </w:trPr>
        <w:tc>
          <w:tcPr>
            <w:tcW w:w="3472" w:type="dxa"/>
          </w:tcPr>
          <w:p w:rsidR="008E7D25" w:rsidRPr="00EE343F" w:rsidRDefault="008E7D25" w:rsidP="00BE10A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Hatáskörrel rendelkező szerv megnevezése, illetékességi ter</w:t>
            </w:r>
            <w:r w:rsidRPr="00EE343F">
              <w:rPr>
                <w:rFonts w:ascii="Book Antiqua" w:hAnsi="Book Antiqua"/>
                <w:b/>
                <w:sz w:val="22"/>
              </w:rPr>
              <w:t>ü</w:t>
            </w:r>
            <w:r w:rsidRPr="00EE343F">
              <w:rPr>
                <w:rFonts w:ascii="Book Antiqua" w:hAnsi="Book Antiqua"/>
                <w:b/>
                <w:sz w:val="22"/>
              </w:rPr>
              <w:t>lete:</w:t>
            </w:r>
          </w:p>
        </w:tc>
        <w:tc>
          <w:tcPr>
            <w:tcW w:w="5816" w:type="dxa"/>
          </w:tcPr>
          <w:p w:rsidR="00E376F6" w:rsidRDefault="00B65F56" w:rsidP="00E376F6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Jász-Nagykun-Szolnok Megyei Kormányhivatal Körny</w:t>
            </w:r>
            <w:r>
              <w:rPr>
                <w:rFonts w:ascii="Book Antiqua" w:hAnsi="Book Antiqua"/>
                <w:sz w:val="22"/>
              </w:rPr>
              <w:t>e</w:t>
            </w:r>
            <w:r>
              <w:rPr>
                <w:rFonts w:ascii="Book Antiqua" w:hAnsi="Book Antiqua"/>
                <w:sz w:val="22"/>
              </w:rPr>
              <w:t>zetvédelmi, Természetvédelmi és Hulladékgazdálkodási Főosztály</w:t>
            </w:r>
          </w:p>
          <w:p w:rsidR="00E376F6" w:rsidRDefault="00E376F6" w:rsidP="00E376F6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általános illetékességgel</w:t>
            </w:r>
            <w:r>
              <w:rPr>
                <w:rFonts w:ascii="Book Antiqua" w:hAnsi="Book Antiqua"/>
                <w:sz w:val="22"/>
              </w:rPr>
              <w:t>: Jász-Nagykun-Szolnok Megye</w:t>
            </w:r>
          </w:p>
          <w:p w:rsidR="008E7D25" w:rsidRPr="00EE343F" w:rsidRDefault="00E376F6" w:rsidP="00E376F6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különös illetékességgel</w:t>
            </w:r>
            <w:r>
              <w:rPr>
                <w:rFonts w:ascii="Book Antiqua" w:hAnsi="Book Antiqua"/>
                <w:sz w:val="22"/>
              </w:rPr>
              <w:t xml:space="preserve">: </w:t>
            </w:r>
            <w:r w:rsidRPr="00FE0946">
              <w:rPr>
                <w:rFonts w:ascii="Book Antiqua" w:hAnsi="Book Antiqua"/>
                <w:sz w:val="22"/>
              </w:rPr>
              <w:t>A sajátos építményfajták körébe tartozó honvédelmi és katonai célú építményekkel össz</w:t>
            </w:r>
            <w:r w:rsidRPr="00FE0946">
              <w:rPr>
                <w:rFonts w:ascii="Book Antiqua" w:hAnsi="Book Antiqua"/>
                <w:sz w:val="22"/>
              </w:rPr>
              <w:t>e</w:t>
            </w:r>
            <w:r w:rsidRPr="00FE0946">
              <w:rPr>
                <w:rFonts w:ascii="Book Antiqua" w:hAnsi="Book Antiqua"/>
                <w:sz w:val="22"/>
              </w:rPr>
              <w:t>függő környezetvédelmi és természetvédelmi hatósági ügyek</w:t>
            </w:r>
            <w:r>
              <w:rPr>
                <w:rFonts w:ascii="Book Antiqua" w:hAnsi="Book Antiqua"/>
                <w:sz w:val="22"/>
              </w:rPr>
              <w:t xml:space="preserve"> esetén Magyarország egész területe.</w:t>
            </w:r>
          </w:p>
        </w:tc>
      </w:tr>
      <w:tr w:rsidR="008E7D25" w:rsidRPr="00EE343F" w:rsidTr="00BE10A8">
        <w:trPr>
          <w:jc w:val="center"/>
        </w:trPr>
        <w:tc>
          <w:tcPr>
            <w:tcW w:w="3472" w:type="dxa"/>
          </w:tcPr>
          <w:p w:rsidR="00E376F6" w:rsidRDefault="00E376F6" w:rsidP="00BE10A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Ügyintézéshez szükséges</w:t>
            </w:r>
          </w:p>
          <w:p w:rsidR="008E7D25" w:rsidRPr="00EE343F" w:rsidRDefault="008E7D25" w:rsidP="00BE10A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dokumentumok, okmányok:</w:t>
            </w:r>
          </w:p>
        </w:tc>
        <w:tc>
          <w:tcPr>
            <w:tcW w:w="5816" w:type="dxa"/>
          </w:tcPr>
          <w:p w:rsidR="008E7D25" w:rsidRPr="00EE343F" w:rsidRDefault="000056BE" w:rsidP="00E376F6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hatóság által kiadott döntésben foglaltak alapján</w:t>
            </w:r>
          </w:p>
        </w:tc>
      </w:tr>
      <w:tr w:rsidR="008E7D25" w:rsidRPr="00EE343F" w:rsidTr="00BE10A8">
        <w:trPr>
          <w:jc w:val="center"/>
        </w:trPr>
        <w:tc>
          <w:tcPr>
            <w:tcW w:w="3472" w:type="dxa"/>
          </w:tcPr>
          <w:p w:rsidR="00E376F6" w:rsidRDefault="001E22AC" w:rsidP="00BE10A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Eljárási illeték, </w:t>
            </w:r>
            <w:r w:rsidR="00E376F6">
              <w:rPr>
                <w:rFonts w:ascii="Book Antiqua" w:hAnsi="Book Antiqua"/>
                <w:b/>
                <w:sz w:val="22"/>
              </w:rPr>
              <w:t>igazgatási</w:t>
            </w:r>
          </w:p>
          <w:p w:rsidR="008E7D25" w:rsidRPr="00EE343F" w:rsidRDefault="008E7D25" w:rsidP="00BE10A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szolgáltatási díj meghatározása:</w:t>
            </w:r>
          </w:p>
        </w:tc>
        <w:tc>
          <w:tcPr>
            <w:tcW w:w="5816" w:type="dxa"/>
          </w:tcPr>
          <w:p w:rsidR="00004AC4" w:rsidRDefault="00A42717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5 000,- Ft - </w:t>
            </w:r>
            <w:r w:rsidRPr="00705202">
              <w:rPr>
                <w:rFonts w:ascii="Book Antiqua" w:hAnsi="Book Antiqua"/>
                <w:sz w:val="22"/>
              </w:rPr>
              <w:t xml:space="preserve">az illetékekről szóló, többször módosított 1990. évi XCIII. törvény </w:t>
            </w:r>
            <w:r>
              <w:rPr>
                <w:rFonts w:ascii="Book Antiqua" w:hAnsi="Book Antiqua"/>
                <w:sz w:val="22"/>
              </w:rPr>
              <w:t>alapján, vagy</w:t>
            </w:r>
          </w:p>
          <w:p w:rsidR="008E7D25" w:rsidRPr="00EE343F" w:rsidRDefault="00004AC4" w:rsidP="00A42717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a </w:t>
            </w:r>
            <w:r w:rsidR="008E7D25">
              <w:rPr>
                <w:rFonts w:ascii="Book Antiqua" w:hAnsi="Book Antiqua"/>
                <w:sz w:val="22"/>
              </w:rPr>
              <w:t>környezetvédelmi és természetvédelmi hatósági eljár</w:t>
            </w:r>
            <w:r w:rsidR="008E7D25">
              <w:rPr>
                <w:rFonts w:ascii="Book Antiqua" w:hAnsi="Book Antiqua"/>
                <w:sz w:val="22"/>
              </w:rPr>
              <w:t>á</w:t>
            </w:r>
            <w:r w:rsidR="008E7D25">
              <w:rPr>
                <w:rFonts w:ascii="Book Antiqua" w:hAnsi="Book Antiqua"/>
                <w:sz w:val="22"/>
              </w:rPr>
              <w:t>sok igazgatási szolgáltatási díjairól szóló 14/2015. (III. 31.) FM rendelet alapján</w:t>
            </w:r>
          </w:p>
        </w:tc>
      </w:tr>
      <w:tr w:rsidR="008E7D25" w:rsidRPr="00EE343F" w:rsidTr="00BE10A8">
        <w:trPr>
          <w:jc w:val="center"/>
        </w:trPr>
        <w:tc>
          <w:tcPr>
            <w:tcW w:w="3472" w:type="dxa"/>
          </w:tcPr>
          <w:p w:rsidR="008E7D25" w:rsidRPr="00EE343F" w:rsidRDefault="008E7D25" w:rsidP="00BE10A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Alapvető eljárási szabályok:</w:t>
            </w:r>
          </w:p>
        </w:tc>
        <w:tc>
          <w:tcPr>
            <w:tcW w:w="5816" w:type="dxa"/>
          </w:tcPr>
          <w:p w:rsidR="008E7D25" w:rsidRDefault="008E7D2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környezet védelmének általános szabályairól szóló 1995. évi LIII. törvény,</w:t>
            </w:r>
          </w:p>
          <w:p w:rsidR="006C50CE" w:rsidRDefault="006C50CE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környezeti hatásvizsgálati és az egységes környezethas</w:t>
            </w:r>
            <w:r>
              <w:rPr>
                <w:rFonts w:ascii="Book Antiqua" w:hAnsi="Book Antiqua"/>
                <w:sz w:val="22"/>
              </w:rPr>
              <w:t>z</w:t>
            </w:r>
            <w:r>
              <w:rPr>
                <w:rFonts w:ascii="Book Antiqua" w:hAnsi="Book Antiqua"/>
                <w:sz w:val="22"/>
              </w:rPr>
              <w:t>nálati engedélyezési eljárásról szóló 314/2005. (XII. 25.) Korm. rendelet,</w:t>
            </w:r>
          </w:p>
          <w:p w:rsidR="008D0D97" w:rsidRDefault="008D0D97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az általános közigazgatási rendtartásról szóló 2016. évi CL. törvény,</w:t>
            </w:r>
          </w:p>
          <w:p w:rsidR="008D0D97" w:rsidRPr="00EE343F" w:rsidRDefault="008D0D97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az egyes közérdeken alapuló kényszerítő indok alapján eljáró szakhatóságok kijelöléséről szóló 531/2017. (XII. 29.) Korm. rendelet</w:t>
            </w:r>
          </w:p>
        </w:tc>
      </w:tr>
      <w:tr w:rsidR="008E7D25" w:rsidRPr="00EE343F" w:rsidTr="00BE10A8">
        <w:trPr>
          <w:jc w:val="center"/>
        </w:trPr>
        <w:tc>
          <w:tcPr>
            <w:tcW w:w="3472" w:type="dxa"/>
          </w:tcPr>
          <w:p w:rsidR="007F3AA1" w:rsidRDefault="007F3AA1" w:rsidP="00BE10A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Az eljárást megindító irat</w:t>
            </w:r>
          </w:p>
          <w:p w:rsidR="007F3AA1" w:rsidRDefault="008E7D25" w:rsidP="00BE10A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be</w:t>
            </w:r>
            <w:r w:rsidR="007F3AA1">
              <w:rPr>
                <w:rFonts w:ascii="Book Antiqua" w:hAnsi="Book Antiqua"/>
                <w:b/>
                <w:sz w:val="22"/>
              </w:rPr>
              <w:t>nyújtásának módja</w:t>
            </w:r>
          </w:p>
          <w:p w:rsidR="008E7D25" w:rsidRPr="00EE343F" w:rsidRDefault="008E7D25" w:rsidP="00BE10A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(helye, ideje):</w:t>
            </w:r>
          </w:p>
        </w:tc>
        <w:tc>
          <w:tcPr>
            <w:tcW w:w="5816" w:type="dxa"/>
          </w:tcPr>
          <w:p w:rsidR="008E7D25" w:rsidRPr="00EE343F" w:rsidRDefault="008E7D2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C031FE">
              <w:rPr>
                <w:rFonts w:ascii="Book Antiqua" w:hAnsi="Book Antiqua"/>
                <w:sz w:val="22"/>
              </w:rPr>
              <w:t>A kérelmet és mellékleteit elektronikus úton kell benyú</w:t>
            </w:r>
            <w:r w:rsidRPr="00C031FE">
              <w:rPr>
                <w:rFonts w:ascii="Book Antiqua" w:hAnsi="Book Antiqua"/>
                <w:sz w:val="22"/>
              </w:rPr>
              <w:t>j</w:t>
            </w:r>
            <w:r>
              <w:rPr>
                <w:rFonts w:ascii="Book Antiqua" w:hAnsi="Book Antiqua"/>
                <w:sz w:val="22"/>
              </w:rPr>
              <w:t>tani</w:t>
            </w:r>
            <w:r w:rsidRPr="00C031FE">
              <w:rPr>
                <w:rFonts w:ascii="Book Antiqua" w:hAnsi="Book Antiqua"/>
                <w:sz w:val="22"/>
              </w:rPr>
              <w:t>.</w:t>
            </w:r>
          </w:p>
        </w:tc>
      </w:tr>
      <w:tr w:rsidR="008E7D25" w:rsidRPr="00EE343F" w:rsidTr="00BE10A8">
        <w:trPr>
          <w:jc w:val="center"/>
        </w:trPr>
        <w:tc>
          <w:tcPr>
            <w:tcW w:w="3472" w:type="dxa"/>
          </w:tcPr>
          <w:p w:rsidR="008E7D25" w:rsidRPr="00EE343F" w:rsidRDefault="008E7D25" w:rsidP="00BE10A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Ügyfélfogadás </w:t>
            </w:r>
            <w:r>
              <w:rPr>
                <w:rFonts w:ascii="Book Antiqua" w:hAnsi="Book Antiqua"/>
                <w:b/>
                <w:sz w:val="22"/>
              </w:rPr>
              <w:t>rendje</w:t>
            </w:r>
            <w:r w:rsidRPr="00EE343F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</w:tcPr>
          <w:p w:rsidR="008E7D25" w:rsidRDefault="008E7D2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proofErr w:type="spellStart"/>
            <w:r w:rsidRPr="00AE7F08">
              <w:rPr>
                <w:rFonts w:ascii="Book Antiqua" w:hAnsi="Book Antiqua"/>
                <w:sz w:val="22"/>
              </w:rPr>
              <w:t>Zöld-Pont</w:t>
            </w:r>
            <w:proofErr w:type="spellEnd"/>
            <w:r w:rsidRPr="00AE7F08">
              <w:rPr>
                <w:rFonts w:ascii="Book Antiqua" w:hAnsi="Book Antiqua"/>
                <w:sz w:val="22"/>
              </w:rPr>
              <w:t xml:space="preserve"> Iroda:</w:t>
            </w:r>
            <w:r>
              <w:rPr>
                <w:rFonts w:ascii="Book Antiqua" w:hAnsi="Book Antiqua"/>
                <w:sz w:val="22"/>
              </w:rPr>
              <w:t xml:space="preserve"> </w:t>
            </w:r>
            <w:r w:rsidRPr="00AE7F08">
              <w:rPr>
                <w:rFonts w:ascii="Book Antiqua" w:hAnsi="Book Antiqua"/>
                <w:sz w:val="22"/>
              </w:rPr>
              <w:tab/>
            </w:r>
            <w:r w:rsidR="00B65F56">
              <w:rPr>
                <w:rFonts w:ascii="Book Antiqua" w:hAnsi="Book Antiqua"/>
                <w:sz w:val="22"/>
              </w:rPr>
              <w:t>5000 Szolnok, Ady E. út 35-37. ügyféltér</w:t>
            </w:r>
            <w:r w:rsidR="00B65F56" w:rsidRPr="00AE7F08">
              <w:rPr>
                <w:rFonts w:ascii="Book Antiqua" w:hAnsi="Book Antiqua"/>
                <w:sz w:val="22"/>
              </w:rPr>
              <w:t xml:space="preserve"> </w:t>
            </w:r>
            <w:r w:rsidRPr="00AE7F08">
              <w:rPr>
                <w:rFonts w:ascii="Book Antiqua" w:hAnsi="Book Antiqua"/>
                <w:sz w:val="22"/>
              </w:rPr>
              <w:t xml:space="preserve">hétfő: </w:t>
            </w:r>
            <w:r>
              <w:rPr>
                <w:rFonts w:ascii="Book Antiqua" w:hAnsi="Book Antiqua"/>
                <w:sz w:val="22"/>
              </w:rPr>
              <w:t>8:00-17:00, szerda: 8:00-16:00,</w:t>
            </w:r>
          </w:p>
          <w:p w:rsidR="008E7D25" w:rsidRPr="00EE343F" w:rsidRDefault="008E7D2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AE7F08">
              <w:rPr>
                <w:rFonts w:ascii="Book Antiqua" w:hAnsi="Book Antiqua"/>
                <w:sz w:val="22"/>
              </w:rPr>
              <w:t>csütörtök: 13:00-16:00, péntek: 8:00-12:00</w:t>
            </w:r>
          </w:p>
        </w:tc>
      </w:tr>
      <w:tr w:rsidR="008E7D25" w:rsidRPr="00EE343F" w:rsidTr="00BE10A8">
        <w:trPr>
          <w:jc w:val="center"/>
        </w:trPr>
        <w:tc>
          <w:tcPr>
            <w:tcW w:w="3472" w:type="dxa"/>
          </w:tcPr>
          <w:p w:rsidR="008E7D25" w:rsidRPr="00EE343F" w:rsidRDefault="008E7D25" w:rsidP="00207E6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ügyintézés határideje</w:t>
            </w:r>
            <w:r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</w:tcPr>
          <w:p w:rsidR="00B903F8" w:rsidRPr="00EE343F" w:rsidRDefault="00B903F8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7F3AA1">
              <w:rPr>
                <w:rFonts w:ascii="Book Antiqua" w:hAnsi="Book Antiqua"/>
                <w:i/>
                <w:sz w:val="22"/>
              </w:rPr>
              <w:t>elintézési határidő</w:t>
            </w:r>
            <w:r>
              <w:rPr>
                <w:rFonts w:ascii="Book Antiqua" w:hAnsi="Book Antiqua"/>
                <w:sz w:val="22"/>
              </w:rPr>
              <w:t>:</w:t>
            </w:r>
            <w:r w:rsidRPr="00B903F8">
              <w:rPr>
                <w:rFonts w:ascii="Book Antiqua" w:hAnsi="Book Antiqua"/>
                <w:sz w:val="22"/>
              </w:rPr>
              <w:t xml:space="preserve"> </w:t>
            </w:r>
            <w:r w:rsidR="008E7D25">
              <w:rPr>
                <w:rFonts w:ascii="Book Antiqua" w:hAnsi="Book Antiqua"/>
                <w:sz w:val="22"/>
              </w:rPr>
              <w:t>105 nap (</w:t>
            </w:r>
            <w:r w:rsidR="00B3294D" w:rsidRPr="00B3294D">
              <w:rPr>
                <w:rFonts w:ascii="Book Antiqua" w:hAnsi="Book Antiqua"/>
                <w:sz w:val="22"/>
              </w:rPr>
              <w:t xml:space="preserve">egységes környezethasználati engedély 5 éves felülvizsgálata </w:t>
            </w:r>
            <w:r w:rsidR="007F3AA1">
              <w:rPr>
                <w:rFonts w:ascii="Book Antiqua" w:hAnsi="Book Antiqua"/>
                <w:sz w:val="22"/>
              </w:rPr>
              <w:t xml:space="preserve">esetén </w:t>
            </w:r>
            <w:r w:rsidR="00B3294D">
              <w:rPr>
                <w:rFonts w:ascii="Book Antiqua" w:hAnsi="Book Antiqua"/>
                <w:sz w:val="22"/>
              </w:rPr>
              <w:t xml:space="preserve">65 </w:t>
            </w:r>
            <w:r w:rsidR="008E7D25">
              <w:rPr>
                <w:rFonts w:ascii="Book Antiqua" w:hAnsi="Book Antiqua"/>
                <w:sz w:val="22"/>
              </w:rPr>
              <w:t>nap)</w:t>
            </w:r>
          </w:p>
        </w:tc>
      </w:tr>
      <w:tr w:rsidR="008E7D25" w:rsidRPr="00EF0F60" w:rsidTr="00BE10A8">
        <w:trPr>
          <w:jc w:val="center"/>
        </w:trPr>
        <w:tc>
          <w:tcPr>
            <w:tcW w:w="3472" w:type="dxa"/>
          </w:tcPr>
          <w:p w:rsidR="008E7D25" w:rsidRPr="00EE343F" w:rsidRDefault="008E7D25" w:rsidP="00BE10A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ügyek intézését segítő útm</w:t>
            </w:r>
            <w:r w:rsidRPr="00EE343F">
              <w:rPr>
                <w:rFonts w:ascii="Book Antiqua" w:hAnsi="Book Antiqua"/>
                <w:b/>
                <w:sz w:val="22"/>
              </w:rPr>
              <w:t>u</w:t>
            </w:r>
            <w:r w:rsidRPr="00EE343F">
              <w:rPr>
                <w:rFonts w:ascii="Book Antiqua" w:hAnsi="Book Antiqua"/>
                <w:b/>
                <w:sz w:val="22"/>
              </w:rPr>
              <w:t>tatók, az ügymenetre vonatkozó tájékoztatás:</w:t>
            </w:r>
          </w:p>
        </w:tc>
        <w:tc>
          <w:tcPr>
            <w:tcW w:w="5816" w:type="dxa"/>
          </w:tcPr>
          <w:p w:rsidR="007F3AA1" w:rsidRDefault="007F3AA1" w:rsidP="007F3AA1">
            <w:pPr>
              <w:spacing w:after="0" w:line="300" w:lineRule="exac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részletes tájékoztatás</w:t>
            </w:r>
            <w:r w:rsidRPr="00D82131">
              <w:rPr>
                <w:rFonts w:ascii="Book Antiqua" w:hAnsi="Book Antiqua"/>
                <w:sz w:val="22"/>
              </w:rPr>
              <w:t xml:space="preserve"> a táblázat után</w:t>
            </w:r>
          </w:p>
          <w:p w:rsidR="008E7D25" w:rsidRPr="00EF0F60" w:rsidRDefault="008E7D2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color w:val="00B050"/>
                <w:sz w:val="22"/>
              </w:rPr>
            </w:pPr>
          </w:p>
        </w:tc>
      </w:tr>
      <w:tr w:rsidR="008E7D25" w:rsidRPr="00EE343F" w:rsidTr="00BE10A8">
        <w:trPr>
          <w:jc w:val="center"/>
        </w:trPr>
        <w:tc>
          <w:tcPr>
            <w:tcW w:w="3472" w:type="dxa"/>
          </w:tcPr>
          <w:p w:rsidR="008E7D25" w:rsidRPr="00EE343F" w:rsidRDefault="008E7D25" w:rsidP="00BE10A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ügytípusokhoz kapcsolódó jogszabályok jegyzéke:</w:t>
            </w:r>
          </w:p>
        </w:tc>
        <w:tc>
          <w:tcPr>
            <w:tcW w:w="5816" w:type="dxa"/>
          </w:tcPr>
          <w:p w:rsidR="00473995" w:rsidRDefault="00473995" w:rsidP="00473995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Alaptörvény,</w:t>
            </w:r>
          </w:p>
          <w:p w:rsidR="008E7D25" w:rsidRDefault="008E7D2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környezet védelmének általános szabályairól szóló 1995. évi LIII. törvény,</w:t>
            </w:r>
          </w:p>
          <w:p w:rsidR="00D15E73" w:rsidRDefault="00D15E73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környezetvédelmi felülvizsgálat végzéséhez szükséges szakmai feltételekről és a fel-jogosítás módjáról, valamint a felülvizsgálat dokumentációjának tartalmi követelm</w:t>
            </w:r>
            <w:r>
              <w:rPr>
                <w:rFonts w:ascii="Book Antiqua" w:hAnsi="Book Antiqua"/>
                <w:sz w:val="22"/>
              </w:rPr>
              <w:t>é</w:t>
            </w:r>
            <w:r>
              <w:rPr>
                <w:rFonts w:ascii="Book Antiqua" w:hAnsi="Book Antiqua"/>
                <w:sz w:val="22"/>
              </w:rPr>
              <w:t>nyeiről szóló 12/1996. (VII.4.) KTM rendelet,</w:t>
            </w:r>
          </w:p>
          <w:p w:rsidR="008E7D25" w:rsidRDefault="008E7D2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lastRenderedPageBreak/>
              <w:t>a környezeti hatásvizsgálati és az egységes környeze</w:t>
            </w:r>
            <w:r>
              <w:rPr>
                <w:rFonts w:ascii="Book Antiqua" w:hAnsi="Book Antiqua"/>
                <w:sz w:val="22"/>
              </w:rPr>
              <w:t>t</w:t>
            </w:r>
            <w:r>
              <w:rPr>
                <w:rFonts w:ascii="Book Antiqua" w:hAnsi="Book Antiqua"/>
                <w:sz w:val="22"/>
              </w:rPr>
              <w:t>használati engedélyezési eljárásról szóló 314/2005. (XII. 25.) Korm. rendelet,</w:t>
            </w:r>
          </w:p>
          <w:p w:rsidR="008E7D25" w:rsidRPr="00EE343F" w:rsidRDefault="008E7D2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az összes környezetvédelmi és természetvédelmi jogsz</w:t>
            </w:r>
            <w:r>
              <w:rPr>
                <w:rFonts w:ascii="Book Antiqua" w:hAnsi="Book Antiqua"/>
                <w:sz w:val="22"/>
              </w:rPr>
              <w:t>a</w:t>
            </w:r>
            <w:r>
              <w:rPr>
                <w:rFonts w:ascii="Book Antiqua" w:hAnsi="Book Antiqua"/>
                <w:sz w:val="22"/>
              </w:rPr>
              <w:t>bály</w:t>
            </w:r>
          </w:p>
        </w:tc>
      </w:tr>
      <w:tr w:rsidR="008E7D25" w:rsidRPr="00EF0F60" w:rsidTr="00BE10A8">
        <w:trPr>
          <w:jc w:val="center"/>
        </w:trPr>
        <w:tc>
          <w:tcPr>
            <w:tcW w:w="3472" w:type="dxa"/>
          </w:tcPr>
          <w:p w:rsidR="008E7D25" w:rsidRPr="00EE343F" w:rsidRDefault="008E7D25" w:rsidP="00BE10A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lastRenderedPageBreak/>
              <w:t>Tájékoztatás az ügyfelet megi</w:t>
            </w:r>
            <w:r w:rsidRPr="00EE343F">
              <w:rPr>
                <w:rFonts w:ascii="Book Antiqua" w:hAnsi="Book Antiqua"/>
                <w:b/>
                <w:sz w:val="22"/>
              </w:rPr>
              <w:t>l</w:t>
            </w:r>
            <w:r w:rsidRPr="00EE343F">
              <w:rPr>
                <w:rFonts w:ascii="Book Antiqua" w:hAnsi="Book Antiqua"/>
                <w:b/>
                <w:sz w:val="22"/>
              </w:rPr>
              <w:t>lető jogokról és az ügyfelet te</w:t>
            </w:r>
            <w:r w:rsidRPr="00EE343F">
              <w:rPr>
                <w:rFonts w:ascii="Book Antiqua" w:hAnsi="Book Antiqua"/>
                <w:b/>
                <w:sz w:val="22"/>
              </w:rPr>
              <w:t>r</w:t>
            </w:r>
            <w:r w:rsidRPr="00EE343F">
              <w:rPr>
                <w:rFonts w:ascii="Book Antiqua" w:hAnsi="Book Antiqua"/>
                <w:b/>
                <w:sz w:val="22"/>
              </w:rPr>
              <w:t>helő kötelezettségekről:</w:t>
            </w:r>
          </w:p>
        </w:tc>
        <w:tc>
          <w:tcPr>
            <w:tcW w:w="5816" w:type="dxa"/>
          </w:tcPr>
          <w:p w:rsidR="008E7D25" w:rsidRPr="007D340B" w:rsidRDefault="008E7D25" w:rsidP="0087717F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7D340B">
              <w:rPr>
                <w:rFonts w:ascii="Book Antiqua" w:hAnsi="Book Antiqua" w:cs="Arial"/>
                <w:sz w:val="22"/>
                <w:szCs w:val="22"/>
              </w:rPr>
              <w:t>az ügyféli jogok és kötelezettségek</w:t>
            </w:r>
            <w:r>
              <w:rPr>
                <w:rFonts w:ascii="Book Antiqua" w:hAnsi="Book Antiqua" w:cs="Arial"/>
                <w:sz w:val="22"/>
                <w:szCs w:val="22"/>
              </w:rPr>
              <w:t>:</w:t>
            </w:r>
          </w:p>
          <w:p w:rsidR="008E7D25" w:rsidRDefault="008E7D25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Iratbetekintési jog.</w:t>
            </w:r>
          </w:p>
          <w:p w:rsidR="008E7D25" w:rsidRPr="00A47C3C" w:rsidRDefault="008E7D25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Az ügyfél az eljárás során bármikor nyilatkozatot, és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revételt tehet.</w:t>
            </w:r>
          </w:p>
          <w:p w:rsidR="008E7D25" w:rsidRDefault="008E7D25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 hatóság biztosítja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az ügyfél, továbbá a tanú, a hatós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á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gi tanú, a szakértő, a tolmács, a szemletárgy birtokosa és az ügyfél képviselője (a továbbiakban együtt: eljárás egyéb résztvevője)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zámára, hogy jogaikat és kötelezet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ségeiket megismerhessék, és előmozdít</w:t>
            </w:r>
            <w:r>
              <w:rPr>
                <w:rFonts w:ascii="Book Antiqua" w:hAnsi="Book Antiqua" w:cs="Arial"/>
                <w:sz w:val="22"/>
                <w:szCs w:val="22"/>
              </w:rPr>
              <w:t>ja az ügyféli j</w:t>
            </w:r>
            <w:r>
              <w:rPr>
                <w:rFonts w:ascii="Book Antiqua" w:hAnsi="Book Antiqua" w:cs="Arial"/>
                <w:sz w:val="22"/>
                <w:szCs w:val="22"/>
              </w:rPr>
              <w:t>o</w:t>
            </w:r>
            <w:r>
              <w:rPr>
                <w:rFonts w:ascii="Book Antiqua" w:hAnsi="Book Antiqua" w:cs="Arial"/>
                <w:sz w:val="22"/>
                <w:szCs w:val="22"/>
              </w:rPr>
              <w:t>gok gyakorlását.</w:t>
            </w:r>
          </w:p>
          <w:p w:rsidR="008E7D25" w:rsidRPr="00F6197C" w:rsidRDefault="008E7D25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eljárás valamennyi résztvevője köteles jóhiszeműen eljárni és a többi résztvevővel együttműködni.</w:t>
            </w:r>
          </w:p>
          <w:p w:rsidR="008E7D25" w:rsidRPr="00F6197C" w:rsidRDefault="008E7D25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Senkinek a magatartása nem irányulhat a hatóság me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tévesztésére vagy a döntéshozatal, illetve a végrehajtás indokolatlan késleltetésére.</w:t>
            </w:r>
          </w:p>
          <w:p w:rsidR="008E7D25" w:rsidRPr="00EF0F60" w:rsidRDefault="008E7D25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ügyfél és az eljárás egyéb résztvevője jóhiszeműsé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ét az eljárásban vélelmezni kell. A rosszhiszeműség b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i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zonyítása a hatóságot terheli.</w:t>
            </w:r>
          </w:p>
        </w:tc>
      </w:tr>
    </w:tbl>
    <w:p w:rsidR="00024713" w:rsidRPr="00024713" w:rsidRDefault="00024713" w:rsidP="00024713">
      <w:pPr>
        <w:tabs>
          <w:tab w:val="left" w:pos="454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/>
          <w:bCs/>
          <w:sz w:val="22"/>
        </w:rPr>
      </w:pPr>
      <w:r w:rsidRPr="00024713">
        <w:rPr>
          <w:rFonts w:ascii="Book Antiqua" w:hAnsi="Book Antiqua"/>
          <w:b/>
          <w:bCs/>
          <w:sz w:val="22"/>
        </w:rPr>
        <w:t>A környezetvédelmi felülvizsgálatot a hatóság rendeli el az alábbi esetekben:</w:t>
      </w:r>
    </w:p>
    <w:p w:rsidR="00024713" w:rsidRDefault="00024713" w:rsidP="00024713">
      <w:pPr>
        <w:numPr>
          <w:ilvl w:val="0"/>
          <w:numId w:val="23"/>
        </w:numPr>
        <w:tabs>
          <w:tab w:val="left" w:pos="454"/>
        </w:tabs>
        <w:autoSpaceDE w:val="0"/>
        <w:autoSpaceDN w:val="0"/>
        <w:adjustRightInd w:val="0"/>
        <w:spacing w:after="0" w:line="300" w:lineRule="exact"/>
        <w:ind w:left="454" w:hanging="454"/>
        <w:jc w:val="both"/>
        <w:rPr>
          <w:rFonts w:ascii="Book Antiqua" w:hAnsi="Book Antiqua"/>
          <w:bCs/>
          <w:sz w:val="22"/>
        </w:rPr>
      </w:pPr>
      <w:r w:rsidRPr="00613FF4">
        <w:rPr>
          <w:rFonts w:ascii="Book Antiqua" w:hAnsi="Book Antiqua"/>
          <w:bCs/>
          <w:sz w:val="22"/>
        </w:rPr>
        <w:t>Az egyes tevékenységek környezetre gyakorolt hatásának feltárására és megismerésére, valamint a környezetvédelmi követelményeknek való megfelelés ellenőrzésére körny</w:t>
      </w:r>
      <w:r w:rsidRPr="00613FF4">
        <w:rPr>
          <w:rFonts w:ascii="Book Antiqua" w:hAnsi="Book Antiqua"/>
          <w:bCs/>
          <w:sz w:val="22"/>
        </w:rPr>
        <w:t>e</w:t>
      </w:r>
      <w:r w:rsidRPr="00613FF4">
        <w:rPr>
          <w:rFonts w:ascii="Book Antiqua" w:hAnsi="Book Antiqua"/>
          <w:bCs/>
          <w:sz w:val="22"/>
        </w:rPr>
        <w:t xml:space="preserve">zetvédelmi felülvizsgálatot </w:t>
      </w:r>
      <w:r>
        <w:rPr>
          <w:rFonts w:ascii="Book Antiqua" w:hAnsi="Book Antiqua"/>
          <w:bCs/>
          <w:sz w:val="22"/>
        </w:rPr>
        <w:t>kell végezni.</w:t>
      </w:r>
    </w:p>
    <w:p w:rsidR="00024713" w:rsidRDefault="00024713" w:rsidP="00024713">
      <w:pPr>
        <w:numPr>
          <w:ilvl w:val="0"/>
          <w:numId w:val="23"/>
        </w:numPr>
        <w:tabs>
          <w:tab w:val="left" w:pos="454"/>
        </w:tabs>
        <w:autoSpaceDE w:val="0"/>
        <w:autoSpaceDN w:val="0"/>
        <w:adjustRightInd w:val="0"/>
        <w:spacing w:after="0" w:line="300" w:lineRule="exact"/>
        <w:ind w:left="454" w:hanging="454"/>
        <w:jc w:val="both"/>
        <w:rPr>
          <w:rFonts w:ascii="Book Antiqua" w:hAnsi="Book Antiqua"/>
          <w:bCs/>
          <w:sz w:val="22"/>
        </w:rPr>
      </w:pPr>
      <w:r w:rsidRPr="00613FF4">
        <w:rPr>
          <w:rFonts w:ascii="Book Antiqua" w:hAnsi="Book Antiqua"/>
          <w:bCs/>
          <w:sz w:val="22"/>
        </w:rPr>
        <w:t>A</w:t>
      </w:r>
      <w:r>
        <w:rPr>
          <w:rFonts w:ascii="Book Antiqua" w:hAnsi="Book Antiqua"/>
          <w:bCs/>
          <w:sz w:val="22"/>
        </w:rPr>
        <w:t xml:space="preserve"> környezeti hatásvizsgálat során kiadott környezetvédelmi </w:t>
      </w:r>
      <w:r w:rsidRPr="00613FF4">
        <w:rPr>
          <w:rFonts w:ascii="Book Antiqua" w:hAnsi="Book Antiqua"/>
          <w:bCs/>
          <w:sz w:val="22"/>
        </w:rPr>
        <w:t>engedély érvényességi id</w:t>
      </w:r>
      <w:r w:rsidRPr="00613FF4">
        <w:rPr>
          <w:rFonts w:ascii="Book Antiqua" w:hAnsi="Book Antiqua"/>
          <w:bCs/>
          <w:sz w:val="22"/>
        </w:rPr>
        <w:t>e</w:t>
      </w:r>
      <w:r w:rsidRPr="00613FF4">
        <w:rPr>
          <w:rFonts w:ascii="Book Antiqua" w:hAnsi="Book Antiqua"/>
          <w:bCs/>
          <w:sz w:val="22"/>
        </w:rPr>
        <w:t>jének lejártakor</w:t>
      </w:r>
      <w:r w:rsidRPr="00DB2E6C">
        <w:rPr>
          <w:rFonts w:ascii="Book Antiqua" w:hAnsi="Book Antiqua"/>
          <w:bCs/>
          <w:sz w:val="22"/>
        </w:rPr>
        <w:t xml:space="preserve"> a környezetvédelem általános szabályairól szóló, többször módosított 1995. évi LIII. törvény 75.§</w:t>
      </w:r>
      <w:proofErr w:type="spellStart"/>
      <w:r w:rsidRPr="00DB2E6C">
        <w:rPr>
          <w:rFonts w:ascii="Book Antiqua" w:hAnsi="Book Antiqua"/>
          <w:bCs/>
          <w:sz w:val="22"/>
        </w:rPr>
        <w:t>-ában</w:t>
      </w:r>
      <w:proofErr w:type="spellEnd"/>
      <w:r w:rsidRPr="00DB2E6C">
        <w:rPr>
          <w:rFonts w:ascii="Book Antiqua" w:hAnsi="Book Antiqua"/>
          <w:bCs/>
          <w:sz w:val="22"/>
        </w:rPr>
        <w:t xml:space="preserve"> rögzített, környezetvédelmi felülvizsgálatra vonatkozó szabá</w:t>
      </w:r>
      <w:r>
        <w:rPr>
          <w:rFonts w:ascii="Book Antiqua" w:hAnsi="Book Antiqua"/>
          <w:bCs/>
          <w:sz w:val="22"/>
        </w:rPr>
        <w:t>lyok szerint kell eljárni.</w:t>
      </w:r>
    </w:p>
    <w:p w:rsidR="00024713" w:rsidRPr="00DB2E6C" w:rsidRDefault="00024713" w:rsidP="00024713">
      <w:pPr>
        <w:numPr>
          <w:ilvl w:val="0"/>
          <w:numId w:val="23"/>
        </w:numPr>
        <w:tabs>
          <w:tab w:val="left" w:pos="454"/>
        </w:tabs>
        <w:autoSpaceDE w:val="0"/>
        <w:autoSpaceDN w:val="0"/>
        <w:adjustRightInd w:val="0"/>
        <w:spacing w:after="0" w:line="300" w:lineRule="exact"/>
        <w:ind w:left="454" w:hanging="454"/>
        <w:jc w:val="both"/>
        <w:rPr>
          <w:rFonts w:ascii="Book Antiqua" w:hAnsi="Book Antiqua"/>
          <w:bCs/>
          <w:sz w:val="22"/>
        </w:rPr>
      </w:pPr>
      <w:r w:rsidRPr="00DB2E6C">
        <w:rPr>
          <w:rFonts w:ascii="Book Antiqua" w:hAnsi="Book Antiqua"/>
          <w:bCs/>
          <w:sz w:val="22"/>
        </w:rPr>
        <w:t xml:space="preserve">Az </w:t>
      </w:r>
      <w:r>
        <w:rPr>
          <w:rFonts w:ascii="Book Antiqua" w:hAnsi="Book Antiqua"/>
          <w:bCs/>
          <w:sz w:val="22"/>
        </w:rPr>
        <w:t xml:space="preserve">egységes környezethasználati </w:t>
      </w:r>
      <w:r w:rsidRPr="00DB2E6C">
        <w:rPr>
          <w:rFonts w:ascii="Book Antiqua" w:hAnsi="Book Antiqua"/>
          <w:bCs/>
          <w:sz w:val="22"/>
        </w:rPr>
        <w:t>engedélyben foglalt követelményeket és előírásokat a körny</w:t>
      </w:r>
      <w:r>
        <w:rPr>
          <w:rFonts w:ascii="Book Antiqua" w:hAnsi="Book Antiqua"/>
          <w:bCs/>
          <w:sz w:val="22"/>
        </w:rPr>
        <w:t>ezeti hatásvizsgálati és az egy</w:t>
      </w:r>
      <w:r w:rsidRPr="00DB2E6C">
        <w:rPr>
          <w:rFonts w:ascii="Book Antiqua" w:hAnsi="Book Antiqua"/>
          <w:bCs/>
          <w:sz w:val="22"/>
        </w:rPr>
        <w:t>séges környezethasználati engedélyezési eljárásról szóló 314/2005. (XII. 25.) Korm. rendelet 20/</w:t>
      </w:r>
      <w:proofErr w:type="gramStart"/>
      <w:r w:rsidRPr="00DB2E6C">
        <w:rPr>
          <w:rFonts w:ascii="Book Antiqua" w:hAnsi="Book Antiqua"/>
          <w:bCs/>
          <w:sz w:val="22"/>
        </w:rPr>
        <w:t>A</w:t>
      </w:r>
      <w:proofErr w:type="gramEnd"/>
      <w:r w:rsidRPr="00DB2E6C">
        <w:rPr>
          <w:rFonts w:ascii="Book Antiqua" w:hAnsi="Book Antiqua"/>
          <w:bCs/>
          <w:sz w:val="22"/>
        </w:rPr>
        <w:t xml:space="preserve"> § (4) bekezdés alapján  felül kell vizsgá</w:t>
      </w:r>
      <w:r w:rsidRPr="00DB2E6C">
        <w:rPr>
          <w:rFonts w:ascii="Book Antiqua" w:hAnsi="Book Antiqua"/>
          <w:bCs/>
          <w:sz w:val="22"/>
        </w:rPr>
        <w:t>l</w:t>
      </w:r>
      <w:r w:rsidRPr="00DB2E6C">
        <w:rPr>
          <w:rFonts w:ascii="Book Antiqua" w:hAnsi="Book Antiqua"/>
          <w:bCs/>
          <w:sz w:val="22"/>
        </w:rPr>
        <w:t>ni.</w:t>
      </w:r>
    </w:p>
    <w:p w:rsidR="00024713" w:rsidRPr="00DB2E6C" w:rsidRDefault="00024713" w:rsidP="00024713">
      <w:pPr>
        <w:numPr>
          <w:ilvl w:val="0"/>
          <w:numId w:val="23"/>
        </w:numPr>
        <w:tabs>
          <w:tab w:val="left" w:pos="454"/>
        </w:tabs>
        <w:autoSpaceDE w:val="0"/>
        <w:autoSpaceDN w:val="0"/>
        <w:adjustRightInd w:val="0"/>
        <w:spacing w:after="0" w:line="300" w:lineRule="exact"/>
        <w:ind w:left="454" w:hanging="454"/>
        <w:jc w:val="both"/>
        <w:rPr>
          <w:rFonts w:ascii="Book Antiqua" w:hAnsi="Book Antiqua"/>
          <w:bCs/>
          <w:sz w:val="22"/>
        </w:rPr>
      </w:pPr>
      <w:r w:rsidRPr="00DB2E6C">
        <w:rPr>
          <w:rFonts w:ascii="Book Antiqua" w:hAnsi="Book Antiqua"/>
          <w:bCs/>
          <w:sz w:val="22"/>
        </w:rPr>
        <w:t>A környezetvédelmi felülvizsgálatot akkor is el kell végezni, ha a környezetvédelmi hatóság megállapítja, hogy</w:t>
      </w:r>
      <w:r>
        <w:rPr>
          <w:rFonts w:ascii="Book Antiqua" w:hAnsi="Book Antiqua"/>
          <w:bCs/>
          <w:sz w:val="22"/>
        </w:rPr>
        <w:t xml:space="preserve"> az egységes környezethasználati engedéllyel rendelkező l</w:t>
      </w:r>
      <w:r>
        <w:rPr>
          <w:rFonts w:ascii="Book Antiqua" w:hAnsi="Book Antiqua"/>
          <w:bCs/>
          <w:sz w:val="22"/>
        </w:rPr>
        <w:t>é</w:t>
      </w:r>
      <w:r>
        <w:rPr>
          <w:rFonts w:ascii="Book Antiqua" w:hAnsi="Book Antiqua"/>
          <w:bCs/>
          <w:sz w:val="22"/>
        </w:rPr>
        <w:t>tesítményre vonatkozóan</w:t>
      </w:r>
      <w:r w:rsidRPr="00DB2E6C">
        <w:rPr>
          <w:rFonts w:ascii="Book Antiqua" w:hAnsi="Book Antiqua"/>
          <w:bCs/>
          <w:sz w:val="22"/>
        </w:rPr>
        <w:t>:</w:t>
      </w:r>
    </w:p>
    <w:p w:rsidR="00024713" w:rsidRPr="00DB2E6C" w:rsidRDefault="00024713" w:rsidP="00024713">
      <w:pPr>
        <w:numPr>
          <w:ilvl w:val="0"/>
          <w:numId w:val="24"/>
        </w:numPr>
        <w:tabs>
          <w:tab w:val="left" w:pos="454"/>
        </w:tabs>
        <w:autoSpaceDE w:val="0"/>
        <w:autoSpaceDN w:val="0"/>
        <w:adjustRightInd w:val="0"/>
        <w:spacing w:after="0" w:line="300" w:lineRule="exact"/>
        <w:ind w:left="738" w:hanging="284"/>
        <w:jc w:val="both"/>
        <w:rPr>
          <w:rFonts w:ascii="Book Antiqua" w:hAnsi="Book Antiqua"/>
          <w:bCs/>
          <w:sz w:val="22"/>
        </w:rPr>
      </w:pPr>
      <w:r w:rsidRPr="00DB2E6C">
        <w:rPr>
          <w:rFonts w:ascii="Book Antiqua" w:hAnsi="Book Antiqua"/>
          <w:bCs/>
          <w:sz w:val="22"/>
        </w:rPr>
        <w:t>a kibocsátások mennyiségi vagy minőségi változása miatt új kibocsátási határér</w:t>
      </w:r>
      <w:r>
        <w:rPr>
          <w:rFonts w:ascii="Book Antiqua" w:hAnsi="Book Antiqua"/>
          <w:bCs/>
          <w:sz w:val="22"/>
        </w:rPr>
        <w:t>tékek meg</w:t>
      </w:r>
      <w:r w:rsidRPr="00DB2E6C">
        <w:rPr>
          <w:rFonts w:ascii="Book Antiqua" w:hAnsi="Book Antiqua"/>
          <w:bCs/>
          <w:sz w:val="22"/>
        </w:rPr>
        <w:t>állapítása szükséges, vagy az egységes környezethasználati engedélyhez képest jelentős változás történt, vagy a környezethasználó jelentős változtatást kíván végr</w:t>
      </w:r>
      <w:r w:rsidRPr="00DB2E6C">
        <w:rPr>
          <w:rFonts w:ascii="Book Antiqua" w:hAnsi="Book Antiqua"/>
          <w:bCs/>
          <w:sz w:val="22"/>
        </w:rPr>
        <w:t>e</w:t>
      </w:r>
      <w:r w:rsidRPr="00DB2E6C">
        <w:rPr>
          <w:rFonts w:ascii="Book Antiqua" w:hAnsi="Book Antiqua"/>
          <w:bCs/>
          <w:sz w:val="22"/>
        </w:rPr>
        <w:t>hajtani,</w:t>
      </w:r>
    </w:p>
    <w:p w:rsidR="00024713" w:rsidRPr="00DB2E6C" w:rsidRDefault="00024713" w:rsidP="00024713">
      <w:pPr>
        <w:numPr>
          <w:ilvl w:val="0"/>
          <w:numId w:val="24"/>
        </w:numPr>
        <w:tabs>
          <w:tab w:val="left" w:pos="454"/>
        </w:tabs>
        <w:autoSpaceDE w:val="0"/>
        <w:autoSpaceDN w:val="0"/>
        <w:adjustRightInd w:val="0"/>
        <w:spacing w:after="0" w:line="300" w:lineRule="exact"/>
        <w:ind w:left="738" w:hanging="284"/>
        <w:jc w:val="both"/>
        <w:rPr>
          <w:rFonts w:ascii="Book Antiqua" w:hAnsi="Book Antiqua"/>
          <w:bCs/>
          <w:sz w:val="22"/>
        </w:rPr>
      </w:pPr>
      <w:r w:rsidRPr="00DB2E6C">
        <w:rPr>
          <w:rFonts w:ascii="Book Antiqua" w:hAnsi="Book Antiqua"/>
          <w:bCs/>
          <w:sz w:val="22"/>
        </w:rPr>
        <w:t>a környezetvédelmi szempontból biztonságos működés új technika alkalmazását igényli,</w:t>
      </w:r>
    </w:p>
    <w:p w:rsidR="00024713" w:rsidRPr="00DB2E6C" w:rsidRDefault="00024713" w:rsidP="00024713">
      <w:pPr>
        <w:numPr>
          <w:ilvl w:val="0"/>
          <w:numId w:val="24"/>
        </w:numPr>
        <w:tabs>
          <w:tab w:val="left" w:pos="454"/>
        </w:tabs>
        <w:autoSpaceDE w:val="0"/>
        <w:autoSpaceDN w:val="0"/>
        <w:adjustRightInd w:val="0"/>
        <w:spacing w:after="0" w:line="300" w:lineRule="exact"/>
        <w:ind w:left="738" w:hanging="284"/>
        <w:jc w:val="both"/>
        <w:rPr>
          <w:rFonts w:ascii="Book Antiqua" w:hAnsi="Book Antiqua"/>
          <w:bCs/>
          <w:sz w:val="22"/>
        </w:rPr>
      </w:pPr>
      <w:r w:rsidRPr="00DB2E6C">
        <w:rPr>
          <w:rFonts w:ascii="Book Antiqua" w:hAnsi="Book Antiqua"/>
          <w:bCs/>
          <w:sz w:val="22"/>
        </w:rPr>
        <w:t>a létesítmény olyan jelentős környezetterhelést okoz, hogy az a korábbi engedélyben rögzített határértékek felülvizsgálatát indokolja,</w:t>
      </w:r>
    </w:p>
    <w:p w:rsidR="00024713" w:rsidRDefault="00024713" w:rsidP="00024713">
      <w:pPr>
        <w:numPr>
          <w:ilvl w:val="0"/>
          <w:numId w:val="24"/>
        </w:numPr>
        <w:tabs>
          <w:tab w:val="left" w:pos="454"/>
        </w:tabs>
        <w:autoSpaceDE w:val="0"/>
        <w:autoSpaceDN w:val="0"/>
        <w:adjustRightInd w:val="0"/>
        <w:spacing w:after="0" w:line="300" w:lineRule="exact"/>
        <w:ind w:left="738" w:hanging="284"/>
        <w:jc w:val="both"/>
        <w:rPr>
          <w:rFonts w:ascii="Book Antiqua" w:hAnsi="Book Antiqua"/>
          <w:bCs/>
          <w:sz w:val="22"/>
        </w:rPr>
      </w:pPr>
      <w:r w:rsidRPr="00DB2E6C">
        <w:rPr>
          <w:rFonts w:ascii="Book Antiqua" w:hAnsi="Book Antiqua"/>
          <w:bCs/>
          <w:sz w:val="22"/>
        </w:rPr>
        <w:lastRenderedPageBreak/>
        <w:t>az elérhető legjobb technika használata nem biztosítja tovább a környezet célállapota által megkövetelt valamely igénybevételi vagy szennyezettségi határérték betartását</w:t>
      </w:r>
      <w:r>
        <w:rPr>
          <w:rFonts w:ascii="Book Antiqua" w:hAnsi="Book Antiqua"/>
          <w:bCs/>
          <w:sz w:val="22"/>
        </w:rPr>
        <w:t>.</w:t>
      </w:r>
    </w:p>
    <w:p w:rsidR="00024713" w:rsidRDefault="00024713" w:rsidP="00024713">
      <w:pPr>
        <w:tabs>
          <w:tab w:val="left" w:pos="454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024713" w:rsidRPr="0078161C" w:rsidRDefault="00024713" w:rsidP="00024713">
      <w:pPr>
        <w:tabs>
          <w:tab w:val="left" w:pos="454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>K</w:t>
      </w:r>
      <w:r w:rsidRPr="00CA7027">
        <w:rPr>
          <w:rFonts w:ascii="Book Antiqua" w:hAnsi="Book Antiqua"/>
          <w:bCs/>
          <w:sz w:val="22"/>
        </w:rPr>
        <w:t>örnyezetvédelmi felülvizsgálat</w:t>
      </w:r>
      <w:r>
        <w:rPr>
          <w:rFonts w:ascii="Book Antiqua" w:hAnsi="Book Antiqua"/>
          <w:bCs/>
          <w:sz w:val="22"/>
        </w:rPr>
        <w:t xml:space="preserve"> szempontjából t</w:t>
      </w:r>
      <w:r w:rsidRPr="0078161C">
        <w:rPr>
          <w:rFonts w:ascii="Book Antiqua" w:hAnsi="Book Antiqua"/>
          <w:bCs/>
          <w:sz w:val="22"/>
        </w:rPr>
        <w:t>evékenységnek minősül valamely – kö</w:t>
      </w:r>
      <w:r w:rsidRPr="0078161C">
        <w:rPr>
          <w:rFonts w:ascii="Book Antiqua" w:hAnsi="Book Antiqua"/>
          <w:bCs/>
          <w:sz w:val="22"/>
        </w:rPr>
        <w:t>r</w:t>
      </w:r>
      <w:r w:rsidRPr="0078161C">
        <w:rPr>
          <w:rFonts w:ascii="Book Antiqua" w:hAnsi="Book Antiqua"/>
          <w:bCs/>
          <w:sz w:val="22"/>
        </w:rPr>
        <w:t>nyezethasználattal, környezetveszélyeztető magatartással vagy környezetszennyezéssel járó – művelet, illetőleg technológia megkezdése, folytatása, felújítása, helyreállítása és felhagy</w:t>
      </w:r>
      <w:r w:rsidRPr="0078161C">
        <w:rPr>
          <w:rFonts w:ascii="Book Antiqua" w:hAnsi="Book Antiqua"/>
          <w:bCs/>
          <w:sz w:val="22"/>
        </w:rPr>
        <w:t>á</w:t>
      </w:r>
      <w:r w:rsidRPr="0078161C">
        <w:rPr>
          <w:rFonts w:ascii="Book Antiqua" w:hAnsi="Book Antiqua"/>
          <w:bCs/>
          <w:sz w:val="22"/>
        </w:rPr>
        <w:t>sa, továbbá az ezekhez szükséges építési és egyéb előkészítési munka végzése;</w:t>
      </w:r>
    </w:p>
    <w:p w:rsidR="00024713" w:rsidRDefault="00024713" w:rsidP="00024713">
      <w:pPr>
        <w:tabs>
          <w:tab w:val="left" w:pos="454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024713" w:rsidRDefault="00024713" w:rsidP="00024713">
      <w:pPr>
        <w:tabs>
          <w:tab w:val="left" w:pos="454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>É</w:t>
      </w:r>
      <w:r w:rsidRPr="0078161C">
        <w:rPr>
          <w:rFonts w:ascii="Book Antiqua" w:hAnsi="Book Antiqua"/>
          <w:bCs/>
          <w:sz w:val="22"/>
        </w:rPr>
        <w:t xml:space="preserve">rdekelt </w:t>
      </w:r>
      <w:r>
        <w:rPr>
          <w:rFonts w:ascii="Book Antiqua" w:hAnsi="Book Antiqua"/>
          <w:bCs/>
          <w:sz w:val="22"/>
        </w:rPr>
        <w:t>a</w:t>
      </w:r>
      <w:r w:rsidRPr="0078161C">
        <w:rPr>
          <w:rFonts w:ascii="Book Antiqua" w:hAnsi="Book Antiqua"/>
          <w:bCs/>
          <w:sz w:val="22"/>
        </w:rPr>
        <w:t xml:space="preserve"> meghatározott tevékenység gyakorlója vagy amennyiben az nem ismert, annak az ingatlannak a tulajdonosa, amelyen a műveletet (technológiát) folytatták, vagy folytatják.</w:t>
      </w:r>
    </w:p>
    <w:p w:rsidR="00024713" w:rsidRDefault="00024713" w:rsidP="00024713">
      <w:pPr>
        <w:tabs>
          <w:tab w:val="left" w:pos="454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024713" w:rsidRPr="00EE59EB" w:rsidRDefault="00024713" w:rsidP="00024713">
      <w:pPr>
        <w:tabs>
          <w:tab w:val="left" w:pos="454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 w:rsidRPr="00EE59EB">
        <w:rPr>
          <w:rFonts w:ascii="Book Antiqua" w:hAnsi="Book Antiqua"/>
          <w:bCs/>
          <w:sz w:val="22"/>
        </w:rPr>
        <w:t>Környezetvédelmi felülvizsgálatot</w:t>
      </w:r>
    </w:p>
    <w:p w:rsidR="00024713" w:rsidRPr="00EE59EB" w:rsidRDefault="00024713" w:rsidP="00024713">
      <w:pPr>
        <w:numPr>
          <w:ilvl w:val="0"/>
          <w:numId w:val="25"/>
        </w:numPr>
        <w:tabs>
          <w:tab w:val="left" w:pos="454"/>
        </w:tabs>
        <w:autoSpaceDE w:val="0"/>
        <w:autoSpaceDN w:val="0"/>
        <w:adjustRightInd w:val="0"/>
        <w:spacing w:after="0" w:line="300" w:lineRule="exact"/>
        <w:ind w:left="454" w:hanging="454"/>
        <w:jc w:val="both"/>
        <w:rPr>
          <w:rFonts w:ascii="Book Antiqua" w:hAnsi="Book Antiqua"/>
          <w:bCs/>
          <w:sz w:val="22"/>
        </w:rPr>
      </w:pPr>
      <w:r w:rsidRPr="00EE59EB">
        <w:rPr>
          <w:rFonts w:ascii="Book Antiqua" w:hAnsi="Book Antiqua"/>
          <w:bCs/>
          <w:sz w:val="22"/>
        </w:rPr>
        <w:t>az a természetes személy végezhet, a</w:t>
      </w:r>
      <w:r>
        <w:rPr>
          <w:rFonts w:ascii="Book Antiqua" w:hAnsi="Book Antiqua"/>
          <w:bCs/>
          <w:sz w:val="22"/>
        </w:rPr>
        <w:t xml:space="preserve">ki </w:t>
      </w:r>
      <w:r w:rsidRPr="005C1257">
        <w:rPr>
          <w:rFonts w:ascii="Book Antiqua" w:hAnsi="Book Antiqua"/>
          <w:sz w:val="22"/>
        </w:rPr>
        <w:t>a környezetvédelmi, természetvédelmi, vízga</w:t>
      </w:r>
      <w:r w:rsidRPr="005C1257">
        <w:rPr>
          <w:rFonts w:ascii="Book Antiqua" w:hAnsi="Book Antiqua"/>
          <w:sz w:val="22"/>
        </w:rPr>
        <w:t>z</w:t>
      </w:r>
      <w:r w:rsidRPr="005C1257">
        <w:rPr>
          <w:rFonts w:ascii="Book Antiqua" w:hAnsi="Book Antiqua"/>
          <w:sz w:val="22"/>
        </w:rPr>
        <w:t xml:space="preserve">dálkodási és tájvédelmi szakértői tevékenységről szóló jogszabály alapján </w:t>
      </w:r>
      <w:r w:rsidRPr="00EE59EB">
        <w:rPr>
          <w:rFonts w:ascii="Book Antiqua" w:hAnsi="Book Antiqua"/>
          <w:bCs/>
          <w:sz w:val="22"/>
        </w:rPr>
        <w:t>szakértői t</w:t>
      </w:r>
      <w:r w:rsidRPr="00EE59EB">
        <w:rPr>
          <w:rFonts w:ascii="Book Antiqua" w:hAnsi="Book Antiqua"/>
          <w:bCs/>
          <w:sz w:val="22"/>
        </w:rPr>
        <w:t>e</w:t>
      </w:r>
      <w:r w:rsidRPr="00EE59EB">
        <w:rPr>
          <w:rFonts w:ascii="Book Antiqua" w:hAnsi="Book Antiqua"/>
          <w:bCs/>
          <w:sz w:val="22"/>
        </w:rPr>
        <w:t>vékenység végzésére jogosult, illetve</w:t>
      </w:r>
    </w:p>
    <w:p w:rsidR="00024713" w:rsidRPr="00EE59EB" w:rsidRDefault="00024713" w:rsidP="00024713">
      <w:pPr>
        <w:numPr>
          <w:ilvl w:val="0"/>
          <w:numId w:val="25"/>
        </w:numPr>
        <w:tabs>
          <w:tab w:val="left" w:pos="454"/>
        </w:tabs>
        <w:autoSpaceDE w:val="0"/>
        <w:autoSpaceDN w:val="0"/>
        <w:adjustRightInd w:val="0"/>
        <w:spacing w:after="0" w:line="300" w:lineRule="exact"/>
        <w:ind w:left="454" w:hanging="454"/>
        <w:jc w:val="both"/>
        <w:rPr>
          <w:rFonts w:ascii="Book Antiqua" w:hAnsi="Book Antiqua"/>
          <w:bCs/>
          <w:sz w:val="22"/>
        </w:rPr>
      </w:pPr>
      <w:r w:rsidRPr="00EE59EB">
        <w:rPr>
          <w:rFonts w:ascii="Book Antiqua" w:hAnsi="Book Antiqua"/>
          <w:bCs/>
          <w:sz w:val="22"/>
        </w:rPr>
        <w:t>az a gazdálkodó szervezet, amelynek a külön jogszabály szerint szakértői tevékenység végzésére jogosult tagja vagy alkalmazottja a környezetvédelmi felülvizsgálatban részt vesz.</w:t>
      </w:r>
    </w:p>
    <w:p w:rsidR="00024713" w:rsidRPr="00EE59EB" w:rsidRDefault="00024713" w:rsidP="00024713">
      <w:pPr>
        <w:tabs>
          <w:tab w:val="left" w:pos="454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024713" w:rsidRDefault="00024713" w:rsidP="00024713">
      <w:pPr>
        <w:tabs>
          <w:tab w:val="left" w:pos="454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 w:rsidRPr="00EE59EB">
        <w:rPr>
          <w:rFonts w:ascii="Book Antiqua" w:hAnsi="Book Antiqua"/>
          <w:bCs/>
          <w:sz w:val="22"/>
        </w:rPr>
        <w:t xml:space="preserve">A </w:t>
      </w:r>
      <w:r>
        <w:rPr>
          <w:rFonts w:ascii="Book Antiqua" w:hAnsi="Book Antiqua"/>
          <w:bCs/>
          <w:sz w:val="22"/>
        </w:rPr>
        <w:t xml:space="preserve">környezethasználó </w:t>
      </w:r>
      <w:r w:rsidRPr="00EE59EB">
        <w:rPr>
          <w:rFonts w:ascii="Book Antiqua" w:hAnsi="Book Antiqua"/>
          <w:bCs/>
          <w:sz w:val="22"/>
        </w:rPr>
        <w:t>felelősséggel tartozik a felülvizsgálat hitelességéért, illetőleg a közölt adatok valódiságáért.</w:t>
      </w:r>
    </w:p>
    <w:p w:rsidR="00024713" w:rsidRDefault="00024713" w:rsidP="00024713">
      <w:pPr>
        <w:tabs>
          <w:tab w:val="left" w:pos="454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E159D5" w:rsidRDefault="00E159D5" w:rsidP="00E159D5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b/>
          <w:sz w:val="22"/>
          <w:szCs w:val="22"/>
        </w:rPr>
      </w:pPr>
    </w:p>
    <w:p w:rsidR="00E159D5" w:rsidRPr="00584EE1" w:rsidRDefault="00E159D5" w:rsidP="00E159D5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b/>
          <w:sz w:val="22"/>
          <w:szCs w:val="22"/>
        </w:rPr>
      </w:pPr>
      <w:r w:rsidRPr="00584EE1">
        <w:rPr>
          <w:rFonts w:ascii="Book Antiqua" w:hAnsi="Book Antiqua" w:cs="Arial"/>
          <w:b/>
          <w:sz w:val="22"/>
          <w:szCs w:val="22"/>
        </w:rPr>
        <w:t>A környezetvédelmi felülvizsgálat eredménye alapján az engedélykérelmet:</w:t>
      </w:r>
    </w:p>
    <w:p w:rsidR="00E159D5" w:rsidRPr="00584EE1" w:rsidRDefault="00E159D5" w:rsidP="00E159D5">
      <w:pPr>
        <w:pStyle w:val="Norml1"/>
        <w:numPr>
          <w:ilvl w:val="0"/>
          <w:numId w:val="34"/>
        </w:numPr>
        <w:tabs>
          <w:tab w:val="left" w:pos="454"/>
        </w:tabs>
        <w:spacing w:line="300" w:lineRule="exact"/>
        <w:ind w:left="454" w:hanging="454"/>
        <w:rPr>
          <w:rFonts w:ascii="Book Antiqua" w:hAnsi="Book Antiqua" w:cs="Arial"/>
          <w:sz w:val="22"/>
          <w:szCs w:val="22"/>
        </w:rPr>
      </w:pPr>
      <w:r w:rsidRPr="00584EE1">
        <w:rPr>
          <w:rFonts w:ascii="Book Antiqua" w:hAnsi="Book Antiqua" w:cs="Arial"/>
          <w:sz w:val="22"/>
          <w:szCs w:val="22"/>
        </w:rPr>
        <w:t>a környezet védelmének általános szabályairól szóló 1995. évi LIII. törvény 75. § (1) és (2) bekezdésében,</w:t>
      </w:r>
    </w:p>
    <w:p w:rsidR="00E159D5" w:rsidRPr="00584EE1" w:rsidRDefault="00E159D5" w:rsidP="00E159D5">
      <w:pPr>
        <w:pStyle w:val="Norml1"/>
        <w:numPr>
          <w:ilvl w:val="0"/>
          <w:numId w:val="34"/>
        </w:numPr>
        <w:tabs>
          <w:tab w:val="left" w:pos="454"/>
        </w:tabs>
        <w:spacing w:line="300" w:lineRule="exact"/>
        <w:ind w:left="454" w:hanging="454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</w:t>
      </w:r>
      <w:r w:rsidRPr="00584EE1">
        <w:rPr>
          <w:rFonts w:ascii="Book Antiqua" w:hAnsi="Book Antiqua" w:cs="Arial"/>
          <w:sz w:val="22"/>
          <w:szCs w:val="22"/>
        </w:rPr>
        <w:t xml:space="preserve"> környezetvédelmi felülvizsgálat végzéséhez szükséges szakmai feltételekről és a felj</w:t>
      </w:r>
      <w:r w:rsidRPr="00584EE1">
        <w:rPr>
          <w:rFonts w:ascii="Book Antiqua" w:hAnsi="Book Antiqua" w:cs="Arial"/>
          <w:sz w:val="22"/>
          <w:szCs w:val="22"/>
        </w:rPr>
        <w:t>o</w:t>
      </w:r>
      <w:r w:rsidRPr="00584EE1">
        <w:rPr>
          <w:rFonts w:ascii="Book Antiqua" w:hAnsi="Book Antiqua" w:cs="Arial"/>
          <w:sz w:val="22"/>
          <w:szCs w:val="22"/>
        </w:rPr>
        <w:t>gosítás módjáról, valamint a felülvizsgálat dokumentációjának tartalmi követelménye</w:t>
      </w:r>
      <w:r w:rsidRPr="00584EE1">
        <w:rPr>
          <w:rFonts w:ascii="Book Antiqua" w:hAnsi="Book Antiqua" w:cs="Arial"/>
          <w:sz w:val="22"/>
          <w:szCs w:val="22"/>
        </w:rPr>
        <w:t>i</w:t>
      </w:r>
      <w:r>
        <w:rPr>
          <w:rFonts w:ascii="Book Antiqua" w:hAnsi="Book Antiqua" w:cs="Arial"/>
          <w:sz w:val="22"/>
          <w:szCs w:val="22"/>
        </w:rPr>
        <w:t xml:space="preserve">ről szóló </w:t>
      </w:r>
      <w:r w:rsidRPr="00584EE1">
        <w:rPr>
          <w:rFonts w:ascii="Book Antiqua" w:hAnsi="Book Antiqua" w:cs="Arial"/>
          <w:sz w:val="22"/>
          <w:szCs w:val="22"/>
        </w:rPr>
        <w:t>12/1996. (VII.4.) KTM rendelet 7. § (1), (3) bekezdésében és a 2. számú mellé</w:t>
      </w:r>
      <w:r w:rsidRPr="00584EE1">
        <w:rPr>
          <w:rFonts w:ascii="Book Antiqua" w:hAnsi="Book Antiqua" w:cs="Arial"/>
          <w:sz w:val="22"/>
          <w:szCs w:val="22"/>
        </w:rPr>
        <w:t>k</w:t>
      </w:r>
      <w:r w:rsidRPr="00584EE1">
        <w:rPr>
          <w:rFonts w:ascii="Book Antiqua" w:hAnsi="Book Antiqua" w:cs="Arial"/>
          <w:sz w:val="22"/>
          <w:szCs w:val="22"/>
        </w:rPr>
        <w:t>letében</w:t>
      </w:r>
      <w:r>
        <w:rPr>
          <w:rFonts w:ascii="Book Antiqua" w:hAnsi="Book Antiqua" w:cs="Arial"/>
          <w:sz w:val="22"/>
          <w:szCs w:val="22"/>
        </w:rPr>
        <w:t>, valamint</w:t>
      </w:r>
    </w:p>
    <w:p w:rsidR="00E159D5" w:rsidRPr="00584EE1" w:rsidRDefault="00E159D5" w:rsidP="00E159D5">
      <w:pPr>
        <w:pStyle w:val="Norml1"/>
        <w:numPr>
          <w:ilvl w:val="0"/>
          <w:numId w:val="34"/>
        </w:numPr>
        <w:tabs>
          <w:tab w:val="left" w:pos="454"/>
        </w:tabs>
        <w:spacing w:line="300" w:lineRule="exact"/>
        <w:ind w:left="454" w:hanging="454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 környezeti hatásvizsgálati és az egységes környezethasználati engedélyezési eljárásról szóló 314/2005. (XII. 25.) Korm. rendelet hatálya alá tartozó létesítmények esetén a Korm. rendeletben</w:t>
      </w:r>
    </w:p>
    <w:p w:rsidR="00E159D5" w:rsidRPr="00D81181" w:rsidRDefault="00E159D5" w:rsidP="00E159D5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584EE1">
        <w:rPr>
          <w:rFonts w:ascii="Book Antiqua" w:hAnsi="Book Antiqua" w:cs="Arial"/>
          <w:sz w:val="22"/>
          <w:szCs w:val="22"/>
        </w:rPr>
        <w:t>felsorolt tartalmi követelmények szerint kell összeállítani.</w:t>
      </w:r>
    </w:p>
    <w:p w:rsidR="00024713" w:rsidRDefault="00E159D5" w:rsidP="00024713">
      <w:pPr>
        <w:tabs>
          <w:tab w:val="left" w:pos="454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br w:type="page"/>
      </w:r>
    </w:p>
    <w:p w:rsidR="00024713" w:rsidRPr="005C1257" w:rsidRDefault="00024713" w:rsidP="00024713">
      <w:pPr>
        <w:tabs>
          <w:tab w:val="left" w:pos="454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5C1257">
        <w:rPr>
          <w:rFonts w:ascii="Book Antiqua" w:hAnsi="Book Antiqua"/>
          <w:sz w:val="22"/>
        </w:rPr>
        <w:lastRenderedPageBreak/>
        <w:t>Az eljárás menete:</w:t>
      </w:r>
    </w:p>
    <w:p w:rsidR="00024713" w:rsidRPr="005C1257" w:rsidRDefault="00024713" w:rsidP="00024713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1./</w:t>
      </w:r>
      <w:r>
        <w:rPr>
          <w:rFonts w:ascii="Book Antiqua" w:hAnsi="Book Antiqua" w:cs="Arial"/>
          <w:sz w:val="22"/>
          <w:szCs w:val="22"/>
        </w:rPr>
        <w:tab/>
      </w:r>
      <w:r w:rsidRPr="005C1257">
        <w:rPr>
          <w:rFonts w:ascii="Book Antiqua" w:hAnsi="Book Antiqua" w:cs="Arial"/>
          <w:sz w:val="22"/>
          <w:szCs w:val="22"/>
        </w:rPr>
        <w:t>Közzététel, betekintési lehetőség biztosítása:</w:t>
      </w:r>
    </w:p>
    <w:p w:rsidR="00024713" w:rsidRPr="005A282A" w:rsidRDefault="00024713" w:rsidP="00024713">
      <w:pPr>
        <w:pStyle w:val="Norml1"/>
        <w:tabs>
          <w:tab w:val="left" w:pos="454"/>
        </w:tabs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A környezeti hatásvizsgálati és az egységes környezethasználati engedélyezési eljárásról szóló 314/2005. (XII. 25.) Korm. rendelet 21. §-a szerinti </w:t>
      </w:r>
      <w:r w:rsidRPr="005C1257">
        <w:rPr>
          <w:rFonts w:ascii="Book Antiqua" w:hAnsi="Book Antiqua" w:cs="Arial"/>
          <w:sz w:val="22"/>
          <w:szCs w:val="22"/>
        </w:rPr>
        <w:t xml:space="preserve">eljárás során a </w:t>
      </w:r>
      <w:r>
        <w:rPr>
          <w:rFonts w:ascii="Book Antiqua" w:hAnsi="Book Antiqua" w:cs="Arial"/>
          <w:sz w:val="22"/>
          <w:szCs w:val="22"/>
        </w:rPr>
        <w:t>hatóság</w:t>
      </w:r>
      <w:r w:rsidRPr="005C1257">
        <w:rPr>
          <w:rFonts w:ascii="Book Antiqua" w:hAnsi="Book Antiqua" w:cs="Arial"/>
          <w:sz w:val="22"/>
          <w:szCs w:val="22"/>
        </w:rPr>
        <w:t xml:space="preserve"> az üg</w:t>
      </w:r>
      <w:r w:rsidRPr="005C1257">
        <w:rPr>
          <w:rFonts w:ascii="Book Antiqua" w:hAnsi="Book Antiqua" w:cs="Arial"/>
          <w:sz w:val="22"/>
          <w:szCs w:val="22"/>
        </w:rPr>
        <w:t>y</w:t>
      </w:r>
      <w:r w:rsidRPr="005C1257">
        <w:rPr>
          <w:rFonts w:ascii="Book Antiqua" w:hAnsi="Book Antiqua" w:cs="Arial"/>
          <w:sz w:val="22"/>
          <w:szCs w:val="22"/>
        </w:rPr>
        <w:t xml:space="preserve">ben keletkezett iratokat az érintett nyilvánosság számára hozzáférhetővé </w:t>
      </w:r>
      <w:r>
        <w:rPr>
          <w:rFonts w:ascii="Book Antiqua" w:hAnsi="Book Antiqua" w:cs="Arial"/>
          <w:sz w:val="22"/>
          <w:szCs w:val="22"/>
        </w:rPr>
        <w:t>teszi. A közz</w:t>
      </w:r>
      <w:r>
        <w:rPr>
          <w:rFonts w:ascii="Book Antiqua" w:hAnsi="Book Antiqua" w:cs="Arial"/>
          <w:sz w:val="22"/>
          <w:szCs w:val="22"/>
        </w:rPr>
        <w:t>é</w:t>
      </w:r>
      <w:r>
        <w:rPr>
          <w:rFonts w:ascii="Book Antiqua" w:hAnsi="Book Antiqua" w:cs="Arial"/>
          <w:sz w:val="22"/>
          <w:szCs w:val="22"/>
        </w:rPr>
        <w:t xml:space="preserve">tétel a hatóság </w:t>
      </w:r>
      <w:r w:rsidRPr="005A282A">
        <w:rPr>
          <w:rFonts w:ascii="Book Antiqua" w:hAnsi="Book Antiqua" w:cs="Arial"/>
          <w:sz w:val="22"/>
          <w:szCs w:val="22"/>
        </w:rPr>
        <w:t xml:space="preserve">honlapján, </w:t>
      </w:r>
      <w:r>
        <w:rPr>
          <w:rFonts w:ascii="Book Antiqua" w:hAnsi="Book Antiqua" w:cs="Arial"/>
          <w:sz w:val="22"/>
          <w:szCs w:val="22"/>
        </w:rPr>
        <w:t xml:space="preserve">a magyarorszag.hu-n, </w:t>
      </w:r>
      <w:r w:rsidRPr="005A282A">
        <w:rPr>
          <w:rFonts w:ascii="Book Antiqua" w:hAnsi="Book Antiqua" w:cs="Arial"/>
          <w:sz w:val="22"/>
          <w:szCs w:val="22"/>
        </w:rPr>
        <w:t>valamint</w:t>
      </w:r>
      <w:r>
        <w:rPr>
          <w:rFonts w:ascii="Book Antiqua" w:hAnsi="Book Antiqua" w:cs="Arial"/>
          <w:sz w:val="22"/>
          <w:szCs w:val="22"/>
        </w:rPr>
        <w:t xml:space="preserve"> az </w:t>
      </w:r>
      <w:r w:rsidRPr="005A282A">
        <w:rPr>
          <w:rFonts w:ascii="Book Antiqua" w:hAnsi="Book Antiqua" w:cs="Arial"/>
          <w:sz w:val="22"/>
          <w:szCs w:val="22"/>
        </w:rPr>
        <w:t xml:space="preserve">érintett </w:t>
      </w:r>
      <w:r w:rsidRPr="008B5206">
        <w:rPr>
          <w:rFonts w:ascii="Book Antiqua" w:hAnsi="Book Antiqua" w:cs="Arial"/>
          <w:sz w:val="22"/>
          <w:szCs w:val="22"/>
        </w:rPr>
        <w:t>település</w:t>
      </w:r>
      <w:r>
        <w:rPr>
          <w:rFonts w:ascii="Book Antiqua" w:hAnsi="Book Antiqua" w:cs="Arial"/>
          <w:sz w:val="22"/>
          <w:szCs w:val="22"/>
        </w:rPr>
        <w:t>ek jegyz</w:t>
      </w:r>
      <w:r>
        <w:rPr>
          <w:rFonts w:ascii="Book Antiqua" w:hAnsi="Book Antiqua" w:cs="Arial"/>
          <w:sz w:val="22"/>
          <w:szCs w:val="22"/>
        </w:rPr>
        <w:t>ő</w:t>
      </w:r>
      <w:r>
        <w:rPr>
          <w:rFonts w:ascii="Book Antiqua" w:hAnsi="Book Antiqua" w:cs="Arial"/>
          <w:sz w:val="22"/>
          <w:szCs w:val="22"/>
        </w:rPr>
        <w:t>inél biztosított</w:t>
      </w:r>
      <w:r w:rsidRPr="005A282A">
        <w:rPr>
          <w:rFonts w:ascii="Book Antiqua" w:hAnsi="Book Antiqua" w:cs="Arial"/>
          <w:sz w:val="22"/>
          <w:szCs w:val="22"/>
        </w:rPr>
        <w:t>.</w:t>
      </w:r>
    </w:p>
    <w:p w:rsidR="00024713" w:rsidRPr="005C1257" w:rsidRDefault="00024713" w:rsidP="00B65F56">
      <w:pPr>
        <w:pStyle w:val="Norml1"/>
        <w:tabs>
          <w:tab w:val="left" w:pos="454"/>
        </w:tabs>
        <w:spacing w:line="300" w:lineRule="exact"/>
        <w:ind w:left="454" w:hanging="454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2./</w:t>
      </w:r>
      <w:r>
        <w:rPr>
          <w:rFonts w:ascii="Book Antiqua" w:hAnsi="Book Antiqua" w:cs="Arial"/>
          <w:sz w:val="22"/>
          <w:szCs w:val="22"/>
        </w:rPr>
        <w:tab/>
      </w:r>
      <w:r w:rsidRPr="005C1257">
        <w:rPr>
          <w:rFonts w:ascii="Book Antiqua" w:hAnsi="Book Antiqua" w:cs="Arial"/>
          <w:sz w:val="22"/>
          <w:szCs w:val="22"/>
        </w:rPr>
        <w:t>Szakkérdések vizsgálata:</w:t>
      </w:r>
    </w:p>
    <w:p w:rsidR="00024713" w:rsidRPr="005C1257" w:rsidRDefault="00024713" w:rsidP="00024713">
      <w:pPr>
        <w:pStyle w:val="Norml1"/>
        <w:tabs>
          <w:tab w:val="left" w:pos="454"/>
        </w:tabs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A </w:t>
      </w:r>
      <w:r w:rsidRPr="008B5206">
        <w:rPr>
          <w:rFonts w:ascii="Book Antiqua" w:hAnsi="Book Antiqua" w:cs="Arial"/>
          <w:sz w:val="22"/>
          <w:szCs w:val="22"/>
        </w:rPr>
        <w:t>hatóság</w:t>
      </w:r>
      <w:r>
        <w:rPr>
          <w:rFonts w:ascii="Book Antiqua" w:hAnsi="Book Antiqua" w:cs="Arial"/>
          <w:sz w:val="22"/>
          <w:szCs w:val="22"/>
        </w:rPr>
        <w:t xml:space="preserve"> a környezetvédelmi és természetvédelmi hatósági és igazgatási feladatokat e</w:t>
      </w:r>
      <w:r>
        <w:rPr>
          <w:rFonts w:ascii="Book Antiqua" w:hAnsi="Book Antiqua" w:cs="Arial"/>
          <w:sz w:val="22"/>
          <w:szCs w:val="22"/>
        </w:rPr>
        <w:t>l</w:t>
      </w:r>
      <w:r>
        <w:rPr>
          <w:rFonts w:ascii="Book Antiqua" w:hAnsi="Book Antiqua" w:cs="Arial"/>
          <w:sz w:val="22"/>
          <w:szCs w:val="22"/>
        </w:rPr>
        <w:t>látó szervek kijelöléséről szóló 71/2015. (III. 30.) Korm. rendeletben megállapított</w:t>
      </w:r>
      <w:r w:rsidRPr="005C1257">
        <w:rPr>
          <w:rFonts w:ascii="Book Antiqua" w:hAnsi="Book Antiqua" w:cs="Arial"/>
          <w:sz w:val="22"/>
          <w:szCs w:val="22"/>
        </w:rPr>
        <w:t xml:space="preserve"> sza</w:t>
      </w:r>
      <w:r w:rsidRPr="005C1257">
        <w:rPr>
          <w:rFonts w:ascii="Book Antiqua" w:hAnsi="Book Antiqua" w:cs="Arial"/>
          <w:sz w:val="22"/>
          <w:szCs w:val="22"/>
        </w:rPr>
        <w:t>k</w:t>
      </w:r>
      <w:r w:rsidRPr="005C1257">
        <w:rPr>
          <w:rFonts w:ascii="Book Antiqua" w:hAnsi="Book Antiqua" w:cs="Arial"/>
          <w:sz w:val="22"/>
          <w:szCs w:val="22"/>
        </w:rPr>
        <w:t>kérdéseket vizsgál</w:t>
      </w:r>
      <w:r>
        <w:rPr>
          <w:rFonts w:ascii="Book Antiqua" w:hAnsi="Book Antiqua" w:cs="Arial"/>
          <w:sz w:val="22"/>
          <w:szCs w:val="22"/>
        </w:rPr>
        <w:t>j</w:t>
      </w:r>
      <w:r w:rsidRPr="005C1257">
        <w:rPr>
          <w:rFonts w:ascii="Book Antiqua" w:hAnsi="Book Antiqua" w:cs="Arial"/>
          <w:sz w:val="22"/>
          <w:szCs w:val="22"/>
        </w:rPr>
        <w:t>a:</w:t>
      </w:r>
      <w:r>
        <w:rPr>
          <w:rFonts w:ascii="Book Antiqua" w:hAnsi="Book Antiqua" w:cs="Arial"/>
          <w:sz w:val="22"/>
          <w:szCs w:val="22"/>
        </w:rPr>
        <w:t xml:space="preserve"> pl. </w:t>
      </w:r>
      <w:r w:rsidRPr="005C1257">
        <w:rPr>
          <w:rFonts w:ascii="Book Antiqua" w:hAnsi="Book Antiqua" w:cs="Arial"/>
          <w:sz w:val="22"/>
          <w:szCs w:val="22"/>
        </w:rPr>
        <w:t>természet- és tájvédelem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hulladékgazdálkodás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levegőtiszt</w:t>
      </w:r>
      <w:r w:rsidRPr="005C1257">
        <w:rPr>
          <w:rFonts w:ascii="Book Antiqua" w:hAnsi="Book Antiqua" w:cs="Arial"/>
          <w:sz w:val="22"/>
          <w:szCs w:val="22"/>
        </w:rPr>
        <w:t>a</w:t>
      </w:r>
      <w:r w:rsidRPr="005C1257">
        <w:rPr>
          <w:rFonts w:ascii="Book Antiqua" w:hAnsi="Book Antiqua" w:cs="Arial"/>
          <w:sz w:val="22"/>
          <w:szCs w:val="22"/>
        </w:rPr>
        <w:t>ság-védelem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földtani közeg védelme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zajellenőrzés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közegészségügy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erdőre gyakorolt hatások, erdő igénybevétele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kulturális örökség védelme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termőföldre gyakorolt hatások, termőföld minőségi védelme, talajvédelem</w:t>
      </w:r>
    </w:p>
    <w:p w:rsidR="00024713" w:rsidRPr="005C1257" w:rsidRDefault="00B65F56" w:rsidP="00024713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3</w:t>
      </w:r>
      <w:r w:rsidR="00024713">
        <w:rPr>
          <w:rFonts w:ascii="Book Antiqua" w:hAnsi="Book Antiqua" w:cs="Arial"/>
          <w:sz w:val="22"/>
          <w:szCs w:val="22"/>
        </w:rPr>
        <w:t>./</w:t>
      </w:r>
      <w:r w:rsidR="00024713">
        <w:rPr>
          <w:rFonts w:ascii="Book Antiqua" w:hAnsi="Book Antiqua" w:cs="Arial"/>
          <w:sz w:val="22"/>
          <w:szCs w:val="22"/>
        </w:rPr>
        <w:tab/>
      </w:r>
      <w:r w:rsidR="00024713" w:rsidRPr="005C1257">
        <w:rPr>
          <w:rFonts w:ascii="Book Antiqua" w:hAnsi="Book Antiqua" w:cs="Arial"/>
          <w:sz w:val="22"/>
          <w:szCs w:val="22"/>
        </w:rPr>
        <w:t>Szakhatóság bevonása:</w:t>
      </w:r>
    </w:p>
    <w:p w:rsidR="00E159D5" w:rsidRPr="00D81181" w:rsidRDefault="00024713" w:rsidP="009E3956">
      <w:pPr>
        <w:pStyle w:val="Norml1"/>
        <w:tabs>
          <w:tab w:val="left" w:pos="454"/>
        </w:tabs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Az eljárásban a </w:t>
      </w:r>
      <w:r w:rsidRPr="005C1257">
        <w:rPr>
          <w:rFonts w:ascii="Book Antiqua" w:hAnsi="Book Antiqua" w:cs="Arial"/>
          <w:sz w:val="22"/>
          <w:szCs w:val="22"/>
        </w:rPr>
        <w:t xml:space="preserve">Jász-Nagykun-Szolnok Megyei Katasztrófavédelmi Igazgatóság (5000 Szolnok, József A. út 14.) </w:t>
      </w:r>
      <w:r>
        <w:rPr>
          <w:rFonts w:ascii="Book Antiqua" w:hAnsi="Book Antiqua" w:cs="Arial"/>
          <w:sz w:val="22"/>
          <w:szCs w:val="22"/>
        </w:rPr>
        <w:t xml:space="preserve">– </w:t>
      </w:r>
      <w:r w:rsidRPr="00315145">
        <w:rPr>
          <w:rFonts w:ascii="Book Antiqua" w:hAnsi="Book Antiqua" w:cs="Arial"/>
          <w:sz w:val="22"/>
          <w:szCs w:val="22"/>
        </w:rPr>
        <w:t xml:space="preserve">az egyes közérdeken alapuló kényszerítő indok alapján eljáró szakhatóságok kijelöléséről </w:t>
      </w:r>
      <w:r>
        <w:rPr>
          <w:rFonts w:ascii="Book Antiqua" w:hAnsi="Book Antiqua" w:cs="Arial"/>
          <w:sz w:val="22"/>
          <w:szCs w:val="22"/>
        </w:rPr>
        <w:t xml:space="preserve">szóló </w:t>
      </w:r>
      <w:r w:rsidRPr="00315145">
        <w:rPr>
          <w:rFonts w:ascii="Book Antiqua" w:hAnsi="Book Antiqua" w:cs="Arial"/>
          <w:sz w:val="22"/>
          <w:szCs w:val="22"/>
        </w:rPr>
        <w:t>531/2017. (XII. 29.) Korm. rendelet</w:t>
      </w:r>
      <w:r w:rsidRPr="005C1257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 xml:space="preserve">alapján - </w:t>
      </w:r>
      <w:r w:rsidRPr="005C1257">
        <w:rPr>
          <w:rFonts w:ascii="Book Antiqua" w:hAnsi="Book Antiqua" w:cs="Arial"/>
          <w:sz w:val="22"/>
          <w:szCs w:val="22"/>
        </w:rPr>
        <w:t>szakhat</w:t>
      </w:r>
      <w:r w:rsidRPr="005C1257">
        <w:rPr>
          <w:rFonts w:ascii="Book Antiqua" w:hAnsi="Book Antiqua" w:cs="Arial"/>
          <w:sz w:val="22"/>
          <w:szCs w:val="22"/>
        </w:rPr>
        <w:t>ó</w:t>
      </w:r>
      <w:r w:rsidRPr="005C1257">
        <w:rPr>
          <w:rFonts w:ascii="Book Antiqua" w:hAnsi="Book Antiqua" w:cs="Arial"/>
          <w:sz w:val="22"/>
          <w:szCs w:val="22"/>
        </w:rPr>
        <w:t>ság</w:t>
      </w:r>
      <w:r>
        <w:rPr>
          <w:rFonts w:ascii="Book Antiqua" w:hAnsi="Book Antiqua" w:cs="Arial"/>
          <w:sz w:val="22"/>
          <w:szCs w:val="22"/>
        </w:rPr>
        <w:t>ként részt vesz.</w:t>
      </w:r>
      <w:bookmarkStart w:id="0" w:name="_GoBack"/>
      <w:bookmarkEnd w:id="0"/>
    </w:p>
    <w:sectPr w:rsidR="00E159D5" w:rsidRPr="00D81181" w:rsidSect="00BF61AF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B2D" w:rsidRDefault="006D7B2D" w:rsidP="008F4E60">
      <w:pPr>
        <w:spacing w:after="0" w:line="240" w:lineRule="auto"/>
      </w:pPr>
      <w:r>
        <w:separator/>
      </w:r>
    </w:p>
  </w:endnote>
  <w:endnote w:type="continuationSeparator" w:id="0">
    <w:p w:rsidR="006D7B2D" w:rsidRDefault="006D7B2D" w:rsidP="008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FD" w:rsidRPr="00C50BF4" w:rsidRDefault="009F7AFD" w:rsidP="0057153E">
    <w:pPr>
      <w:pStyle w:val="llb"/>
      <w:jc w:val="center"/>
      <w:rPr>
        <w:rFonts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B2D" w:rsidRDefault="006D7B2D" w:rsidP="008F4E60">
      <w:pPr>
        <w:spacing w:after="0" w:line="240" w:lineRule="auto"/>
      </w:pPr>
      <w:r>
        <w:separator/>
      </w:r>
    </w:p>
  </w:footnote>
  <w:footnote w:type="continuationSeparator" w:id="0">
    <w:p w:rsidR="006D7B2D" w:rsidRDefault="006D7B2D" w:rsidP="008F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4C"/>
    <w:multiLevelType w:val="hybridMultilevel"/>
    <w:tmpl w:val="E1DA145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5AF2939"/>
    <w:multiLevelType w:val="hybridMultilevel"/>
    <w:tmpl w:val="7018C66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B9B"/>
    <w:multiLevelType w:val="hybridMultilevel"/>
    <w:tmpl w:val="6AB29582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95F0B"/>
    <w:multiLevelType w:val="hybridMultilevel"/>
    <w:tmpl w:val="D884D9CA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470D"/>
    <w:multiLevelType w:val="hybridMultilevel"/>
    <w:tmpl w:val="6C767E40"/>
    <w:lvl w:ilvl="0" w:tplc="1AC427A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/>
        <w:i w:val="0"/>
        <w:sz w:val="22"/>
      </w:rPr>
    </w:lvl>
    <w:lvl w:ilvl="1" w:tplc="D1FC557C">
      <w:numFmt w:val="bullet"/>
      <w:lvlText w:val="•"/>
      <w:lvlJc w:val="left"/>
      <w:pPr>
        <w:ind w:left="1785" w:hanging="705"/>
      </w:pPr>
      <w:rPr>
        <w:rFonts w:ascii="Book Antiqua" w:eastAsia="Calibri" w:hAnsi="Book Antiqua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02BA"/>
    <w:multiLevelType w:val="hybridMultilevel"/>
    <w:tmpl w:val="95BE29D0"/>
    <w:lvl w:ilvl="0" w:tplc="79F663D6">
      <w:start w:val="1"/>
      <w:numFmt w:val="decimal"/>
      <w:lvlText w:val="%1./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B1106"/>
    <w:multiLevelType w:val="hybridMultilevel"/>
    <w:tmpl w:val="A246F454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475EE"/>
    <w:multiLevelType w:val="hybridMultilevel"/>
    <w:tmpl w:val="13DC6690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5158E"/>
    <w:multiLevelType w:val="hybridMultilevel"/>
    <w:tmpl w:val="3AD0B0A8"/>
    <w:lvl w:ilvl="0" w:tplc="A56E19E8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Book Antiqua" w:hAnsi="Book Antiqua" w:cs="Times New Roman" w:hint="default"/>
        <w:b w:val="0"/>
        <w:i w:val="0"/>
        <w:color w:val="000000"/>
        <w:sz w:val="22"/>
        <w:szCs w:val="24"/>
      </w:rPr>
    </w:lvl>
    <w:lvl w:ilvl="1" w:tplc="99F6D814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color w:val="auto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E2102E"/>
    <w:multiLevelType w:val="hybridMultilevel"/>
    <w:tmpl w:val="D13CAA68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F72B8"/>
    <w:multiLevelType w:val="hybridMultilevel"/>
    <w:tmpl w:val="97C615D2"/>
    <w:lvl w:ilvl="0" w:tplc="DAB275A8">
      <w:start w:val="1"/>
      <w:numFmt w:val="decimal"/>
      <w:lvlText w:val="%1./"/>
      <w:lvlJc w:val="left"/>
      <w:pPr>
        <w:tabs>
          <w:tab w:val="num" w:pos="1163"/>
        </w:tabs>
        <w:ind w:left="1163" w:hanging="454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2151497F"/>
    <w:multiLevelType w:val="hybridMultilevel"/>
    <w:tmpl w:val="8F9CB74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956DF1"/>
    <w:multiLevelType w:val="hybridMultilevel"/>
    <w:tmpl w:val="2F20315E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D43C4"/>
    <w:multiLevelType w:val="hybridMultilevel"/>
    <w:tmpl w:val="E626DC06"/>
    <w:lvl w:ilvl="0" w:tplc="392CDAB2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>
    <w:nsid w:val="2B4235E5"/>
    <w:multiLevelType w:val="hybridMultilevel"/>
    <w:tmpl w:val="BBCAEE3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CC12412"/>
    <w:multiLevelType w:val="hybridMultilevel"/>
    <w:tmpl w:val="E6501596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72883"/>
    <w:multiLevelType w:val="hybridMultilevel"/>
    <w:tmpl w:val="D66C6BE2"/>
    <w:lvl w:ilvl="0" w:tplc="5BAC341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63381A"/>
    <w:multiLevelType w:val="hybridMultilevel"/>
    <w:tmpl w:val="0A70D704"/>
    <w:lvl w:ilvl="0" w:tplc="E3C487E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36CD20B2"/>
    <w:multiLevelType w:val="hybridMultilevel"/>
    <w:tmpl w:val="25521BF2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A409F"/>
    <w:multiLevelType w:val="hybridMultilevel"/>
    <w:tmpl w:val="ADECD55E"/>
    <w:lvl w:ilvl="0" w:tplc="79F663D6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338EF"/>
    <w:multiLevelType w:val="hybridMultilevel"/>
    <w:tmpl w:val="B824CDF8"/>
    <w:lvl w:ilvl="0" w:tplc="80E665EC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E7010"/>
    <w:multiLevelType w:val="hybridMultilevel"/>
    <w:tmpl w:val="AFC2118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67356E"/>
    <w:multiLevelType w:val="hybridMultilevel"/>
    <w:tmpl w:val="06E49CA0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AC2C3D"/>
    <w:multiLevelType w:val="hybridMultilevel"/>
    <w:tmpl w:val="585C3AB8"/>
    <w:lvl w:ilvl="0" w:tplc="EACA10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7224B"/>
    <w:multiLevelType w:val="hybridMultilevel"/>
    <w:tmpl w:val="8BF26C34"/>
    <w:lvl w:ilvl="0" w:tplc="402ADF46">
      <w:start w:val="1"/>
      <w:numFmt w:val="decimal"/>
      <w:lvlText w:val="%1./"/>
      <w:lvlJc w:val="left"/>
      <w:pPr>
        <w:ind w:left="720" w:hanging="360"/>
      </w:pPr>
      <w:rPr>
        <w:rFonts w:ascii="Book Antiqua" w:hAnsi="Book Antiqua" w:cs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94463"/>
    <w:multiLevelType w:val="hybridMultilevel"/>
    <w:tmpl w:val="B9F0A6A0"/>
    <w:lvl w:ilvl="0" w:tplc="764EFC2A">
      <w:numFmt w:val="bullet"/>
      <w:lvlText w:val="-"/>
      <w:lvlJc w:val="left"/>
      <w:pPr>
        <w:ind w:left="117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59C34A25"/>
    <w:multiLevelType w:val="hybridMultilevel"/>
    <w:tmpl w:val="5BB0FDF6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635D0E"/>
    <w:multiLevelType w:val="hybridMultilevel"/>
    <w:tmpl w:val="745682A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45472C"/>
    <w:multiLevelType w:val="hybridMultilevel"/>
    <w:tmpl w:val="7346D06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F4BF6"/>
    <w:multiLevelType w:val="hybridMultilevel"/>
    <w:tmpl w:val="BCE88FE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EF69E3"/>
    <w:multiLevelType w:val="hybridMultilevel"/>
    <w:tmpl w:val="09BE3504"/>
    <w:lvl w:ilvl="0" w:tplc="90BC2048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DB5734"/>
    <w:multiLevelType w:val="hybridMultilevel"/>
    <w:tmpl w:val="79F08A6A"/>
    <w:lvl w:ilvl="0" w:tplc="764EFC2A"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D091B62"/>
    <w:multiLevelType w:val="hybridMultilevel"/>
    <w:tmpl w:val="B3F2D818"/>
    <w:lvl w:ilvl="0" w:tplc="98BE4170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3D5670E0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F8A1FCB"/>
    <w:multiLevelType w:val="hybridMultilevel"/>
    <w:tmpl w:val="E29CFC5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3"/>
  </w:num>
  <w:num w:numId="4">
    <w:abstractNumId w:val="4"/>
  </w:num>
  <w:num w:numId="5">
    <w:abstractNumId w:val="8"/>
  </w:num>
  <w:num w:numId="6">
    <w:abstractNumId w:val="0"/>
  </w:num>
  <w:num w:numId="7">
    <w:abstractNumId w:val="25"/>
  </w:num>
  <w:num w:numId="8">
    <w:abstractNumId w:val="12"/>
  </w:num>
  <w:num w:numId="9">
    <w:abstractNumId w:val="9"/>
  </w:num>
  <w:num w:numId="10">
    <w:abstractNumId w:val="1"/>
  </w:num>
  <w:num w:numId="11">
    <w:abstractNumId w:val="15"/>
  </w:num>
  <w:num w:numId="12">
    <w:abstractNumId w:val="29"/>
  </w:num>
  <w:num w:numId="13">
    <w:abstractNumId w:val="6"/>
  </w:num>
  <w:num w:numId="14">
    <w:abstractNumId w:val="30"/>
  </w:num>
  <w:num w:numId="15">
    <w:abstractNumId w:val="21"/>
  </w:num>
  <w:num w:numId="16">
    <w:abstractNumId w:val="2"/>
  </w:num>
  <w:num w:numId="17">
    <w:abstractNumId w:val="11"/>
  </w:num>
  <w:num w:numId="18">
    <w:abstractNumId w:val="32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0"/>
  </w:num>
  <w:num w:numId="22">
    <w:abstractNumId w:val="5"/>
  </w:num>
  <w:num w:numId="23">
    <w:abstractNumId w:val="28"/>
  </w:num>
  <w:num w:numId="24">
    <w:abstractNumId w:val="22"/>
  </w:num>
  <w:num w:numId="25">
    <w:abstractNumId w:val="18"/>
  </w:num>
  <w:num w:numId="26">
    <w:abstractNumId w:val="31"/>
  </w:num>
  <w:num w:numId="27">
    <w:abstractNumId w:val="14"/>
  </w:num>
  <w:num w:numId="28">
    <w:abstractNumId w:val="27"/>
  </w:num>
  <w:num w:numId="29">
    <w:abstractNumId w:val="26"/>
  </w:num>
  <w:num w:numId="30">
    <w:abstractNumId w:val="3"/>
  </w:num>
  <w:num w:numId="31">
    <w:abstractNumId w:val="13"/>
  </w:num>
  <w:num w:numId="32">
    <w:abstractNumId w:val="7"/>
  </w:num>
  <w:num w:numId="33">
    <w:abstractNumId w:val="33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A1B8B"/>
    <w:rsid w:val="00004AC4"/>
    <w:rsid w:val="000056BE"/>
    <w:rsid w:val="0001014C"/>
    <w:rsid w:val="00010FD6"/>
    <w:rsid w:val="00012AA3"/>
    <w:rsid w:val="000163C0"/>
    <w:rsid w:val="00024713"/>
    <w:rsid w:val="00030E77"/>
    <w:rsid w:val="00045530"/>
    <w:rsid w:val="000522BF"/>
    <w:rsid w:val="00053FDB"/>
    <w:rsid w:val="00062201"/>
    <w:rsid w:val="00063C5C"/>
    <w:rsid w:val="00072E42"/>
    <w:rsid w:val="0008459D"/>
    <w:rsid w:val="000A2D43"/>
    <w:rsid w:val="000A7ED5"/>
    <w:rsid w:val="000B45AF"/>
    <w:rsid w:val="000C5C0A"/>
    <w:rsid w:val="000C610E"/>
    <w:rsid w:val="000C6FD3"/>
    <w:rsid w:val="000D16C5"/>
    <w:rsid w:val="000D5686"/>
    <w:rsid w:val="000D60B9"/>
    <w:rsid w:val="000D6A5B"/>
    <w:rsid w:val="000E7F98"/>
    <w:rsid w:val="000F18B0"/>
    <w:rsid w:val="000F6692"/>
    <w:rsid w:val="0011127C"/>
    <w:rsid w:val="001123A5"/>
    <w:rsid w:val="001123B5"/>
    <w:rsid w:val="00122857"/>
    <w:rsid w:val="00126CE4"/>
    <w:rsid w:val="00127C03"/>
    <w:rsid w:val="00130C7B"/>
    <w:rsid w:val="00130DE1"/>
    <w:rsid w:val="00142C16"/>
    <w:rsid w:val="00145B2E"/>
    <w:rsid w:val="001463C1"/>
    <w:rsid w:val="001527CB"/>
    <w:rsid w:val="00160347"/>
    <w:rsid w:val="00162FF8"/>
    <w:rsid w:val="001651A8"/>
    <w:rsid w:val="001827E7"/>
    <w:rsid w:val="00184663"/>
    <w:rsid w:val="00191A98"/>
    <w:rsid w:val="001A6BDE"/>
    <w:rsid w:val="001B5030"/>
    <w:rsid w:val="001B6FAF"/>
    <w:rsid w:val="001B7F26"/>
    <w:rsid w:val="001C0764"/>
    <w:rsid w:val="001C1947"/>
    <w:rsid w:val="001D1F45"/>
    <w:rsid w:val="001D23D7"/>
    <w:rsid w:val="001D2BFD"/>
    <w:rsid w:val="001E22AC"/>
    <w:rsid w:val="001F3913"/>
    <w:rsid w:val="001F5AA3"/>
    <w:rsid w:val="001F761E"/>
    <w:rsid w:val="00201C2A"/>
    <w:rsid w:val="00205005"/>
    <w:rsid w:val="00205E43"/>
    <w:rsid w:val="00207E6B"/>
    <w:rsid w:val="00212464"/>
    <w:rsid w:val="002152F1"/>
    <w:rsid w:val="002160E4"/>
    <w:rsid w:val="00217D98"/>
    <w:rsid w:val="00233BC4"/>
    <w:rsid w:val="002429CE"/>
    <w:rsid w:val="002430B1"/>
    <w:rsid w:val="00251347"/>
    <w:rsid w:val="00255DA5"/>
    <w:rsid w:val="00261C93"/>
    <w:rsid w:val="00263211"/>
    <w:rsid w:val="00266088"/>
    <w:rsid w:val="0026652B"/>
    <w:rsid w:val="00266DEF"/>
    <w:rsid w:val="002751BD"/>
    <w:rsid w:val="00285697"/>
    <w:rsid w:val="00292775"/>
    <w:rsid w:val="002A5416"/>
    <w:rsid w:val="002B0E5F"/>
    <w:rsid w:val="002B1CA3"/>
    <w:rsid w:val="002B4E14"/>
    <w:rsid w:val="002C7AC8"/>
    <w:rsid w:val="002E44EC"/>
    <w:rsid w:val="002E5D65"/>
    <w:rsid w:val="002E6739"/>
    <w:rsid w:val="00300477"/>
    <w:rsid w:val="00301344"/>
    <w:rsid w:val="003060B6"/>
    <w:rsid w:val="0030769E"/>
    <w:rsid w:val="003077A8"/>
    <w:rsid w:val="00312E73"/>
    <w:rsid w:val="0031585E"/>
    <w:rsid w:val="00316198"/>
    <w:rsid w:val="00323588"/>
    <w:rsid w:val="003278F5"/>
    <w:rsid w:val="00330403"/>
    <w:rsid w:val="003519CB"/>
    <w:rsid w:val="00353081"/>
    <w:rsid w:val="00354186"/>
    <w:rsid w:val="0035560C"/>
    <w:rsid w:val="00355A20"/>
    <w:rsid w:val="00360724"/>
    <w:rsid w:val="00361098"/>
    <w:rsid w:val="00364E9D"/>
    <w:rsid w:val="00366FAE"/>
    <w:rsid w:val="0037768E"/>
    <w:rsid w:val="00390EB5"/>
    <w:rsid w:val="003910FA"/>
    <w:rsid w:val="00393417"/>
    <w:rsid w:val="00393B05"/>
    <w:rsid w:val="003C7831"/>
    <w:rsid w:val="003D2347"/>
    <w:rsid w:val="003F0438"/>
    <w:rsid w:val="003F0A08"/>
    <w:rsid w:val="0040338D"/>
    <w:rsid w:val="00420202"/>
    <w:rsid w:val="004366C4"/>
    <w:rsid w:val="00442F28"/>
    <w:rsid w:val="0044337E"/>
    <w:rsid w:val="004471EA"/>
    <w:rsid w:val="0045199E"/>
    <w:rsid w:val="0045255A"/>
    <w:rsid w:val="00452752"/>
    <w:rsid w:val="00454242"/>
    <w:rsid w:val="00455A15"/>
    <w:rsid w:val="00457284"/>
    <w:rsid w:val="00457CE5"/>
    <w:rsid w:val="0046394C"/>
    <w:rsid w:val="004679F9"/>
    <w:rsid w:val="00473995"/>
    <w:rsid w:val="0049171A"/>
    <w:rsid w:val="004917CD"/>
    <w:rsid w:val="004A4908"/>
    <w:rsid w:val="004D087D"/>
    <w:rsid w:val="004D2D32"/>
    <w:rsid w:val="004D3D7A"/>
    <w:rsid w:val="004E3963"/>
    <w:rsid w:val="004E40A0"/>
    <w:rsid w:val="004E5284"/>
    <w:rsid w:val="004F1DBA"/>
    <w:rsid w:val="004F565A"/>
    <w:rsid w:val="004F701A"/>
    <w:rsid w:val="00506136"/>
    <w:rsid w:val="00510B93"/>
    <w:rsid w:val="005138DF"/>
    <w:rsid w:val="00521164"/>
    <w:rsid w:val="005311AD"/>
    <w:rsid w:val="00541548"/>
    <w:rsid w:val="005435CA"/>
    <w:rsid w:val="0055432B"/>
    <w:rsid w:val="00557AB3"/>
    <w:rsid w:val="00564C66"/>
    <w:rsid w:val="0056770D"/>
    <w:rsid w:val="0057153E"/>
    <w:rsid w:val="00574C17"/>
    <w:rsid w:val="00582E3E"/>
    <w:rsid w:val="00584EE1"/>
    <w:rsid w:val="00590E98"/>
    <w:rsid w:val="005A530A"/>
    <w:rsid w:val="005B3855"/>
    <w:rsid w:val="005B5A15"/>
    <w:rsid w:val="005B741D"/>
    <w:rsid w:val="005C6F2F"/>
    <w:rsid w:val="005D1793"/>
    <w:rsid w:val="005D305D"/>
    <w:rsid w:val="005D767F"/>
    <w:rsid w:val="005E0075"/>
    <w:rsid w:val="005F259F"/>
    <w:rsid w:val="005F7F08"/>
    <w:rsid w:val="0060198E"/>
    <w:rsid w:val="00603447"/>
    <w:rsid w:val="006116DB"/>
    <w:rsid w:val="00616FDE"/>
    <w:rsid w:val="00626978"/>
    <w:rsid w:val="00627F3E"/>
    <w:rsid w:val="00636974"/>
    <w:rsid w:val="0065009D"/>
    <w:rsid w:val="00654A0F"/>
    <w:rsid w:val="0066070B"/>
    <w:rsid w:val="006631CC"/>
    <w:rsid w:val="006638F8"/>
    <w:rsid w:val="0066666A"/>
    <w:rsid w:val="00671014"/>
    <w:rsid w:val="0067175C"/>
    <w:rsid w:val="006833C9"/>
    <w:rsid w:val="006A0926"/>
    <w:rsid w:val="006B1913"/>
    <w:rsid w:val="006B7FD2"/>
    <w:rsid w:val="006C50CE"/>
    <w:rsid w:val="006C5518"/>
    <w:rsid w:val="006C5B8E"/>
    <w:rsid w:val="006D4952"/>
    <w:rsid w:val="006D7B2D"/>
    <w:rsid w:val="006E63BD"/>
    <w:rsid w:val="00705202"/>
    <w:rsid w:val="00715B62"/>
    <w:rsid w:val="00716D8F"/>
    <w:rsid w:val="00727D70"/>
    <w:rsid w:val="007346AE"/>
    <w:rsid w:val="007359D1"/>
    <w:rsid w:val="0074088F"/>
    <w:rsid w:val="00745EF4"/>
    <w:rsid w:val="007555C8"/>
    <w:rsid w:val="00755E16"/>
    <w:rsid w:val="007576E2"/>
    <w:rsid w:val="00761CE7"/>
    <w:rsid w:val="007620E9"/>
    <w:rsid w:val="007711DD"/>
    <w:rsid w:val="00776204"/>
    <w:rsid w:val="007768CA"/>
    <w:rsid w:val="00784BFB"/>
    <w:rsid w:val="00797A9F"/>
    <w:rsid w:val="007A582D"/>
    <w:rsid w:val="007B2B01"/>
    <w:rsid w:val="007C0C4C"/>
    <w:rsid w:val="007C3226"/>
    <w:rsid w:val="007C6CC1"/>
    <w:rsid w:val="007E11F6"/>
    <w:rsid w:val="007F3AA1"/>
    <w:rsid w:val="007F3BCD"/>
    <w:rsid w:val="007F67D4"/>
    <w:rsid w:val="00803846"/>
    <w:rsid w:val="00813509"/>
    <w:rsid w:val="008143A8"/>
    <w:rsid w:val="0081476B"/>
    <w:rsid w:val="00815443"/>
    <w:rsid w:val="0082320F"/>
    <w:rsid w:val="00833328"/>
    <w:rsid w:val="00852385"/>
    <w:rsid w:val="0085664A"/>
    <w:rsid w:val="0086128B"/>
    <w:rsid w:val="00863973"/>
    <w:rsid w:val="00865916"/>
    <w:rsid w:val="00871733"/>
    <w:rsid w:val="0087717F"/>
    <w:rsid w:val="0088075E"/>
    <w:rsid w:val="00891A4E"/>
    <w:rsid w:val="00892C40"/>
    <w:rsid w:val="008A32A1"/>
    <w:rsid w:val="008A7812"/>
    <w:rsid w:val="008B53FF"/>
    <w:rsid w:val="008B56AC"/>
    <w:rsid w:val="008B66AD"/>
    <w:rsid w:val="008C3318"/>
    <w:rsid w:val="008C57B8"/>
    <w:rsid w:val="008D0D97"/>
    <w:rsid w:val="008D2EE6"/>
    <w:rsid w:val="008D53D2"/>
    <w:rsid w:val="008D5544"/>
    <w:rsid w:val="008E0DA4"/>
    <w:rsid w:val="008E0F61"/>
    <w:rsid w:val="008E5E48"/>
    <w:rsid w:val="008E6AD7"/>
    <w:rsid w:val="008E7D25"/>
    <w:rsid w:val="008F1F87"/>
    <w:rsid w:val="008F4A86"/>
    <w:rsid w:val="008F4E60"/>
    <w:rsid w:val="00906074"/>
    <w:rsid w:val="009108C1"/>
    <w:rsid w:val="00911D51"/>
    <w:rsid w:val="0092338B"/>
    <w:rsid w:val="00924C0F"/>
    <w:rsid w:val="00925AB9"/>
    <w:rsid w:val="00926B9C"/>
    <w:rsid w:val="009301BB"/>
    <w:rsid w:val="009325A4"/>
    <w:rsid w:val="0093366E"/>
    <w:rsid w:val="00946B56"/>
    <w:rsid w:val="00947CB7"/>
    <w:rsid w:val="00950999"/>
    <w:rsid w:val="009542D7"/>
    <w:rsid w:val="009634DD"/>
    <w:rsid w:val="0096750F"/>
    <w:rsid w:val="00975312"/>
    <w:rsid w:val="009939BA"/>
    <w:rsid w:val="00994556"/>
    <w:rsid w:val="00995422"/>
    <w:rsid w:val="009967AD"/>
    <w:rsid w:val="009A05D3"/>
    <w:rsid w:val="009A1374"/>
    <w:rsid w:val="009A2157"/>
    <w:rsid w:val="009B483C"/>
    <w:rsid w:val="009C2042"/>
    <w:rsid w:val="009E3956"/>
    <w:rsid w:val="009F0DC2"/>
    <w:rsid w:val="009F29E9"/>
    <w:rsid w:val="009F2A2A"/>
    <w:rsid w:val="009F3FF8"/>
    <w:rsid w:val="009F7AFD"/>
    <w:rsid w:val="00A02669"/>
    <w:rsid w:val="00A033F9"/>
    <w:rsid w:val="00A06959"/>
    <w:rsid w:val="00A13DD4"/>
    <w:rsid w:val="00A15143"/>
    <w:rsid w:val="00A16F15"/>
    <w:rsid w:val="00A20B30"/>
    <w:rsid w:val="00A211D3"/>
    <w:rsid w:val="00A22541"/>
    <w:rsid w:val="00A42717"/>
    <w:rsid w:val="00A4507F"/>
    <w:rsid w:val="00A52459"/>
    <w:rsid w:val="00A54869"/>
    <w:rsid w:val="00A57644"/>
    <w:rsid w:val="00A74B88"/>
    <w:rsid w:val="00A84B75"/>
    <w:rsid w:val="00AA3CDC"/>
    <w:rsid w:val="00AB0B69"/>
    <w:rsid w:val="00AB41A6"/>
    <w:rsid w:val="00AB4834"/>
    <w:rsid w:val="00AC2A35"/>
    <w:rsid w:val="00AC474E"/>
    <w:rsid w:val="00AC790F"/>
    <w:rsid w:val="00AD28B9"/>
    <w:rsid w:val="00AD6281"/>
    <w:rsid w:val="00AE7F08"/>
    <w:rsid w:val="00B01805"/>
    <w:rsid w:val="00B06732"/>
    <w:rsid w:val="00B106A5"/>
    <w:rsid w:val="00B12F90"/>
    <w:rsid w:val="00B166FC"/>
    <w:rsid w:val="00B27ED2"/>
    <w:rsid w:val="00B3294D"/>
    <w:rsid w:val="00B431FF"/>
    <w:rsid w:val="00B4597C"/>
    <w:rsid w:val="00B45B40"/>
    <w:rsid w:val="00B65F56"/>
    <w:rsid w:val="00B774F9"/>
    <w:rsid w:val="00B903F8"/>
    <w:rsid w:val="00B968D9"/>
    <w:rsid w:val="00BA04B4"/>
    <w:rsid w:val="00BA1339"/>
    <w:rsid w:val="00BB1755"/>
    <w:rsid w:val="00BB2208"/>
    <w:rsid w:val="00BB7711"/>
    <w:rsid w:val="00BC0291"/>
    <w:rsid w:val="00BC2226"/>
    <w:rsid w:val="00BC4084"/>
    <w:rsid w:val="00BD448C"/>
    <w:rsid w:val="00BE10A8"/>
    <w:rsid w:val="00BE60E2"/>
    <w:rsid w:val="00BF61AF"/>
    <w:rsid w:val="00BF743C"/>
    <w:rsid w:val="00C01E50"/>
    <w:rsid w:val="00C031FE"/>
    <w:rsid w:val="00C051E8"/>
    <w:rsid w:val="00C15D32"/>
    <w:rsid w:val="00C20771"/>
    <w:rsid w:val="00C25DD6"/>
    <w:rsid w:val="00C50BF4"/>
    <w:rsid w:val="00C52B27"/>
    <w:rsid w:val="00C52D02"/>
    <w:rsid w:val="00C54121"/>
    <w:rsid w:val="00C61323"/>
    <w:rsid w:val="00C65F52"/>
    <w:rsid w:val="00C6729B"/>
    <w:rsid w:val="00C67E6C"/>
    <w:rsid w:val="00C7174D"/>
    <w:rsid w:val="00C73F8E"/>
    <w:rsid w:val="00C9767B"/>
    <w:rsid w:val="00CA1B8B"/>
    <w:rsid w:val="00CA2BBD"/>
    <w:rsid w:val="00CA36A1"/>
    <w:rsid w:val="00CB185C"/>
    <w:rsid w:val="00CD24AA"/>
    <w:rsid w:val="00CD298E"/>
    <w:rsid w:val="00CE36BA"/>
    <w:rsid w:val="00CE6D34"/>
    <w:rsid w:val="00CF2561"/>
    <w:rsid w:val="00D00227"/>
    <w:rsid w:val="00D11934"/>
    <w:rsid w:val="00D15E73"/>
    <w:rsid w:val="00D21AA5"/>
    <w:rsid w:val="00D21BEE"/>
    <w:rsid w:val="00D260A8"/>
    <w:rsid w:val="00D30773"/>
    <w:rsid w:val="00D32951"/>
    <w:rsid w:val="00D34C5A"/>
    <w:rsid w:val="00D46EF6"/>
    <w:rsid w:val="00D4782C"/>
    <w:rsid w:val="00D53252"/>
    <w:rsid w:val="00D55A8E"/>
    <w:rsid w:val="00D7151B"/>
    <w:rsid w:val="00D75C5D"/>
    <w:rsid w:val="00D77236"/>
    <w:rsid w:val="00D80294"/>
    <w:rsid w:val="00D81181"/>
    <w:rsid w:val="00D82131"/>
    <w:rsid w:val="00D94A56"/>
    <w:rsid w:val="00D9592F"/>
    <w:rsid w:val="00D97D24"/>
    <w:rsid w:val="00DA1CA5"/>
    <w:rsid w:val="00DA4481"/>
    <w:rsid w:val="00DD0617"/>
    <w:rsid w:val="00DD27AF"/>
    <w:rsid w:val="00DE3446"/>
    <w:rsid w:val="00E11797"/>
    <w:rsid w:val="00E11836"/>
    <w:rsid w:val="00E159D5"/>
    <w:rsid w:val="00E16401"/>
    <w:rsid w:val="00E238A8"/>
    <w:rsid w:val="00E33AEF"/>
    <w:rsid w:val="00E34A0E"/>
    <w:rsid w:val="00E376F6"/>
    <w:rsid w:val="00E509F7"/>
    <w:rsid w:val="00E51C7B"/>
    <w:rsid w:val="00E56BE0"/>
    <w:rsid w:val="00E60AC6"/>
    <w:rsid w:val="00E619BD"/>
    <w:rsid w:val="00E6214A"/>
    <w:rsid w:val="00E95FB7"/>
    <w:rsid w:val="00E97245"/>
    <w:rsid w:val="00EA2178"/>
    <w:rsid w:val="00EA2DFD"/>
    <w:rsid w:val="00EA407D"/>
    <w:rsid w:val="00EA5D28"/>
    <w:rsid w:val="00EC4292"/>
    <w:rsid w:val="00EC4967"/>
    <w:rsid w:val="00ED3D80"/>
    <w:rsid w:val="00EF0F60"/>
    <w:rsid w:val="00F04A33"/>
    <w:rsid w:val="00F065B9"/>
    <w:rsid w:val="00F172D3"/>
    <w:rsid w:val="00F264B2"/>
    <w:rsid w:val="00F27B1C"/>
    <w:rsid w:val="00F47CCF"/>
    <w:rsid w:val="00F52A99"/>
    <w:rsid w:val="00F54707"/>
    <w:rsid w:val="00F576DC"/>
    <w:rsid w:val="00F63BD7"/>
    <w:rsid w:val="00F708E7"/>
    <w:rsid w:val="00F732D0"/>
    <w:rsid w:val="00F757C7"/>
    <w:rsid w:val="00F75B56"/>
    <w:rsid w:val="00F82432"/>
    <w:rsid w:val="00F82E84"/>
    <w:rsid w:val="00F86026"/>
    <w:rsid w:val="00FA1C73"/>
    <w:rsid w:val="00FA4DF8"/>
    <w:rsid w:val="00FB0DD4"/>
    <w:rsid w:val="00FB5B47"/>
    <w:rsid w:val="00FB64D9"/>
    <w:rsid w:val="00FC1620"/>
    <w:rsid w:val="00FC51AE"/>
    <w:rsid w:val="00FD7B1D"/>
    <w:rsid w:val="00FD7D1D"/>
    <w:rsid w:val="00FE0946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FF8"/>
    <w:pPr>
      <w:spacing w:after="200" w:line="276" w:lineRule="auto"/>
    </w:pPr>
    <w:rPr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fejChar">
    <w:name w:val="Élőfej Char"/>
    <w:basedOn w:val="Bekezdsalapbettpusa"/>
    <w:link w:val="lfej"/>
    <w:uiPriority w:val="99"/>
    <w:rsid w:val="00FC1620"/>
    <w:rPr>
      <w:rFonts w:eastAsia="Calibri"/>
    </w:rPr>
  </w:style>
  <w:style w:type="paragraph" w:styleId="llb">
    <w:name w:val="footer"/>
    <w:basedOn w:val="Norml"/>
    <w:link w:val="llb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lbChar">
    <w:name w:val="Élőláb Char"/>
    <w:basedOn w:val="Bekezdsalapbettpusa"/>
    <w:link w:val="llb"/>
    <w:uiPriority w:val="99"/>
    <w:rsid w:val="00FC1620"/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6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 1"/>
    <w:basedOn w:val="Norml"/>
    <w:link w:val="Norml1Char"/>
    <w:uiPriority w:val="99"/>
    <w:rsid w:val="001D23D7"/>
    <w:pPr>
      <w:spacing w:after="0" w:line="360" w:lineRule="auto"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Norml1Char">
    <w:name w:val="Normál 1 Char"/>
    <w:basedOn w:val="Bekezdsalapbettpusa"/>
    <w:link w:val="Norml1"/>
    <w:uiPriority w:val="99"/>
    <w:locked/>
    <w:rsid w:val="001D23D7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1651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56616">
      <w:bodyDiv w:val="1"/>
      <w:marLeft w:val="222"/>
      <w:marRight w:val="222"/>
      <w:marTop w:val="222"/>
      <w:marBottom w:val="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  <w:divsChild>
            <w:div w:id="491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916F4-3F31-4A8B-AAAD-C89ABDC4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1011</Words>
  <Characters>6980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 Anikó</dc:creator>
  <cp:lastModifiedBy>Windows-felhasználó</cp:lastModifiedBy>
  <cp:revision>5</cp:revision>
  <dcterms:created xsi:type="dcterms:W3CDTF">2019-07-11T09:40:00Z</dcterms:created>
  <dcterms:modified xsi:type="dcterms:W3CDTF">2021-09-21T06:01:00Z</dcterms:modified>
</cp:coreProperties>
</file>