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7B" w:rsidRPr="004C3DC7" w:rsidRDefault="00E12C7B" w:rsidP="00E12C7B">
      <w:pPr>
        <w:pStyle w:val="Cmsor1"/>
        <w:numPr>
          <w:ilvl w:val="0"/>
          <w:numId w:val="0"/>
        </w:numPr>
        <w:jc w:val="right"/>
        <w:rPr>
          <w:rFonts w:ascii="Times New Roman" w:hAnsi="Times New Roman"/>
          <w:i w:val="0"/>
          <w:sz w:val="18"/>
          <w:szCs w:val="18"/>
        </w:rPr>
      </w:pPr>
      <w:r w:rsidRPr="004C3DC7">
        <w:rPr>
          <w:rFonts w:ascii="Times New Roman" w:hAnsi="Times New Roman"/>
          <w:i w:val="0"/>
          <w:sz w:val="18"/>
          <w:szCs w:val="18"/>
        </w:rPr>
        <w:t>(1/b melléklet)</w:t>
      </w:r>
    </w:p>
    <w:p w:rsidR="00E12C7B" w:rsidRPr="004C3DC7" w:rsidRDefault="00E12C7B" w:rsidP="00E12C7B">
      <w:pPr>
        <w:numPr>
          <w:ilvl w:val="12"/>
          <w:numId w:val="0"/>
        </w:numPr>
        <w:tabs>
          <w:tab w:val="left" w:pos="-1701"/>
        </w:tabs>
        <w:ind w:right="-1"/>
        <w:jc w:val="both"/>
        <w:rPr>
          <w:sz w:val="18"/>
          <w:szCs w:val="18"/>
        </w:rPr>
      </w:pPr>
    </w:p>
    <w:p w:rsidR="00E12C7B" w:rsidRPr="004C3DC7" w:rsidRDefault="00E12C7B" w:rsidP="00E12C7B">
      <w:pPr>
        <w:jc w:val="center"/>
        <w:rPr>
          <w:b/>
          <w:caps/>
          <w:color w:val="000000"/>
          <w:sz w:val="18"/>
          <w:szCs w:val="18"/>
        </w:rPr>
      </w:pPr>
      <w:r w:rsidRPr="004C3DC7">
        <w:rPr>
          <w:b/>
          <w:caps/>
          <w:color w:val="000000"/>
          <w:sz w:val="18"/>
          <w:szCs w:val="18"/>
        </w:rPr>
        <w:t>Tájékoztató</w:t>
      </w:r>
    </w:p>
    <w:p w:rsidR="00E12C7B" w:rsidRPr="004C3DC7" w:rsidRDefault="00E12C7B" w:rsidP="00E12C7B">
      <w:pPr>
        <w:jc w:val="center"/>
        <w:rPr>
          <w:color w:val="000000"/>
          <w:sz w:val="18"/>
          <w:szCs w:val="18"/>
        </w:rPr>
      </w:pPr>
      <w:proofErr w:type="gramStart"/>
      <w:r w:rsidRPr="004C3DC7">
        <w:rPr>
          <w:color w:val="000000"/>
          <w:sz w:val="18"/>
          <w:szCs w:val="18"/>
        </w:rPr>
        <w:t>a</w:t>
      </w:r>
      <w:proofErr w:type="gramEnd"/>
      <w:r w:rsidRPr="004C3DC7">
        <w:rPr>
          <w:color w:val="000000"/>
          <w:sz w:val="18"/>
          <w:szCs w:val="18"/>
        </w:rPr>
        <w:t xml:space="preserve"> magán-munkaközvetítői tevékenység </w:t>
      </w:r>
      <w:r w:rsidRPr="004C3DC7">
        <w:rPr>
          <w:color w:val="000000"/>
          <w:sz w:val="18"/>
          <w:szCs w:val="18"/>
        </w:rPr>
        <w:br/>
        <w:t>folytatásának feltételeiről</w:t>
      </w: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A magán-munkaközvetítői tevékenységet a munkaerő-kölcsönzési és a magán-munkaközvetítői tevékenység nyilvántartásba vételéről és folytatásának feltételeiről szóló 118/2001. (VI. 30.) Korm. rendelet (a továbbiakban: Rendelet) szabályozza.</w:t>
      </w:r>
    </w:p>
    <w:p w:rsidR="00E12C7B" w:rsidRPr="004C3DC7" w:rsidRDefault="00E12C7B" w:rsidP="00E12C7B">
      <w:pPr>
        <w:jc w:val="both"/>
        <w:rPr>
          <w:color w:val="000000"/>
          <w:sz w:val="18"/>
          <w:szCs w:val="18"/>
        </w:rPr>
      </w:pPr>
    </w:p>
    <w:p w:rsidR="00E12C7B" w:rsidRPr="004C3DC7" w:rsidRDefault="00E12C7B" w:rsidP="00E12C7B">
      <w:pPr>
        <w:jc w:val="center"/>
        <w:rPr>
          <w:b/>
          <w:color w:val="000000"/>
          <w:sz w:val="18"/>
          <w:szCs w:val="18"/>
        </w:rPr>
      </w:pPr>
      <w:r w:rsidRPr="004C3DC7">
        <w:rPr>
          <w:b/>
          <w:color w:val="000000"/>
          <w:sz w:val="18"/>
          <w:szCs w:val="18"/>
        </w:rPr>
        <w:t>I.</w:t>
      </w:r>
    </w:p>
    <w:p w:rsidR="00E12C7B" w:rsidRPr="004C3DC7" w:rsidRDefault="00E12C7B" w:rsidP="00E12C7B">
      <w:pPr>
        <w:jc w:val="center"/>
        <w:rPr>
          <w:b/>
          <w:color w:val="000000"/>
          <w:sz w:val="18"/>
          <w:szCs w:val="18"/>
        </w:rPr>
      </w:pPr>
      <w:r w:rsidRPr="004C3DC7">
        <w:rPr>
          <w:b/>
          <w:color w:val="000000"/>
          <w:sz w:val="18"/>
          <w:szCs w:val="18"/>
        </w:rPr>
        <w:t>A magán-munkaközvetítői tevékenység folytatásának feltétele, hogy</w:t>
      </w:r>
    </w:p>
    <w:p w:rsidR="00E12C7B" w:rsidRPr="004C3DC7" w:rsidRDefault="00E12C7B" w:rsidP="00E12C7B">
      <w:pPr>
        <w:jc w:val="both"/>
        <w:rPr>
          <w:b/>
          <w:color w:val="000000"/>
          <w:sz w:val="18"/>
          <w:szCs w:val="18"/>
        </w:rPr>
      </w:pPr>
    </w:p>
    <w:p w:rsidR="00E12C7B" w:rsidRPr="004C3DC7" w:rsidRDefault="00E12C7B" w:rsidP="00E12C7B">
      <w:pPr>
        <w:numPr>
          <w:ilvl w:val="0"/>
          <w:numId w:val="3"/>
        </w:numPr>
        <w:jc w:val="both"/>
        <w:rPr>
          <w:color w:val="000000"/>
          <w:sz w:val="18"/>
          <w:szCs w:val="18"/>
        </w:rPr>
      </w:pPr>
      <w:r w:rsidRPr="004C3DC7">
        <w:rPr>
          <w:color w:val="000000"/>
          <w:sz w:val="18"/>
          <w:szCs w:val="18"/>
        </w:rPr>
        <w:t xml:space="preserve">a magán-munkaközvetítő vagy az általa </w:t>
      </w:r>
      <w:r w:rsidRPr="004C3DC7">
        <w:rPr>
          <w:sz w:val="18"/>
          <w:szCs w:val="18"/>
        </w:rPr>
        <w:t xml:space="preserve">– legalább heti húsz órában munkaviszony keretében – </w:t>
      </w:r>
      <w:r w:rsidRPr="004C3DC7">
        <w:rPr>
          <w:color w:val="000000"/>
          <w:sz w:val="18"/>
          <w:szCs w:val="18"/>
        </w:rPr>
        <w:t xml:space="preserve">foglalkoztatott legalább egy személy a Rendelet 1. mellékletében meghatározott végzettséggel, szakmai képesítéssel, gyakorlattal rendelkezik, </w:t>
      </w:r>
    </w:p>
    <w:p w:rsidR="00E12C7B" w:rsidRPr="004C3DC7" w:rsidRDefault="00E12C7B" w:rsidP="00E12C7B">
      <w:pPr>
        <w:numPr>
          <w:ilvl w:val="0"/>
          <w:numId w:val="3"/>
        </w:numPr>
        <w:tabs>
          <w:tab w:val="left" w:pos="3119"/>
        </w:tabs>
        <w:overflowPunct w:val="0"/>
        <w:autoSpaceDE w:val="0"/>
        <w:autoSpaceDN w:val="0"/>
        <w:adjustRightInd w:val="0"/>
        <w:jc w:val="both"/>
        <w:textAlignment w:val="baseline"/>
        <w:rPr>
          <w:sz w:val="18"/>
          <w:szCs w:val="18"/>
        </w:rPr>
      </w:pPr>
      <w:r w:rsidRPr="004C3DC7">
        <w:rPr>
          <w:sz w:val="18"/>
          <w:szCs w:val="18"/>
        </w:rPr>
        <w:t>a cégjegyzékbe vagy – ha a működés feltétele más bírósági vagy hatósági nyilvántartásba vétel – az előírt nyilvántartásba bejegyezték, és létesítő okirata a magán-munkaközvetítői tevékenység folytatását tartalmazza,</w:t>
      </w:r>
    </w:p>
    <w:p w:rsidR="00E12C7B" w:rsidRPr="004C3DC7" w:rsidRDefault="00E12C7B" w:rsidP="00E12C7B">
      <w:pPr>
        <w:numPr>
          <w:ilvl w:val="0"/>
          <w:numId w:val="3"/>
        </w:numPr>
        <w:jc w:val="both"/>
        <w:rPr>
          <w:color w:val="000000"/>
          <w:sz w:val="18"/>
          <w:szCs w:val="18"/>
        </w:rPr>
      </w:pPr>
      <w:r w:rsidRPr="004C3DC7">
        <w:rPr>
          <w:sz w:val="18"/>
          <w:szCs w:val="18"/>
        </w:rPr>
        <w:t xml:space="preserve">a magán-munkaközvetítő a tevékenység gyakorlásához megfelelő irodahelyiséggel rendelkezik, </w:t>
      </w:r>
      <w:r w:rsidRPr="004C3DC7">
        <w:rPr>
          <w:color w:val="000000"/>
          <w:sz w:val="18"/>
          <w:szCs w:val="18"/>
        </w:rPr>
        <w:t>és</w:t>
      </w:r>
    </w:p>
    <w:p w:rsidR="00E12C7B" w:rsidRPr="004C3DC7" w:rsidRDefault="00E12C7B" w:rsidP="00E12C7B">
      <w:pPr>
        <w:numPr>
          <w:ilvl w:val="0"/>
          <w:numId w:val="3"/>
        </w:numPr>
        <w:jc w:val="both"/>
        <w:rPr>
          <w:color w:val="000000"/>
          <w:sz w:val="18"/>
          <w:szCs w:val="18"/>
        </w:rPr>
      </w:pPr>
      <w:r w:rsidRPr="004C3DC7">
        <w:rPr>
          <w:color w:val="000000"/>
          <w:sz w:val="18"/>
          <w:szCs w:val="18"/>
        </w:rPr>
        <w:t xml:space="preserve">a magán-munkaközvetítő a Rendelet által előírt esetben, letétbe helyezett vagyoni biztosítékkal </w:t>
      </w:r>
      <w:proofErr w:type="gramStart"/>
      <w:r w:rsidRPr="004C3DC7">
        <w:rPr>
          <w:color w:val="000000"/>
          <w:sz w:val="18"/>
          <w:szCs w:val="18"/>
        </w:rPr>
        <w:t>rendelkezzen</w:t>
      </w:r>
      <w:proofErr w:type="gramEnd"/>
      <w:r w:rsidRPr="004C3DC7">
        <w:rPr>
          <w:color w:val="000000"/>
          <w:sz w:val="18"/>
          <w:szCs w:val="18"/>
        </w:rPr>
        <w:t xml:space="preserve"> és azt megfelelően igazolja.</w:t>
      </w: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 xml:space="preserve">A magán-munkaközvetítő a tevékenységre irányuló szándékát a Rendelet 5.§ (1a) pontja szerinti adattartalommal, a székhely szerinti kormányhivatalnak elektronikus úton jelenti be az elektronikus ügyintézés és a bizalmi szolgáltatások általános szabályairól szóló 2015. évi CCXXII. törvény 9.§ (1) bekezdése szerint. A kormányhivatal az elektronikus ügyintézést az általános célú elektronikus kéreleműrlap (e-Papír) szolgáltatás igénybevételével biztosítja, mivel az adott ügytípus elektronikus űrlappal nem támogatott. </w:t>
      </w: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A magán-munkaközvetítő a küldeményeket e-Papír szolgáltatás útján nyújthatja be</w:t>
      </w:r>
      <w:proofErr w:type="gramStart"/>
      <w:r w:rsidRPr="004C3DC7">
        <w:rPr>
          <w:color w:val="000000"/>
          <w:sz w:val="18"/>
          <w:szCs w:val="18"/>
        </w:rPr>
        <w:t>:  https</w:t>
      </w:r>
      <w:proofErr w:type="gramEnd"/>
      <w:r w:rsidRPr="004C3DC7">
        <w:rPr>
          <w:color w:val="000000"/>
          <w:sz w:val="18"/>
          <w:szCs w:val="18"/>
        </w:rPr>
        <w:t xml:space="preserve">://epapir.gov.hu/ </w:t>
      </w: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Témacsoport:</w:t>
      </w:r>
      <w:r w:rsidRPr="004C3DC7">
        <w:rPr>
          <w:color w:val="000000"/>
          <w:sz w:val="18"/>
          <w:szCs w:val="18"/>
        </w:rPr>
        <w:tab/>
        <w:t>Kormányhivatali ügyek</w:t>
      </w:r>
    </w:p>
    <w:p w:rsidR="00E12C7B" w:rsidRPr="004C3DC7" w:rsidRDefault="00E12C7B" w:rsidP="00E12C7B">
      <w:pPr>
        <w:ind w:left="1418" w:hanging="1418"/>
        <w:jc w:val="both"/>
        <w:rPr>
          <w:color w:val="000000"/>
          <w:sz w:val="18"/>
          <w:szCs w:val="18"/>
        </w:rPr>
      </w:pPr>
      <w:r w:rsidRPr="004C3DC7">
        <w:rPr>
          <w:color w:val="000000"/>
          <w:sz w:val="18"/>
          <w:szCs w:val="18"/>
        </w:rPr>
        <w:t xml:space="preserve">Ügytípus: </w:t>
      </w:r>
      <w:r w:rsidRPr="004C3DC7">
        <w:rPr>
          <w:color w:val="000000"/>
          <w:sz w:val="18"/>
          <w:szCs w:val="18"/>
        </w:rPr>
        <w:tab/>
        <w:t>Foglalkoztatási támogatások, közfoglalkoztatás és egyéb állami foglalkoztatási feladatok</w:t>
      </w:r>
    </w:p>
    <w:p w:rsidR="00E12C7B" w:rsidRPr="004C3DC7" w:rsidRDefault="00E12C7B" w:rsidP="00E12C7B">
      <w:pPr>
        <w:jc w:val="both"/>
        <w:rPr>
          <w:color w:val="000000"/>
          <w:sz w:val="18"/>
          <w:szCs w:val="18"/>
        </w:rPr>
      </w:pPr>
      <w:r w:rsidRPr="004C3DC7">
        <w:rPr>
          <w:color w:val="000000"/>
          <w:sz w:val="18"/>
          <w:szCs w:val="18"/>
        </w:rPr>
        <w:t>Címzett:</w:t>
      </w:r>
      <w:r w:rsidRPr="004C3DC7">
        <w:rPr>
          <w:color w:val="000000"/>
          <w:sz w:val="18"/>
          <w:szCs w:val="18"/>
        </w:rPr>
        <w:tab/>
        <w:t>Illetékes kormányhivatal</w:t>
      </w: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 xml:space="preserve">A Rendeletben foglalt feltételek igazolásául szolgáló, benyújtandó mellékletek: </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 xml:space="preserve">cégjegyzékben nyilvántartott cég esetén a nevét, illetve adószámát tartalmazó bejelentése/nyilatkozata, egyéni vállalkozó esetén az egyéni vállalkozókról vezetett nyilvántartásba történő bejegyzés igazolása. </w:t>
      </w:r>
    </w:p>
    <w:p w:rsidR="00E12C7B" w:rsidRPr="004C3DC7" w:rsidRDefault="00E12C7B" w:rsidP="00E12C7B">
      <w:pPr>
        <w:numPr>
          <w:ilvl w:val="0"/>
          <w:numId w:val="10"/>
        </w:numPr>
        <w:tabs>
          <w:tab w:val="left" w:pos="3119"/>
        </w:tabs>
        <w:overflowPunct w:val="0"/>
        <w:autoSpaceDE w:val="0"/>
        <w:autoSpaceDN w:val="0"/>
        <w:adjustRightInd w:val="0"/>
        <w:jc w:val="both"/>
        <w:textAlignment w:val="baseline"/>
        <w:rPr>
          <w:sz w:val="18"/>
          <w:szCs w:val="18"/>
        </w:rPr>
      </w:pPr>
      <w:r w:rsidRPr="004C3DC7">
        <w:rPr>
          <w:sz w:val="18"/>
          <w:szCs w:val="18"/>
        </w:rPr>
        <w:t>a magán-munkaközvetítői tevékenységet tartalmazó létesítő okirat, idegen nyelvű okirat esetén annak hiteles magyar fordítása,</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az előírt képesítést igazoló oklevél (szükség szerint a gyakorlati időre vonatkozó igazolás,</w:t>
      </w:r>
      <w:r w:rsidRPr="004C3DC7">
        <w:rPr>
          <w:sz w:val="18"/>
          <w:szCs w:val="18"/>
        </w:rPr>
        <w:t xml:space="preserve"> így különösen a munkáltató által kiállított működési bizonyítvány, munkáltatói értékelés</w:t>
      </w:r>
      <w:r w:rsidRPr="004C3DC7">
        <w:rPr>
          <w:color w:val="000000"/>
          <w:sz w:val="18"/>
          <w:szCs w:val="18"/>
        </w:rPr>
        <w:t>), idegen nyelvű dokumentum esetén annak hiteles magyar fordítása, és</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külföldön szerzett képesítés esetén annak magyarországi elismertetését igazoló okirat,</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az e képesítéssel rendelkező személy foglalkoztatása érdekében kötött munkaszerződés,</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 xml:space="preserve">az irodahelyiség </w:t>
      </w:r>
      <w:r w:rsidRPr="004C3DC7">
        <w:rPr>
          <w:sz w:val="18"/>
          <w:szCs w:val="18"/>
        </w:rPr>
        <w:t>használati jogát biztosító okiratot, idegen nyelvű okirat esetén annak hiteles magyar fordítása,</w:t>
      </w:r>
    </w:p>
    <w:p w:rsidR="00E12C7B" w:rsidRPr="004C3DC7" w:rsidRDefault="00E12C7B" w:rsidP="00E12C7B">
      <w:pPr>
        <w:widowControl w:val="0"/>
        <w:numPr>
          <w:ilvl w:val="0"/>
          <w:numId w:val="4"/>
        </w:numPr>
        <w:autoSpaceDE w:val="0"/>
        <w:autoSpaceDN w:val="0"/>
        <w:adjustRightInd w:val="0"/>
        <w:jc w:val="both"/>
        <w:rPr>
          <w:color w:val="000000"/>
          <w:sz w:val="18"/>
          <w:szCs w:val="18"/>
        </w:rPr>
      </w:pPr>
      <w:r w:rsidRPr="004C3DC7">
        <w:rPr>
          <w:color w:val="000000"/>
          <w:sz w:val="18"/>
          <w:szCs w:val="18"/>
        </w:rPr>
        <w:t>letéti szerződés a vagyoni biztosítékról, idegen nyelvű okirat esetén annak hiteles magyar fordítása.</w:t>
      </w:r>
    </w:p>
    <w:p w:rsidR="00E12C7B" w:rsidRPr="004C3DC7" w:rsidRDefault="00E12C7B" w:rsidP="00E12C7B">
      <w:pPr>
        <w:widowControl w:val="0"/>
        <w:autoSpaceDE w:val="0"/>
        <w:autoSpaceDN w:val="0"/>
        <w:adjustRightInd w:val="0"/>
        <w:ind w:left="720"/>
        <w:jc w:val="both"/>
        <w:rPr>
          <w:color w:val="000000"/>
          <w:sz w:val="18"/>
          <w:szCs w:val="18"/>
        </w:rPr>
      </w:pPr>
    </w:p>
    <w:p w:rsidR="00E12C7B" w:rsidRPr="004C3DC7" w:rsidRDefault="00E12C7B" w:rsidP="00E12C7B">
      <w:pPr>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A magán-munkaközvetítői tevékenység vagyoni biztosíték letétbe helyezése esetén folytatható. A vagyoni biztosíték mértéke, amennyiben a közvetítés:</w:t>
      </w:r>
    </w:p>
    <w:p w:rsidR="00E12C7B" w:rsidRPr="004C3DC7" w:rsidRDefault="00E12C7B" w:rsidP="00E12C7B">
      <w:pPr>
        <w:numPr>
          <w:ilvl w:val="1"/>
          <w:numId w:val="2"/>
        </w:numPr>
        <w:tabs>
          <w:tab w:val="clear" w:pos="720"/>
          <w:tab w:val="num" w:pos="741"/>
        </w:tabs>
        <w:ind w:left="741" w:hanging="399"/>
        <w:jc w:val="both"/>
        <w:rPr>
          <w:color w:val="000000"/>
          <w:sz w:val="18"/>
          <w:szCs w:val="18"/>
        </w:rPr>
      </w:pPr>
      <w:r w:rsidRPr="004C3DC7">
        <w:rPr>
          <w:color w:val="000000"/>
          <w:sz w:val="18"/>
          <w:szCs w:val="18"/>
        </w:rPr>
        <w:t>belföldre vagy az Európai Gazdasági Térség (a továbbiakban: EGT) többi tagállamának területére irányul ötszázezer forint,</w:t>
      </w:r>
    </w:p>
    <w:p w:rsidR="00E12C7B" w:rsidRPr="004C3DC7" w:rsidRDefault="00E12C7B" w:rsidP="00E12C7B">
      <w:pPr>
        <w:numPr>
          <w:ilvl w:val="1"/>
          <w:numId w:val="2"/>
        </w:numPr>
        <w:ind w:left="741" w:hanging="399"/>
        <w:jc w:val="both"/>
        <w:rPr>
          <w:color w:val="000000"/>
          <w:sz w:val="18"/>
          <w:szCs w:val="18"/>
        </w:rPr>
      </w:pPr>
      <w:r w:rsidRPr="004C3DC7">
        <w:rPr>
          <w:color w:val="000000"/>
          <w:sz w:val="18"/>
          <w:szCs w:val="18"/>
        </w:rPr>
        <w:t xml:space="preserve">az </w:t>
      </w:r>
      <w:proofErr w:type="spellStart"/>
      <w:r w:rsidRPr="004C3DC7">
        <w:rPr>
          <w:color w:val="000000"/>
          <w:sz w:val="18"/>
          <w:szCs w:val="18"/>
        </w:rPr>
        <w:t>EGT-ről</w:t>
      </w:r>
      <w:proofErr w:type="spellEnd"/>
      <w:r w:rsidRPr="004C3DC7">
        <w:rPr>
          <w:color w:val="000000"/>
          <w:sz w:val="18"/>
          <w:szCs w:val="18"/>
        </w:rPr>
        <w:t xml:space="preserve"> szóló megállapodásban nem részes állam területére irányul egymillió forint (Rendelet 6. §. (2)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jc w:val="both"/>
        <w:rPr>
          <w:color w:val="000000"/>
          <w:sz w:val="18"/>
          <w:szCs w:val="18"/>
        </w:rPr>
      </w:pPr>
    </w:p>
    <w:p w:rsidR="00E12C7B" w:rsidRPr="004C3DC7" w:rsidRDefault="00E12C7B" w:rsidP="00E12C7B">
      <w:pPr>
        <w:pStyle w:val="Szvegtrzs21"/>
        <w:numPr>
          <w:ilvl w:val="12"/>
          <w:numId w:val="0"/>
        </w:numPr>
        <w:tabs>
          <w:tab w:val="clear" w:pos="-1701"/>
        </w:tabs>
        <w:rPr>
          <w:rFonts w:ascii="Times New Roman" w:hAnsi="Times New Roman"/>
          <w:color w:val="000000"/>
          <w:sz w:val="18"/>
          <w:szCs w:val="18"/>
        </w:rPr>
      </w:pPr>
      <w:r w:rsidRPr="004C3DC7">
        <w:rPr>
          <w:rFonts w:ascii="Times New Roman" w:hAnsi="Times New Roman"/>
          <w:color w:val="000000"/>
          <w:sz w:val="18"/>
          <w:szCs w:val="18"/>
        </w:rPr>
        <w:t xml:space="preserve">Vagyoni biztosítékként csak olyan határozatlan időre szóló letéti szerződés vehető figyelembe, amely az alábbi rendelkezéseket tartalmazza (Rendelet 6. §. (4) </w:t>
      </w:r>
      <w:proofErr w:type="spellStart"/>
      <w:r w:rsidRPr="004C3DC7">
        <w:rPr>
          <w:rFonts w:ascii="Times New Roman" w:hAnsi="Times New Roman"/>
          <w:color w:val="000000"/>
          <w:sz w:val="18"/>
          <w:szCs w:val="18"/>
        </w:rPr>
        <w:t>bek</w:t>
      </w:r>
      <w:proofErr w:type="spellEnd"/>
      <w:r w:rsidRPr="004C3DC7">
        <w:rPr>
          <w:rFonts w:ascii="Times New Roman" w:hAnsi="Times New Roman"/>
          <w:color w:val="000000"/>
          <w:sz w:val="18"/>
          <w:szCs w:val="18"/>
        </w:rPr>
        <w:t>.):</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 letét kizárólag magán-munkaközvetítés során keletkezett, a munkavállaló vagy a munkát kereső részéről felmerülő kártérítési igény kielégítésére használható fel,</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 xml:space="preserve">a pénzügyi intézmény a letét terhére a munkavállaló vagy a munkát kereső részére a fenti </w:t>
      </w:r>
      <w:proofErr w:type="spellStart"/>
      <w:r w:rsidRPr="004C3DC7">
        <w:rPr>
          <w:color w:val="000000"/>
          <w:sz w:val="18"/>
          <w:szCs w:val="18"/>
        </w:rPr>
        <w:t>albekezdés</w:t>
      </w:r>
      <w:proofErr w:type="spellEnd"/>
      <w:r w:rsidRPr="004C3DC7">
        <w:rPr>
          <w:color w:val="000000"/>
          <w:sz w:val="18"/>
          <w:szCs w:val="18"/>
        </w:rPr>
        <w:t xml:space="preserve"> szerinti kártérítést a magán-munkaközvetítő kártérítési kötelezettségét megállapító jogerős bírói ítélet vagy a feleknek a kártérítésre irányuló egyezsége alapján fizet,</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 letét bármely okból való megszűnése esetén a kifizetés összegéről és időpontjáról a pénzügyi intézmény a magán-munkaközvetítőt nyilvántartó kormányhivatalt, továbbá a magán-munkaközvetítőt a kifizetéstől számított három munkanapon belül írásban tájékoztatja.</w:t>
      </w:r>
    </w:p>
    <w:p w:rsidR="00E12C7B" w:rsidRPr="004C3DC7" w:rsidRDefault="00E12C7B" w:rsidP="00E12C7B">
      <w:pPr>
        <w:ind w:right="-1"/>
        <w:jc w:val="both"/>
        <w:rPr>
          <w:color w:val="000000"/>
          <w:sz w:val="18"/>
          <w:szCs w:val="18"/>
        </w:rPr>
      </w:pPr>
    </w:p>
    <w:p w:rsidR="00E12C7B" w:rsidRPr="004C3DC7" w:rsidRDefault="00E12C7B" w:rsidP="00E12C7B">
      <w:pPr>
        <w:widowControl w:val="0"/>
        <w:autoSpaceDE w:val="0"/>
        <w:autoSpaceDN w:val="0"/>
        <w:adjustRightInd w:val="0"/>
        <w:jc w:val="both"/>
        <w:rPr>
          <w:sz w:val="18"/>
          <w:szCs w:val="18"/>
        </w:rPr>
      </w:pPr>
      <w:r w:rsidRPr="004C3DC7">
        <w:rPr>
          <w:sz w:val="18"/>
          <w:szCs w:val="18"/>
        </w:rPr>
        <w:t xml:space="preserve">A magán-munkaközvetítőnek a felhasznált vagyoni biztosítékot, a kifizetést követő harminc napon belül pótolnia kell. Ennek </w:t>
      </w:r>
      <w:r w:rsidRPr="004C3DC7">
        <w:rPr>
          <w:sz w:val="18"/>
          <w:szCs w:val="18"/>
        </w:rPr>
        <w:lastRenderedPageBreak/>
        <w:t xml:space="preserve">megtörténtét legkésőbb a pótlásra megállapított határidő utolsó napján (30. nap) a kormányhivatalban igazolnia kell. Ha a magán-munkaközvetítőt a kormányhivatal a nyilvántartásból törli, illetve a tevékenységtől eltiltja, a letéti szerződés a törlést, eltiltást elrendelő határozat véglegessé válását követően legkorábban hat hónap elteltével szüntethető meg. Amennyiben a magán-munkaközvetítéssel okozott kártérítés megállapítása iránt a magán-munkaközvetítő ellen a munkát kereső kérelmére indult bírósági eljárás van folyamatban, a letét megszüntetésére csak a bírósági eljárás jogerős befejezését követően kerülhet sor. A letét megszüntetésének a lehetőségéről a kormányhivatal a pénzügyi intézményt tájékoztatja (Rendelet 7. §. (1)-(2) </w:t>
      </w:r>
      <w:proofErr w:type="spellStart"/>
      <w:r w:rsidRPr="004C3DC7">
        <w:rPr>
          <w:sz w:val="18"/>
          <w:szCs w:val="18"/>
        </w:rPr>
        <w:t>bek</w:t>
      </w:r>
      <w:proofErr w:type="spellEnd"/>
      <w:r w:rsidRPr="004C3DC7">
        <w:rPr>
          <w:sz w:val="18"/>
          <w:szCs w:val="18"/>
        </w:rPr>
        <w:t>.).</w:t>
      </w:r>
    </w:p>
    <w:p w:rsidR="00E12C7B" w:rsidRPr="004C3DC7" w:rsidRDefault="00E12C7B" w:rsidP="00E12C7B">
      <w:pPr>
        <w:tabs>
          <w:tab w:val="left" w:pos="5529"/>
        </w:tabs>
        <w:jc w:val="both"/>
        <w:rPr>
          <w:sz w:val="18"/>
          <w:szCs w:val="18"/>
        </w:rPr>
      </w:pPr>
    </w:p>
    <w:p w:rsidR="00E12C7B" w:rsidRPr="004C3DC7" w:rsidRDefault="00E12C7B" w:rsidP="00E12C7B">
      <w:pPr>
        <w:tabs>
          <w:tab w:val="left" w:pos="5529"/>
        </w:tabs>
        <w:jc w:val="both"/>
        <w:rPr>
          <w:sz w:val="18"/>
          <w:szCs w:val="18"/>
        </w:rPr>
      </w:pPr>
      <w:r w:rsidRPr="004C3DC7">
        <w:rPr>
          <w:sz w:val="18"/>
          <w:szCs w:val="18"/>
        </w:rPr>
        <w:t xml:space="preserve">A Rendelet 1. melléklete alapján elfogadható végzettség, szakmai képesítés, gyakorlat: </w:t>
      </w:r>
    </w:p>
    <w:p w:rsidR="00E12C7B" w:rsidRPr="004C3DC7" w:rsidRDefault="00E12C7B" w:rsidP="00E12C7B">
      <w:pPr>
        <w:numPr>
          <w:ilvl w:val="0"/>
          <w:numId w:val="9"/>
        </w:numPr>
        <w:ind w:left="741" w:hanging="399"/>
        <w:jc w:val="both"/>
        <w:rPr>
          <w:color w:val="000000"/>
          <w:sz w:val="18"/>
          <w:szCs w:val="18"/>
        </w:rPr>
      </w:pPr>
      <w:r w:rsidRPr="004C3DC7">
        <w:rPr>
          <w:color w:val="000000"/>
          <w:sz w:val="18"/>
          <w:szCs w:val="18"/>
        </w:rPr>
        <w:t>szakirányú felsőfokú végzettség, ennek keretében:</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egyetemek közgazdaságtudományi, gazdaságtudományi karán,</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egyetemek állam- és jogtudományi karán,</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egyetemek bölcsészettudományi karán pszichológia és szociológia szakon,</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egyetemek és főiskolák államigazgatási, gazdasági, humánerőforrás-menedzseri, személyügyi, személyügyi szervezői, igazgatásszervezői, közigazgatás-szervezői, közigazgatási mesterképzési, szociális igazgatási, munka- és pályatanácsadói szakán szerzett oklevél, valamint</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egyéb felsőoktatásban szerzett oklevéllel rendelkezők közül a felsőfokú személyügyi gazdálkodó szaktanfolyam elvégzését igazoló bizonyítvány, vagy</w:t>
      </w:r>
    </w:p>
    <w:p w:rsidR="00E12C7B" w:rsidRPr="004C3DC7" w:rsidRDefault="00E12C7B" w:rsidP="00E12C7B">
      <w:pPr>
        <w:numPr>
          <w:ilvl w:val="0"/>
          <w:numId w:val="9"/>
        </w:numPr>
        <w:ind w:left="741" w:hanging="399"/>
        <w:jc w:val="both"/>
        <w:rPr>
          <w:color w:val="000000"/>
          <w:sz w:val="18"/>
          <w:szCs w:val="18"/>
        </w:rPr>
      </w:pPr>
      <w:r w:rsidRPr="004C3DC7">
        <w:rPr>
          <w:color w:val="000000"/>
          <w:sz w:val="18"/>
          <w:szCs w:val="18"/>
        </w:rPr>
        <w:t>felsőfokú iskolai végzettség és legalább kétéves, az alábbiakban felsorolt humánpolitikai területen eltöltött gyakorlat:</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az emberi erőforrással való gazdálkodás tervezése,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munkaköri követelmények meghatározása,</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 munkaerő-szükséglet minőségi és mennyiségi jellemzőinek tervezése,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munkaerő-kiválasztás,</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munkaerő-közvetítés,</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munkaerő-felvétel,</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 belső utánpótlás tervezése,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a beilleszkedési folyamat megtervezése és végrehajtásának irányítása,</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teljesítményösztönzési rendszerek kialakítása, ezen belül:</w:t>
      </w:r>
    </w:p>
    <w:p w:rsidR="00E12C7B" w:rsidRPr="004C3DC7" w:rsidRDefault="00E12C7B" w:rsidP="00E12C7B">
      <w:pPr>
        <w:widowControl w:val="0"/>
        <w:numPr>
          <w:ilvl w:val="1"/>
          <w:numId w:val="8"/>
        </w:numPr>
        <w:tabs>
          <w:tab w:val="clear" w:pos="1980"/>
        </w:tabs>
        <w:autoSpaceDE w:val="0"/>
        <w:autoSpaceDN w:val="0"/>
        <w:adjustRightInd w:val="0"/>
        <w:ind w:left="1026"/>
        <w:jc w:val="both"/>
        <w:rPr>
          <w:sz w:val="18"/>
          <w:szCs w:val="18"/>
        </w:rPr>
      </w:pPr>
      <w:r w:rsidRPr="004C3DC7">
        <w:rPr>
          <w:sz w:val="18"/>
          <w:szCs w:val="18"/>
        </w:rPr>
        <w:t>bérezési alapelvek kialakítása,</w:t>
      </w:r>
    </w:p>
    <w:p w:rsidR="00E12C7B" w:rsidRPr="004C3DC7" w:rsidRDefault="00E12C7B" w:rsidP="00E12C7B">
      <w:pPr>
        <w:widowControl w:val="0"/>
        <w:numPr>
          <w:ilvl w:val="1"/>
          <w:numId w:val="8"/>
        </w:numPr>
        <w:tabs>
          <w:tab w:val="clear" w:pos="1980"/>
        </w:tabs>
        <w:autoSpaceDE w:val="0"/>
        <w:autoSpaceDN w:val="0"/>
        <w:adjustRightInd w:val="0"/>
        <w:ind w:left="1026"/>
        <w:jc w:val="both"/>
        <w:rPr>
          <w:sz w:val="18"/>
          <w:szCs w:val="18"/>
        </w:rPr>
      </w:pPr>
      <w:r w:rsidRPr="004C3DC7">
        <w:rPr>
          <w:sz w:val="18"/>
          <w:szCs w:val="18"/>
        </w:rPr>
        <w:t>hatékony bérezési és ösztönzési rendszerek kialakítása, bevezetése,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teljesítményértékelési rendszerek kialakítása és bevezetése,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munkahelyi képzési és továbbképzési rendszerek kialakítása,</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személyzeti és munkaügyi nyilvántartások rendszerezése, vezetése,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munkakörülmények vizsgálata; vagy</w:t>
      </w:r>
    </w:p>
    <w:p w:rsidR="00E12C7B" w:rsidRPr="004C3DC7" w:rsidRDefault="00E12C7B" w:rsidP="00E12C7B">
      <w:pPr>
        <w:numPr>
          <w:ilvl w:val="0"/>
          <w:numId w:val="9"/>
        </w:numPr>
        <w:ind w:left="741" w:hanging="399"/>
        <w:jc w:val="both"/>
        <w:rPr>
          <w:color w:val="000000"/>
          <w:sz w:val="18"/>
          <w:szCs w:val="18"/>
        </w:rPr>
      </w:pPr>
      <w:r w:rsidRPr="004C3DC7">
        <w:rPr>
          <w:color w:val="000000"/>
          <w:sz w:val="18"/>
          <w:szCs w:val="18"/>
        </w:rPr>
        <w:t>középfokú iskolai végzettség és legalább ötéves, a b) pontban felsorolt humánpolitikai területen eltöltött gyakorlat; vagy</w:t>
      </w:r>
    </w:p>
    <w:p w:rsidR="00E12C7B" w:rsidRPr="004C3DC7" w:rsidRDefault="00E12C7B" w:rsidP="00E12C7B">
      <w:pPr>
        <w:numPr>
          <w:ilvl w:val="0"/>
          <w:numId w:val="9"/>
        </w:numPr>
        <w:ind w:left="741" w:hanging="399"/>
        <w:jc w:val="both"/>
        <w:rPr>
          <w:color w:val="000000"/>
          <w:sz w:val="18"/>
          <w:szCs w:val="18"/>
        </w:rPr>
      </w:pPr>
      <w:r w:rsidRPr="004C3DC7">
        <w:rPr>
          <w:sz w:val="18"/>
          <w:szCs w:val="18"/>
        </w:rPr>
        <w:t xml:space="preserve"> </w:t>
      </w:r>
      <w:r w:rsidRPr="004C3DC7">
        <w:rPr>
          <w:color w:val="000000"/>
          <w:sz w:val="18"/>
          <w:szCs w:val="18"/>
        </w:rPr>
        <w:t xml:space="preserve">középfokú munkaerő-piaci ügyintéző, munkaerő-piaci menedzser és </w:t>
      </w:r>
      <w:proofErr w:type="gramStart"/>
      <w:r w:rsidRPr="004C3DC7">
        <w:rPr>
          <w:color w:val="000000"/>
          <w:sz w:val="18"/>
          <w:szCs w:val="18"/>
        </w:rPr>
        <w:t>munkaerő-piaci szolgáltatási</w:t>
      </w:r>
      <w:proofErr w:type="gramEnd"/>
      <w:r w:rsidRPr="004C3DC7">
        <w:rPr>
          <w:color w:val="000000"/>
          <w:sz w:val="18"/>
          <w:szCs w:val="18"/>
        </w:rPr>
        <w:t xml:space="preserve"> ügyintéző szakképesítés</w:t>
      </w:r>
      <w:r w:rsidRPr="004C3DC7">
        <w:rPr>
          <w:sz w:val="18"/>
          <w:szCs w:val="18"/>
        </w:rPr>
        <w:t xml:space="preserve">, valamint </w:t>
      </w:r>
      <w:proofErr w:type="spellStart"/>
      <w:r w:rsidRPr="004C3DC7">
        <w:rPr>
          <w:sz w:val="18"/>
          <w:szCs w:val="18"/>
        </w:rPr>
        <w:t>munkaerőpiaci</w:t>
      </w:r>
      <w:proofErr w:type="spellEnd"/>
      <w:r w:rsidRPr="004C3DC7">
        <w:rPr>
          <w:sz w:val="18"/>
          <w:szCs w:val="18"/>
        </w:rPr>
        <w:t xml:space="preserve"> szervező, elemző szakképesítés, munkaerő piaci szolgáltató, ügyintéző rész-szakképesítés, továbbá személyügyi gazdálkodó és fejlesztő szakképesítés és személyügyi ügyintéző rész-szaképesítés, illetve bármely középfokú szakképesítés, amely az ebben a pontban felsorolt szakképesítések valamelyikének megfeleltethető</w:t>
      </w:r>
      <w:r w:rsidRPr="004C3DC7">
        <w:rPr>
          <w:color w:val="000000"/>
          <w:sz w:val="18"/>
          <w:szCs w:val="18"/>
        </w:rPr>
        <w:t>.</w:t>
      </w:r>
    </w:p>
    <w:p w:rsidR="00E12C7B" w:rsidRPr="004C3DC7" w:rsidRDefault="00E12C7B" w:rsidP="00E12C7B">
      <w:pPr>
        <w:jc w:val="both"/>
        <w:rPr>
          <w:sz w:val="18"/>
          <w:szCs w:val="18"/>
        </w:rPr>
      </w:pPr>
    </w:p>
    <w:p w:rsidR="00E12C7B" w:rsidRPr="004C3DC7" w:rsidRDefault="00E12C7B" w:rsidP="00E12C7B">
      <w:pPr>
        <w:widowControl w:val="0"/>
        <w:autoSpaceDE w:val="0"/>
        <w:autoSpaceDN w:val="0"/>
        <w:adjustRightInd w:val="0"/>
        <w:jc w:val="both"/>
        <w:rPr>
          <w:color w:val="000000"/>
          <w:sz w:val="18"/>
          <w:szCs w:val="18"/>
        </w:rPr>
      </w:pPr>
    </w:p>
    <w:p w:rsidR="00E12C7B" w:rsidRPr="004C3DC7" w:rsidRDefault="00E12C7B" w:rsidP="00E12C7B">
      <w:pPr>
        <w:jc w:val="both"/>
        <w:rPr>
          <w:color w:val="000000"/>
          <w:sz w:val="18"/>
          <w:szCs w:val="18"/>
        </w:rPr>
      </w:pPr>
      <w:r w:rsidRPr="004C3DC7">
        <w:rPr>
          <w:color w:val="000000"/>
          <w:sz w:val="18"/>
          <w:szCs w:val="18"/>
        </w:rPr>
        <w:t xml:space="preserve">Amennyiben a bejelentés megfelel a jogszabályban meghatározott </w:t>
      </w:r>
      <w:proofErr w:type="gramStart"/>
      <w:r w:rsidRPr="004C3DC7">
        <w:rPr>
          <w:color w:val="000000"/>
          <w:sz w:val="18"/>
          <w:szCs w:val="18"/>
        </w:rPr>
        <w:t>követelményeknek ,</w:t>
      </w:r>
      <w:proofErr w:type="gramEnd"/>
      <w:r w:rsidRPr="004C3DC7">
        <w:rPr>
          <w:color w:val="000000"/>
          <w:sz w:val="18"/>
          <w:szCs w:val="18"/>
        </w:rPr>
        <w:t xml:space="preserve"> a bejelentés tevőt erről a tényről a kormányhivatal igazolás megküldésével értesíti. Ezt követően a kormányhivatal dönt a nyilvántartásba vételről. </w:t>
      </w:r>
    </w:p>
    <w:p w:rsidR="00E12C7B" w:rsidRPr="004C3DC7" w:rsidRDefault="00E12C7B" w:rsidP="00E12C7B">
      <w:pPr>
        <w:jc w:val="both"/>
        <w:rPr>
          <w:color w:val="000000"/>
          <w:sz w:val="18"/>
          <w:szCs w:val="18"/>
        </w:rPr>
      </w:pPr>
      <w:r w:rsidRPr="004C3DC7">
        <w:rPr>
          <w:color w:val="000000"/>
          <w:sz w:val="18"/>
          <w:szCs w:val="18"/>
        </w:rPr>
        <w:t xml:space="preserve">Amennyiben a bejelentés nem felel meg a jogszabályban meghatározott követelményeknek a hiányosságok megjelölésével a kormányhivatal erről szóló tájékoztatást küld. A bejelentés jogszabályban foglalt feltételeinek hiányában, a bejelentés meg nem tettnek minősül. Ezt követően a bejelentést a hiányosságok pótlásával újra meg kell tenni. </w:t>
      </w:r>
    </w:p>
    <w:p w:rsidR="00E12C7B" w:rsidRPr="004C3DC7" w:rsidRDefault="00E12C7B" w:rsidP="00E12C7B">
      <w:pPr>
        <w:pStyle w:val="Cmsor1"/>
        <w:keepNext w:val="0"/>
        <w:numPr>
          <w:ilvl w:val="0"/>
          <w:numId w:val="0"/>
        </w:numPr>
        <w:autoSpaceDE w:val="0"/>
        <w:autoSpaceDN w:val="0"/>
        <w:adjustRightInd w:val="0"/>
        <w:ind w:right="0"/>
        <w:rPr>
          <w:rFonts w:ascii="Times New Roman" w:hAnsi="Times New Roman"/>
          <w:bCs/>
          <w:i w:val="0"/>
          <w:color w:val="000000"/>
          <w:sz w:val="18"/>
          <w:szCs w:val="18"/>
        </w:rPr>
      </w:pPr>
      <w:r w:rsidRPr="004C3DC7">
        <w:rPr>
          <w:rFonts w:ascii="Times New Roman" w:hAnsi="Times New Roman"/>
          <w:bCs/>
          <w:i w:val="0"/>
          <w:color w:val="000000"/>
          <w:sz w:val="18"/>
          <w:szCs w:val="18"/>
        </w:rPr>
        <w:t xml:space="preserve">A magán-munkaközvetítőnek a felhasznált vagyoni biztosítékot, a kifizetést követő harminc napon belül pótolnia kell. Ennek megtörténtét legkésőbb a pótlásra megállapított határidő utolsó napján (30. nap) a kormányhivatalban igazolnia kell (Rendelet 7. §. (1) </w:t>
      </w:r>
      <w:proofErr w:type="spellStart"/>
      <w:r w:rsidRPr="004C3DC7">
        <w:rPr>
          <w:rFonts w:ascii="Times New Roman" w:hAnsi="Times New Roman"/>
          <w:bCs/>
          <w:i w:val="0"/>
          <w:color w:val="000000"/>
          <w:sz w:val="18"/>
          <w:szCs w:val="18"/>
        </w:rPr>
        <w:t>bek</w:t>
      </w:r>
      <w:proofErr w:type="spellEnd"/>
      <w:r w:rsidRPr="004C3DC7">
        <w:rPr>
          <w:rFonts w:ascii="Times New Roman" w:hAnsi="Times New Roman"/>
          <w:bCs/>
          <w:i w:val="0"/>
          <w:color w:val="000000"/>
          <w:sz w:val="18"/>
          <w:szCs w:val="18"/>
        </w:rPr>
        <w:t>.).</w:t>
      </w:r>
    </w:p>
    <w:p w:rsidR="00E12C7B" w:rsidRPr="004C3DC7" w:rsidRDefault="00E12C7B" w:rsidP="00E12C7B">
      <w:pPr>
        <w:widowControl w:val="0"/>
        <w:autoSpaceDE w:val="0"/>
        <w:autoSpaceDN w:val="0"/>
        <w:adjustRightInd w:val="0"/>
        <w:jc w:val="both"/>
        <w:rPr>
          <w:sz w:val="18"/>
          <w:szCs w:val="18"/>
        </w:rPr>
      </w:pPr>
      <w:r w:rsidRPr="004C3DC7">
        <w:rPr>
          <w:color w:val="000000"/>
          <w:sz w:val="18"/>
          <w:szCs w:val="18"/>
        </w:rPr>
        <w:t>A magán-munkaközvetítői tevékenység bejelentés nélküli folytatása esetén a kormányhivatal 500 000,- Ft-ig terjedő közigazgatási bírságot szab ki (</w:t>
      </w:r>
      <w:r w:rsidRPr="004C3DC7">
        <w:rPr>
          <w:sz w:val="18"/>
          <w:szCs w:val="18"/>
        </w:rPr>
        <w:t>a foglalkoztatás elősegítéséről és a munkanélküliek ellátásáról szóló 1991. évi IV. törvény 56/</w:t>
      </w:r>
      <w:proofErr w:type="gramStart"/>
      <w:r w:rsidRPr="004C3DC7">
        <w:rPr>
          <w:sz w:val="18"/>
          <w:szCs w:val="18"/>
        </w:rPr>
        <w:t>A</w:t>
      </w:r>
      <w:proofErr w:type="gramEnd"/>
      <w:r w:rsidRPr="004C3DC7">
        <w:rPr>
          <w:sz w:val="18"/>
          <w:szCs w:val="18"/>
        </w:rPr>
        <w:t>. §</w:t>
      </w:r>
      <w:proofErr w:type="spellStart"/>
      <w:r w:rsidRPr="004C3DC7">
        <w:rPr>
          <w:sz w:val="18"/>
          <w:szCs w:val="18"/>
        </w:rPr>
        <w:t>-</w:t>
      </w:r>
      <w:proofErr w:type="gramStart"/>
      <w:r w:rsidRPr="004C3DC7">
        <w:rPr>
          <w:sz w:val="18"/>
          <w:szCs w:val="18"/>
        </w:rPr>
        <w:t>a</w:t>
      </w:r>
      <w:proofErr w:type="spellEnd"/>
      <w:proofErr w:type="gramEnd"/>
      <w:r w:rsidRPr="004C3DC7">
        <w:rPr>
          <w:sz w:val="18"/>
          <w:szCs w:val="18"/>
        </w:rPr>
        <w:t xml:space="preserve">, és </w:t>
      </w:r>
      <w:r w:rsidRPr="004C3DC7">
        <w:rPr>
          <w:color w:val="000000"/>
          <w:sz w:val="18"/>
          <w:szCs w:val="18"/>
        </w:rPr>
        <w:t>az állami foglalkoztatási szerv hatáskörében kiszabható bírságról szóló 29/2018. (II.28.) Korm. rendelet 1. §</w:t>
      </w:r>
      <w:proofErr w:type="spellStart"/>
      <w:r w:rsidRPr="004C3DC7">
        <w:rPr>
          <w:color w:val="000000"/>
          <w:sz w:val="18"/>
          <w:szCs w:val="18"/>
        </w:rPr>
        <w:t>-</w:t>
      </w:r>
      <w:proofErr w:type="gramStart"/>
      <w:r w:rsidRPr="004C3DC7">
        <w:rPr>
          <w:color w:val="000000"/>
          <w:sz w:val="18"/>
          <w:szCs w:val="18"/>
        </w:rPr>
        <w:t>a</w:t>
      </w:r>
      <w:proofErr w:type="spellEnd"/>
      <w:proofErr w:type="gramEnd"/>
      <w:r w:rsidRPr="004C3DC7">
        <w:rPr>
          <w:color w:val="000000"/>
          <w:sz w:val="18"/>
          <w:szCs w:val="18"/>
        </w:rPr>
        <w:t xml:space="preserve"> alapján).</w:t>
      </w:r>
    </w:p>
    <w:p w:rsidR="00E12C7B" w:rsidRPr="004C3DC7" w:rsidRDefault="00E12C7B" w:rsidP="00E12C7B">
      <w:pPr>
        <w:widowControl w:val="0"/>
        <w:autoSpaceDE w:val="0"/>
        <w:autoSpaceDN w:val="0"/>
        <w:adjustRightInd w:val="0"/>
        <w:jc w:val="both"/>
        <w:rPr>
          <w:color w:val="000000"/>
          <w:sz w:val="18"/>
          <w:szCs w:val="18"/>
        </w:rPr>
      </w:pPr>
    </w:p>
    <w:p w:rsidR="00E12C7B" w:rsidRPr="004C3DC7" w:rsidRDefault="00E12C7B" w:rsidP="00E12C7B">
      <w:pPr>
        <w:widowControl w:val="0"/>
        <w:autoSpaceDE w:val="0"/>
        <w:autoSpaceDN w:val="0"/>
        <w:adjustRightInd w:val="0"/>
        <w:jc w:val="both"/>
        <w:rPr>
          <w:color w:val="000000"/>
          <w:sz w:val="18"/>
          <w:szCs w:val="18"/>
        </w:rPr>
      </w:pPr>
      <w:r w:rsidRPr="004C3DC7">
        <w:rPr>
          <w:color w:val="000000"/>
          <w:sz w:val="18"/>
          <w:szCs w:val="18"/>
        </w:rPr>
        <w:t>A kormányhivatal a magán-munkaközvetítőt eltiltja a tevékenység folytatásától, és egyidejűleg törli a nyilvántartásból, ha:</w:t>
      </w:r>
    </w:p>
    <w:p w:rsidR="00E12C7B" w:rsidRPr="004C3DC7" w:rsidRDefault="00E12C7B" w:rsidP="00E12C7B">
      <w:pPr>
        <w:widowControl w:val="0"/>
        <w:numPr>
          <w:ilvl w:val="0"/>
          <w:numId w:val="11"/>
        </w:numPr>
        <w:autoSpaceDE w:val="0"/>
        <w:autoSpaceDN w:val="0"/>
        <w:adjustRightInd w:val="0"/>
        <w:jc w:val="both"/>
        <w:rPr>
          <w:color w:val="000000"/>
          <w:sz w:val="18"/>
          <w:szCs w:val="18"/>
        </w:rPr>
      </w:pPr>
      <w:r w:rsidRPr="004C3DC7">
        <w:rPr>
          <w:color w:val="000000"/>
          <w:sz w:val="18"/>
          <w:szCs w:val="18"/>
        </w:rPr>
        <w:t>nem rendelkezik a Rendelet 4/</w:t>
      </w:r>
      <w:proofErr w:type="gramStart"/>
      <w:r w:rsidRPr="004C3DC7">
        <w:rPr>
          <w:color w:val="000000"/>
          <w:sz w:val="18"/>
          <w:szCs w:val="18"/>
        </w:rPr>
        <w:t>A</w:t>
      </w:r>
      <w:proofErr w:type="gramEnd"/>
      <w:r w:rsidRPr="004C3DC7">
        <w:rPr>
          <w:color w:val="000000"/>
          <w:sz w:val="18"/>
          <w:szCs w:val="18"/>
        </w:rPr>
        <w:t>. §</w:t>
      </w:r>
      <w:proofErr w:type="spellStart"/>
      <w:r w:rsidRPr="004C3DC7">
        <w:rPr>
          <w:color w:val="000000"/>
          <w:sz w:val="18"/>
          <w:szCs w:val="18"/>
        </w:rPr>
        <w:t>-ában</w:t>
      </w:r>
      <w:proofErr w:type="spellEnd"/>
      <w:r w:rsidRPr="004C3DC7">
        <w:rPr>
          <w:color w:val="000000"/>
          <w:sz w:val="18"/>
          <w:szCs w:val="18"/>
        </w:rPr>
        <w:t xml:space="preserve"> foglalt feltételekkel, vagy</w:t>
      </w:r>
    </w:p>
    <w:p w:rsidR="00E12C7B" w:rsidRPr="004C3DC7" w:rsidRDefault="00E12C7B" w:rsidP="00E12C7B">
      <w:pPr>
        <w:widowControl w:val="0"/>
        <w:numPr>
          <w:ilvl w:val="0"/>
          <w:numId w:val="11"/>
        </w:numPr>
        <w:autoSpaceDE w:val="0"/>
        <w:autoSpaceDN w:val="0"/>
        <w:adjustRightInd w:val="0"/>
        <w:jc w:val="both"/>
        <w:rPr>
          <w:color w:val="000000"/>
          <w:sz w:val="18"/>
          <w:szCs w:val="18"/>
        </w:rPr>
      </w:pPr>
      <w:r w:rsidRPr="004C3DC7">
        <w:rPr>
          <w:color w:val="000000"/>
          <w:sz w:val="18"/>
          <w:szCs w:val="18"/>
        </w:rPr>
        <w:t>a vagyoni biztosítékot az előírt határidőben nem pótolta, vagy</w:t>
      </w:r>
    </w:p>
    <w:p w:rsidR="00E12C7B" w:rsidRPr="004C3DC7" w:rsidRDefault="00E12C7B" w:rsidP="00E12C7B">
      <w:pPr>
        <w:widowControl w:val="0"/>
        <w:numPr>
          <w:ilvl w:val="0"/>
          <w:numId w:val="11"/>
        </w:numPr>
        <w:autoSpaceDE w:val="0"/>
        <w:autoSpaceDN w:val="0"/>
        <w:adjustRightInd w:val="0"/>
        <w:jc w:val="both"/>
        <w:rPr>
          <w:color w:val="000000"/>
          <w:sz w:val="18"/>
          <w:szCs w:val="18"/>
        </w:rPr>
      </w:pPr>
      <w:r w:rsidRPr="004C3DC7">
        <w:rPr>
          <w:color w:val="000000"/>
          <w:sz w:val="18"/>
          <w:szCs w:val="18"/>
        </w:rPr>
        <w:t>az Mt. vagy a Rendelet szabályainak (a Rendelet 16.§ (2) a)</w:t>
      </w:r>
      <w:proofErr w:type="spellStart"/>
      <w:r w:rsidRPr="004C3DC7">
        <w:rPr>
          <w:color w:val="000000"/>
          <w:sz w:val="18"/>
          <w:szCs w:val="18"/>
        </w:rPr>
        <w:t>-c</w:t>
      </w:r>
      <w:proofErr w:type="spellEnd"/>
      <w:r w:rsidRPr="004C3DC7">
        <w:rPr>
          <w:color w:val="000000"/>
          <w:sz w:val="18"/>
          <w:szCs w:val="18"/>
        </w:rPr>
        <w:t>) pontjai kivételével) többszöri megszegésével folytatja tevékenységét,</w:t>
      </w:r>
      <w:r w:rsidRPr="004C3DC7">
        <w:rPr>
          <w:i/>
          <w:color w:val="000000"/>
          <w:sz w:val="18"/>
          <w:szCs w:val="18"/>
        </w:rPr>
        <w:t xml:space="preserve"> </w:t>
      </w:r>
      <w:r w:rsidRPr="004C3DC7">
        <w:rPr>
          <w:color w:val="000000"/>
          <w:sz w:val="18"/>
          <w:szCs w:val="18"/>
        </w:rPr>
        <w:t>vagy</w:t>
      </w:r>
    </w:p>
    <w:p w:rsidR="00E12C7B" w:rsidRPr="004C3DC7" w:rsidRDefault="00E12C7B" w:rsidP="00E12C7B">
      <w:pPr>
        <w:widowControl w:val="0"/>
        <w:numPr>
          <w:ilvl w:val="0"/>
          <w:numId w:val="11"/>
        </w:numPr>
        <w:autoSpaceDE w:val="0"/>
        <w:autoSpaceDN w:val="0"/>
        <w:adjustRightInd w:val="0"/>
        <w:jc w:val="both"/>
        <w:rPr>
          <w:color w:val="000000"/>
          <w:sz w:val="18"/>
          <w:szCs w:val="18"/>
        </w:rPr>
      </w:pPr>
      <w:r w:rsidRPr="004C3DC7">
        <w:rPr>
          <w:color w:val="000000"/>
          <w:sz w:val="18"/>
          <w:szCs w:val="18"/>
        </w:rPr>
        <w:t>a Rendelet 13. §</w:t>
      </w:r>
      <w:proofErr w:type="spellStart"/>
      <w:r w:rsidRPr="004C3DC7">
        <w:rPr>
          <w:color w:val="000000"/>
          <w:sz w:val="18"/>
          <w:szCs w:val="18"/>
        </w:rPr>
        <w:t>-ában</w:t>
      </w:r>
      <w:proofErr w:type="spellEnd"/>
      <w:r w:rsidRPr="004C3DC7">
        <w:rPr>
          <w:color w:val="000000"/>
          <w:sz w:val="18"/>
          <w:szCs w:val="18"/>
        </w:rPr>
        <w:t xml:space="preserve"> meghatározott adatszolgáltatási kötelezettségének felszólítás ellenére nem, vagy nem az előírt tartalommal tesz eleget.</w:t>
      </w:r>
    </w:p>
    <w:p w:rsidR="00E12C7B" w:rsidRPr="004C3DC7" w:rsidRDefault="00E12C7B" w:rsidP="00E12C7B">
      <w:pPr>
        <w:widowControl w:val="0"/>
        <w:autoSpaceDE w:val="0"/>
        <w:autoSpaceDN w:val="0"/>
        <w:adjustRightInd w:val="0"/>
        <w:jc w:val="both"/>
        <w:rPr>
          <w:color w:val="000000"/>
          <w:sz w:val="18"/>
          <w:szCs w:val="18"/>
        </w:rPr>
      </w:pPr>
    </w:p>
    <w:p w:rsidR="00E12C7B" w:rsidRPr="004C3DC7" w:rsidRDefault="00E12C7B" w:rsidP="00E12C7B">
      <w:pPr>
        <w:tabs>
          <w:tab w:val="num" w:pos="709"/>
        </w:tabs>
        <w:jc w:val="both"/>
        <w:rPr>
          <w:color w:val="000000"/>
          <w:sz w:val="18"/>
          <w:szCs w:val="18"/>
        </w:rPr>
      </w:pPr>
      <w:r w:rsidRPr="004C3DC7">
        <w:rPr>
          <w:color w:val="000000"/>
          <w:sz w:val="18"/>
          <w:szCs w:val="18"/>
        </w:rPr>
        <w:t>A kormányhivatal a magán-munkaközvetítőt törli a nyilvántartásból (tevékenység folytatásától való eltiltás nélkül), ha:</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lastRenderedPageBreak/>
        <w:t>tevékenységének megszüntetését bejelentette,</w:t>
      </w:r>
    </w:p>
    <w:p w:rsidR="00E12C7B" w:rsidRPr="004C3DC7" w:rsidRDefault="00E12C7B" w:rsidP="00E12C7B">
      <w:pPr>
        <w:numPr>
          <w:ilvl w:val="0"/>
          <w:numId w:val="5"/>
        </w:numPr>
        <w:ind w:right="-1"/>
        <w:jc w:val="both"/>
        <w:rPr>
          <w:color w:val="000000"/>
          <w:sz w:val="18"/>
          <w:szCs w:val="18"/>
        </w:rPr>
      </w:pPr>
      <w:r w:rsidRPr="004C3DC7">
        <w:rPr>
          <w:color w:val="000000"/>
          <w:sz w:val="18"/>
          <w:szCs w:val="18"/>
        </w:rPr>
        <w:t>jogutód nélkül megszűnt (Rendelet 16. §. (1) b) pont).</w:t>
      </w:r>
    </w:p>
    <w:p w:rsidR="00E12C7B" w:rsidRPr="004C3DC7" w:rsidRDefault="00E12C7B" w:rsidP="00E12C7B">
      <w:pPr>
        <w:tabs>
          <w:tab w:val="left" w:pos="0"/>
        </w:tabs>
        <w:autoSpaceDE w:val="0"/>
        <w:autoSpaceDN w:val="0"/>
        <w:adjustRightInd w:val="0"/>
        <w:jc w:val="both"/>
        <w:outlineLvl w:val="0"/>
        <w:rPr>
          <w:sz w:val="18"/>
          <w:szCs w:val="18"/>
        </w:rPr>
      </w:pPr>
      <w:r w:rsidRPr="004C3DC7">
        <w:rPr>
          <w:sz w:val="18"/>
          <w:szCs w:val="18"/>
        </w:rPr>
        <w:t xml:space="preserve">Amennyiben a nyilvántartásból való törlésre azért kerül sor, mert a magán-munkaközvetítő tevékenysége megszüntetését bejelentette, az ügyfél legkorábban csak a törlést elrendelő határozat véglegessé válását követő </w:t>
      </w:r>
      <w:r w:rsidRPr="004C3DC7">
        <w:rPr>
          <w:b/>
          <w:sz w:val="18"/>
          <w:szCs w:val="18"/>
        </w:rPr>
        <w:t>egy év elteltével</w:t>
      </w:r>
      <w:r w:rsidRPr="004C3DC7">
        <w:rPr>
          <w:sz w:val="18"/>
          <w:szCs w:val="18"/>
        </w:rPr>
        <w:t xml:space="preserve"> vehető újra nyilvántartásba.  </w:t>
      </w:r>
    </w:p>
    <w:p w:rsidR="00E12C7B" w:rsidRPr="004C3DC7" w:rsidRDefault="00E12C7B" w:rsidP="00E12C7B">
      <w:pPr>
        <w:tabs>
          <w:tab w:val="left" w:pos="567"/>
        </w:tabs>
        <w:autoSpaceDE w:val="0"/>
        <w:autoSpaceDN w:val="0"/>
        <w:adjustRightInd w:val="0"/>
        <w:jc w:val="both"/>
        <w:outlineLvl w:val="0"/>
        <w:rPr>
          <w:sz w:val="18"/>
          <w:szCs w:val="18"/>
        </w:rPr>
      </w:pPr>
    </w:p>
    <w:p w:rsidR="00E12C7B" w:rsidRPr="004C3DC7" w:rsidRDefault="00E12C7B" w:rsidP="00E12C7B">
      <w:pPr>
        <w:tabs>
          <w:tab w:val="left" w:pos="0"/>
        </w:tabs>
        <w:autoSpaceDE w:val="0"/>
        <w:autoSpaceDN w:val="0"/>
        <w:adjustRightInd w:val="0"/>
        <w:jc w:val="both"/>
        <w:outlineLvl w:val="0"/>
        <w:rPr>
          <w:sz w:val="18"/>
          <w:szCs w:val="18"/>
        </w:rPr>
      </w:pPr>
      <w:r w:rsidRPr="004C3DC7">
        <w:rPr>
          <w:sz w:val="18"/>
          <w:szCs w:val="18"/>
        </w:rPr>
        <w:t xml:space="preserve">Amennyiben a nyilvántartásból való törlésre és a tevékenységtől való eltiltásra azért kerül sor, mert a magán-munkaközvetítő </w:t>
      </w:r>
    </w:p>
    <w:p w:rsidR="00E12C7B" w:rsidRPr="004C3DC7" w:rsidRDefault="00E12C7B" w:rsidP="00E12C7B">
      <w:pPr>
        <w:numPr>
          <w:ilvl w:val="0"/>
          <w:numId w:val="12"/>
        </w:numPr>
        <w:tabs>
          <w:tab w:val="left" w:pos="567"/>
        </w:tabs>
        <w:autoSpaceDE w:val="0"/>
        <w:autoSpaceDN w:val="0"/>
        <w:adjustRightInd w:val="0"/>
        <w:jc w:val="both"/>
        <w:outlineLvl w:val="0"/>
        <w:rPr>
          <w:sz w:val="18"/>
          <w:szCs w:val="18"/>
        </w:rPr>
      </w:pPr>
      <w:r w:rsidRPr="004C3DC7">
        <w:rPr>
          <w:sz w:val="18"/>
          <w:szCs w:val="18"/>
        </w:rPr>
        <w:t>a Rendelet 4/</w:t>
      </w:r>
      <w:proofErr w:type="gramStart"/>
      <w:r w:rsidRPr="004C3DC7">
        <w:rPr>
          <w:sz w:val="18"/>
          <w:szCs w:val="18"/>
        </w:rPr>
        <w:t>A</w:t>
      </w:r>
      <w:proofErr w:type="gramEnd"/>
      <w:r w:rsidRPr="004C3DC7">
        <w:rPr>
          <w:sz w:val="18"/>
          <w:szCs w:val="18"/>
        </w:rPr>
        <w:t>.§</w:t>
      </w:r>
      <w:proofErr w:type="spellStart"/>
      <w:r w:rsidRPr="004C3DC7">
        <w:rPr>
          <w:sz w:val="18"/>
          <w:szCs w:val="18"/>
        </w:rPr>
        <w:t>-ban</w:t>
      </w:r>
      <w:proofErr w:type="spellEnd"/>
      <w:r w:rsidRPr="004C3DC7">
        <w:rPr>
          <w:sz w:val="18"/>
          <w:szCs w:val="18"/>
        </w:rPr>
        <w:t xml:space="preserve"> foglalt feltételekkel nem rendelkezik,</w:t>
      </w:r>
    </w:p>
    <w:p w:rsidR="00E12C7B" w:rsidRPr="004C3DC7" w:rsidRDefault="00E12C7B" w:rsidP="00E12C7B">
      <w:pPr>
        <w:numPr>
          <w:ilvl w:val="0"/>
          <w:numId w:val="12"/>
        </w:numPr>
        <w:rPr>
          <w:sz w:val="18"/>
          <w:szCs w:val="18"/>
        </w:rPr>
      </w:pPr>
      <w:r w:rsidRPr="004C3DC7">
        <w:rPr>
          <w:sz w:val="18"/>
          <w:szCs w:val="18"/>
        </w:rPr>
        <w:t>a vagyoni biztosítékot az előírt határidőben nem pótolta,</w:t>
      </w:r>
    </w:p>
    <w:p w:rsidR="00E12C7B" w:rsidRPr="004C3DC7" w:rsidRDefault="00E12C7B" w:rsidP="00E12C7B">
      <w:pPr>
        <w:numPr>
          <w:ilvl w:val="0"/>
          <w:numId w:val="12"/>
        </w:numPr>
        <w:rPr>
          <w:sz w:val="18"/>
          <w:szCs w:val="18"/>
        </w:rPr>
      </w:pPr>
      <w:r w:rsidRPr="004C3DC7">
        <w:rPr>
          <w:sz w:val="18"/>
          <w:szCs w:val="18"/>
        </w:rPr>
        <w:t>a Rendelet 13.§</w:t>
      </w:r>
      <w:proofErr w:type="spellStart"/>
      <w:r w:rsidRPr="004C3DC7">
        <w:rPr>
          <w:sz w:val="18"/>
          <w:szCs w:val="18"/>
        </w:rPr>
        <w:t>-ában</w:t>
      </w:r>
      <w:proofErr w:type="spellEnd"/>
      <w:r w:rsidRPr="004C3DC7">
        <w:rPr>
          <w:sz w:val="18"/>
          <w:szCs w:val="18"/>
        </w:rPr>
        <w:t xml:space="preserve"> meghatározott adatszolgáltatási kötelezettségének felszólítás ellenére nem, vagy nem az előírt tartalommal tett eleget,</w:t>
      </w:r>
    </w:p>
    <w:p w:rsidR="00E12C7B" w:rsidRPr="004C3DC7" w:rsidRDefault="00E12C7B" w:rsidP="00E12C7B">
      <w:pPr>
        <w:numPr>
          <w:ilvl w:val="0"/>
          <w:numId w:val="12"/>
        </w:numPr>
        <w:tabs>
          <w:tab w:val="left" w:pos="567"/>
        </w:tabs>
        <w:autoSpaceDE w:val="0"/>
        <w:autoSpaceDN w:val="0"/>
        <w:adjustRightInd w:val="0"/>
        <w:jc w:val="both"/>
        <w:outlineLvl w:val="0"/>
        <w:rPr>
          <w:sz w:val="18"/>
          <w:szCs w:val="18"/>
        </w:rPr>
      </w:pPr>
      <w:r w:rsidRPr="004C3DC7">
        <w:rPr>
          <w:sz w:val="18"/>
          <w:szCs w:val="18"/>
        </w:rPr>
        <w:t>az Mt. vagy a Rendelet szabályainak (a Rendelet 16.§ (2) a)</w:t>
      </w:r>
      <w:proofErr w:type="spellStart"/>
      <w:r w:rsidRPr="004C3DC7">
        <w:rPr>
          <w:sz w:val="18"/>
          <w:szCs w:val="18"/>
        </w:rPr>
        <w:t>-c</w:t>
      </w:r>
      <w:proofErr w:type="spellEnd"/>
      <w:r w:rsidRPr="004C3DC7">
        <w:rPr>
          <w:sz w:val="18"/>
          <w:szCs w:val="18"/>
        </w:rPr>
        <w:t xml:space="preserve">) pontjai kivételével) többszöri megszegésével folytatta tevékenységét </w:t>
      </w:r>
    </w:p>
    <w:p w:rsidR="00E12C7B" w:rsidRPr="004C3DC7" w:rsidRDefault="00E12C7B" w:rsidP="00E12C7B">
      <w:pPr>
        <w:tabs>
          <w:tab w:val="left" w:pos="0"/>
        </w:tabs>
        <w:autoSpaceDE w:val="0"/>
        <w:autoSpaceDN w:val="0"/>
        <w:adjustRightInd w:val="0"/>
        <w:jc w:val="both"/>
        <w:outlineLvl w:val="0"/>
        <w:rPr>
          <w:sz w:val="18"/>
          <w:szCs w:val="18"/>
        </w:rPr>
      </w:pPr>
      <w:proofErr w:type="gramStart"/>
      <w:r w:rsidRPr="004C3DC7">
        <w:rPr>
          <w:sz w:val="18"/>
          <w:szCs w:val="18"/>
        </w:rPr>
        <w:t>az</w:t>
      </w:r>
      <w:proofErr w:type="gramEnd"/>
      <w:r w:rsidRPr="004C3DC7">
        <w:rPr>
          <w:sz w:val="18"/>
          <w:szCs w:val="18"/>
        </w:rPr>
        <w:t xml:space="preserve"> ügyfél legkorábban csak a törlést, vagy eltiltást elrendelő határozat véglegessé válását követő </w:t>
      </w:r>
      <w:r w:rsidRPr="004C3DC7">
        <w:rPr>
          <w:b/>
          <w:sz w:val="18"/>
          <w:szCs w:val="18"/>
        </w:rPr>
        <w:t>három év elteltével</w:t>
      </w:r>
      <w:r w:rsidRPr="004C3DC7">
        <w:rPr>
          <w:sz w:val="18"/>
          <w:szCs w:val="18"/>
        </w:rPr>
        <w:t xml:space="preserve"> vehető újra nyilvántartásba vagy folytathatja újra tevékenységét. </w:t>
      </w:r>
    </w:p>
    <w:p w:rsidR="00E12C7B" w:rsidRPr="004C3DC7" w:rsidRDefault="00E12C7B" w:rsidP="00E12C7B">
      <w:pPr>
        <w:jc w:val="both"/>
        <w:rPr>
          <w:color w:val="000000"/>
          <w:sz w:val="18"/>
          <w:szCs w:val="18"/>
        </w:rPr>
      </w:pPr>
    </w:p>
    <w:p w:rsidR="00E12C7B" w:rsidRPr="004C3DC7" w:rsidRDefault="00E12C7B" w:rsidP="00E12C7B">
      <w:pPr>
        <w:jc w:val="center"/>
        <w:rPr>
          <w:b/>
          <w:color w:val="000000"/>
          <w:sz w:val="18"/>
          <w:szCs w:val="18"/>
        </w:rPr>
      </w:pPr>
      <w:r w:rsidRPr="004C3DC7">
        <w:rPr>
          <w:b/>
          <w:color w:val="000000"/>
          <w:sz w:val="18"/>
          <w:szCs w:val="18"/>
        </w:rPr>
        <w:t>II.</w:t>
      </w:r>
    </w:p>
    <w:p w:rsidR="00E12C7B" w:rsidRPr="004C3DC7" w:rsidRDefault="00E12C7B" w:rsidP="00E12C7B">
      <w:pPr>
        <w:jc w:val="center"/>
        <w:rPr>
          <w:b/>
          <w:color w:val="000000"/>
          <w:sz w:val="18"/>
          <w:szCs w:val="18"/>
        </w:rPr>
      </w:pPr>
      <w:r w:rsidRPr="004C3DC7">
        <w:rPr>
          <w:b/>
          <w:color w:val="000000"/>
          <w:sz w:val="18"/>
          <w:szCs w:val="18"/>
        </w:rPr>
        <w:t>A magán-munkaközvetítői tevékenység gyakorlására vonatkozó szabályok</w:t>
      </w:r>
    </w:p>
    <w:p w:rsidR="00E12C7B" w:rsidRPr="004C3DC7" w:rsidRDefault="00E12C7B" w:rsidP="00E12C7B">
      <w:pPr>
        <w:jc w:val="both"/>
        <w:rPr>
          <w:color w:val="000000"/>
          <w:sz w:val="18"/>
          <w:szCs w:val="18"/>
        </w:rPr>
      </w:pP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 xml:space="preserve">A magán-munkaközvetítőnek a kormányhivatal által nyilvántartott adataiban bekövetkezett bármely változást, továbbá a tevékenysége megszüntetését nyolc napon belül az őt nyilvántartásba vevő kormányhivatalnak be kell jelentenie (Rendelet 9. §. (3)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 xml:space="preserve">A magán-munkaközvetítő a tevékenységéért a munkát keresővel szemben díjat, költséget nem számolhat fel (Rendelet 10. §. (3)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 xml:space="preserve">A magán-munkaközvetítőnek a tárgyévi tevékenységéről a tárgyévet követő év január 31-ig a foglalkoztatáspolitikáért felelős miniszter által vezetett minisztérium által működtetett honlapon közzétett adatlapon, telephelyenként tájékoztatást kell szolgáltatnia (Rendelet 13. §. (1)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autoSpaceDE w:val="0"/>
        <w:autoSpaceDN w:val="0"/>
        <w:adjustRightInd w:val="0"/>
        <w:jc w:val="both"/>
        <w:rPr>
          <w:color w:val="000000"/>
          <w:sz w:val="18"/>
          <w:szCs w:val="18"/>
        </w:rPr>
      </w:pPr>
    </w:p>
    <w:p w:rsidR="00E12C7B" w:rsidRPr="004C3DC7" w:rsidRDefault="00E12C7B" w:rsidP="00E12C7B">
      <w:pPr>
        <w:widowControl w:val="0"/>
        <w:autoSpaceDE w:val="0"/>
        <w:autoSpaceDN w:val="0"/>
        <w:adjustRightInd w:val="0"/>
        <w:jc w:val="both"/>
        <w:rPr>
          <w:color w:val="000000"/>
          <w:sz w:val="18"/>
          <w:szCs w:val="18"/>
        </w:rPr>
      </w:pPr>
      <w:r w:rsidRPr="004C3DC7">
        <w:rPr>
          <w:color w:val="000000"/>
          <w:sz w:val="18"/>
          <w:szCs w:val="18"/>
        </w:rPr>
        <w:t>Magán-munkaközvetítés során tilos:</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a munkát keresők között hátrányos megkülönböztetést tenni nemük, koruk, családi vagy fogyatékos állapotuk, nemzetiségük, fajuk, származásuk, vallásuk, politikai meggyőződésük, munkavállalói érdek-képviseleti szervezethez tartozásuk vagy ezzel összefüggő tevékenységük, továbbá minden egyéb, a foglalkozással össze nem függő körülmény miatt,</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a munkát keresőt jogszabály által meghatározott tilalomba ütköző munkavégzésre közvetíteni,</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a munkát keresőt nem létező állásba közvetíteni, valamint olyan állásba (illetve a munkáltató azon telephelyén lévő állásba), ahol sztrájk van, a sztrájkot megelőző egyeztetés kezdeményezésétől a sztrájk befejezéséig,</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olyan munkaerőigényt kielégíteni, amely jogszabálysértő feltételeket tartalmaz,</w:t>
      </w:r>
    </w:p>
    <w:p w:rsidR="00E12C7B" w:rsidRPr="004C3DC7" w:rsidRDefault="00E12C7B" w:rsidP="00E12C7B">
      <w:pPr>
        <w:widowControl w:val="0"/>
        <w:numPr>
          <w:ilvl w:val="0"/>
          <w:numId w:val="6"/>
        </w:numPr>
        <w:autoSpaceDE w:val="0"/>
        <w:autoSpaceDN w:val="0"/>
        <w:adjustRightInd w:val="0"/>
        <w:jc w:val="both"/>
        <w:rPr>
          <w:color w:val="000000"/>
          <w:sz w:val="18"/>
          <w:szCs w:val="18"/>
        </w:rPr>
      </w:pPr>
      <w:r w:rsidRPr="004C3DC7">
        <w:rPr>
          <w:color w:val="000000"/>
          <w:sz w:val="18"/>
          <w:szCs w:val="18"/>
        </w:rPr>
        <w:t xml:space="preserve">olyan személyi adatokat rögzíteni, nyilvántartásba venni, felhasználni, amelyekre a munkát keresők alkalmasságának a megítéléséhez nincs szükség, illetve amelyek a keresett munkával nincsenek közvetlen összefüggésben (Rendelet 10. §. (1) </w:t>
      </w:r>
      <w:proofErr w:type="spellStart"/>
      <w:r w:rsidRPr="004C3DC7">
        <w:rPr>
          <w:color w:val="000000"/>
          <w:sz w:val="18"/>
          <w:szCs w:val="18"/>
        </w:rPr>
        <w:t>bek</w:t>
      </w:r>
      <w:proofErr w:type="spellEnd"/>
      <w:r w:rsidRPr="004C3DC7">
        <w:rPr>
          <w:color w:val="000000"/>
          <w:sz w:val="18"/>
          <w:szCs w:val="18"/>
        </w:rPr>
        <w:t>. a)–e) pont).</w:t>
      </w:r>
    </w:p>
    <w:p w:rsidR="00E12C7B" w:rsidRPr="004C3DC7" w:rsidRDefault="00E12C7B" w:rsidP="00E12C7B">
      <w:pPr>
        <w:widowControl w:val="0"/>
        <w:numPr>
          <w:ilvl w:val="0"/>
          <w:numId w:val="7"/>
        </w:numPr>
        <w:autoSpaceDE w:val="0"/>
        <w:autoSpaceDN w:val="0"/>
        <w:adjustRightInd w:val="0"/>
        <w:jc w:val="both"/>
        <w:rPr>
          <w:color w:val="000000"/>
          <w:sz w:val="18"/>
          <w:szCs w:val="18"/>
        </w:rPr>
      </w:pPr>
      <w:r w:rsidRPr="004C3DC7">
        <w:rPr>
          <w:color w:val="000000"/>
          <w:sz w:val="18"/>
          <w:szCs w:val="18"/>
        </w:rPr>
        <w:t>Nem folytatható magán-munkaközvetítés arra a munkavállalásra, amely nemzetközi szerződés hatálya alá tartozik, és amellyel kapcsolatos munkaközvetítői tevékenységre a nemzetközi szerződés alapján állami szerv jogosult.</w:t>
      </w:r>
    </w:p>
    <w:p w:rsidR="00E12C7B" w:rsidRPr="004C3DC7" w:rsidRDefault="00E12C7B" w:rsidP="00E12C7B">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Külföldre irányuló magán-munkaközvetítés során be kell tartani annak az országnak - a magán-munkaközvetítői tevékenység folytatására vonatkozó jogszabályait, amelyben történő munkavállalás elősegítésére a magán-munkaközvetítői tevékenység irányul (Rendelet 10. §. (4)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magán-munkaközvetítőnek a munkát keresőt tájékoztatnia kell a felajánlott munkakör főbb sajátosságairól, így különösen a foglalkoztatáshoz szükséges képzettségről, gyakorlati időről, a foglalkoztatás helyéről, idejéről, az irányadó munkarendről, munkaidő-beosztásról, várható kereseti lehetőségről (Rendelet 11. §. (1)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Ha a magán-munkaközvetítői tevékenység külföldi munkavállalásra irányul, a magán-munkaközvetítőnek a fogadó ország jogszabályairól - különösen a foglalkoztatással, a külföldiek munkavállalásával, az idegenrendészettel kapcsolatos szabályokról - a közvetítést megelőzően a munkát keresőt írásban, hitelt érdemlően tájékoztatni kell. A tájékoztatás elmulasztásával vagy a téves tájékoztatással a magán-munkaközvetítő a munkát keresőnek okozott kárért felelősséggel tartozik (Rendelet 11. §. (2)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Külföldi állampolgár magyarországi munkavégzésre csak a külföldiek magyarországi munkavállalásának engedélyezéséről szóló jogszabályok figyelembevételével közvetíthető (Rendelet 11. §. (3) </w:t>
      </w:r>
      <w:proofErr w:type="spellStart"/>
      <w:r w:rsidRPr="004C3DC7">
        <w:rPr>
          <w:color w:val="000000"/>
          <w:sz w:val="18"/>
          <w:szCs w:val="18"/>
        </w:rPr>
        <w:t>bek</w:t>
      </w:r>
      <w:proofErr w:type="spellEnd"/>
      <w:r w:rsidRPr="004C3DC7">
        <w:rPr>
          <w:color w:val="000000"/>
          <w:sz w:val="18"/>
          <w:szCs w:val="18"/>
        </w:rPr>
        <w:t>.).</w:t>
      </w: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widowControl w:val="0"/>
        <w:autoSpaceDE w:val="0"/>
        <w:autoSpaceDN w:val="0"/>
        <w:adjustRightInd w:val="0"/>
        <w:rPr>
          <w:color w:val="000000"/>
          <w:sz w:val="18"/>
          <w:szCs w:val="18"/>
        </w:rPr>
      </w:pPr>
    </w:p>
    <w:p w:rsidR="00E12C7B" w:rsidRPr="004C3DC7" w:rsidRDefault="00E12C7B" w:rsidP="00E12C7B">
      <w:pPr>
        <w:spacing w:line="360" w:lineRule="auto"/>
        <w:jc w:val="both"/>
        <w:rPr>
          <w:b/>
          <w:sz w:val="18"/>
          <w:szCs w:val="18"/>
        </w:rPr>
      </w:pPr>
      <w:r w:rsidRPr="004C3DC7">
        <w:rPr>
          <w:b/>
          <w:sz w:val="18"/>
          <w:szCs w:val="18"/>
        </w:rPr>
        <w:lastRenderedPageBreak/>
        <w:t xml:space="preserve">Az eljárást megindító irat benyújtásának módja (helye, ideje): </w:t>
      </w:r>
    </w:p>
    <w:p w:rsidR="00E12C7B" w:rsidRPr="004C3DC7" w:rsidRDefault="000F315C" w:rsidP="00E12C7B">
      <w:pPr>
        <w:spacing w:line="360" w:lineRule="auto"/>
        <w:jc w:val="both"/>
        <w:rPr>
          <w:sz w:val="18"/>
          <w:szCs w:val="18"/>
        </w:rPr>
      </w:pPr>
      <w:r>
        <w:rPr>
          <w:sz w:val="18"/>
          <w:szCs w:val="18"/>
        </w:rPr>
        <w:t xml:space="preserve">Baranya Vármegyei Kormányhivatal Foglalkoztatási, Foglalkoztatás-felügyeleti és Munkavédelmi Főosztály </w:t>
      </w:r>
      <w:r w:rsidR="00E12C7B" w:rsidRPr="004C3DC7">
        <w:rPr>
          <w:sz w:val="18"/>
          <w:szCs w:val="18"/>
        </w:rPr>
        <w:t xml:space="preserve">7621 Pécs, Király u. 46. Az iratok benyújtása kizárólag elektronikus úton, cégkapun, vagy e-papír szolgáltatáson keresztül tehető meg. </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b/>
          <w:sz w:val="18"/>
          <w:szCs w:val="18"/>
        </w:rPr>
      </w:pPr>
      <w:r w:rsidRPr="004C3DC7">
        <w:rPr>
          <w:b/>
          <w:sz w:val="18"/>
          <w:szCs w:val="18"/>
        </w:rPr>
        <w:t xml:space="preserve">Az ügyintézés határideje (elintézési, fellebbezési határidő): </w:t>
      </w:r>
    </w:p>
    <w:p w:rsidR="00E12C7B" w:rsidRPr="004C3DC7" w:rsidRDefault="00E12C7B" w:rsidP="00E12C7B">
      <w:pPr>
        <w:spacing w:line="360" w:lineRule="auto"/>
        <w:jc w:val="both"/>
        <w:rPr>
          <w:sz w:val="18"/>
          <w:szCs w:val="18"/>
        </w:rPr>
      </w:pPr>
      <w:r w:rsidRPr="004C3DC7">
        <w:rPr>
          <w:sz w:val="18"/>
          <w:szCs w:val="18"/>
        </w:rPr>
        <w:t xml:space="preserve">Munkaerő-kölcsönzésnél 25 nap, magán-munkaközvetítésnél az igazolás kiadására 8 nap, a határozatra 15 nap. </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b/>
          <w:sz w:val="18"/>
          <w:szCs w:val="18"/>
        </w:rPr>
      </w:pPr>
      <w:r w:rsidRPr="004C3DC7">
        <w:rPr>
          <w:b/>
          <w:sz w:val="18"/>
          <w:szCs w:val="18"/>
        </w:rPr>
        <w:t xml:space="preserve">Az igénybe vehető elektronikus programok elérése, időpontfoglalás: </w:t>
      </w:r>
    </w:p>
    <w:p w:rsidR="00E12C7B" w:rsidRPr="004C3DC7" w:rsidRDefault="00E12C7B" w:rsidP="00E12C7B">
      <w:pPr>
        <w:spacing w:line="360" w:lineRule="auto"/>
        <w:jc w:val="both"/>
        <w:rPr>
          <w:sz w:val="18"/>
          <w:szCs w:val="18"/>
        </w:rPr>
      </w:pPr>
      <w:r w:rsidRPr="004C3DC7">
        <w:rPr>
          <w:sz w:val="18"/>
          <w:szCs w:val="18"/>
        </w:rPr>
        <w:t>Elektronikus program és időpontfoglalás nincs.</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b/>
          <w:sz w:val="18"/>
          <w:szCs w:val="18"/>
        </w:rPr>
      </w:pPr>
      <w:r w:rsidRPr="004C3DC7">
        <w:rPr>
          <w:b/>
          <w:sz w:val="18"/>
          <w:szCs w:val="18"/>
        </w:rPr>
        <w:t>Kapcsolódó jogszabályok:</w:t>
      </w:r>
    </w:p>
    <w:p w:rsidR="00E12C7B" w:rsidRPr="004C3DC7" w:rsidRDefault="00E12C7B" w:rsidP="00E12C7B">
      <w:pPr>
        <w:pStyle w:val="Default"/>
        <w:numPr>
          <w:ilvl w:val="0"/>
          <w:numId w:val="13"/>
        </w:numPr>
        <w:tabs>
          <w:tab w:val="clear" w:pos="0"/>
        </w:tabs>
        <w:spacing w:line="360" w:lineRule="auto"/>
        <w:ind w:left="360"/>
        <w:jc w:val="both"/>
        <w:rPr>
          <w:rFonts w:ascii="Times New Roman" w:hAnsi="Times New Roman" w:cs="Times New Roman"/>
          <w:color w:val="auto"/>
          <w:sz w:val="18"/>
          <w:szCs w:val="18"/>
        </w:rPr>
      </w:pPr>
      <w:r w:rsidRPr="004C3DC7">
        <w:rPr>
          <w:rFonts w:ascii="Times New Roman" w:hAnsi="Times New Roman" w:cs="Times New Roman"/>
          <w:color w:val="auto"/>
          <w:sz w:val="18"/>
          <w:szCs w:val="18"/>
        </w:rPr>
        <w:t>2016. évi CL. törvény az általános közigazgatási rendtartásról (</w:t>
      </w:r>
      <w:proofErr w:type="spellStart"/>
      <w:r w:rsidRPr="004C3DC7">
        <w:rPr>
          <w:rFonts w:ascii="Times New Roman" w:hAnsi="Times New Roman" w:cs="Times New Roman"/>
          <w:color w:val="auto"/>
          <w:sz w:val="18"/>
          <w:szCs w:val="18"/>
        </w:rPr>
        <w:t>Ákr</w:t>
      </w:r>
      <w:proofErr w:type="spellEnd"/>
      <w:r w:rsidRPr="004C3DC7">
        <w:rPr>
          <w:rFonts w:ascii="Times New Roman" w:hAnsi="Times New Roman" w:cs="Times New Roman"/>
          <w:color w:val="auto"/>
          <w:sz w:val="18"/>
          <w:szCs w:val="18"/>
        </w:rPr>
        <w:t>.)</w:t>
      </w:r>
    </w:p>
    <w:p w:rsidR="00E12C7B" w:rsidRPr="004C3DC7" w:rsidRDefault="00E12C7B" w:rsidP="00E12C7B">
      <w:pPr>
        <w:pStyle w:val="Default"/>
        <w:numPr>
          <w:ilvl w:val="0"/>
          <w:numId w:val="13"/>
        </w:numPr>
        <w:tabs>
          <w:tab w:val="clear" w:pos="0"/>
        </w:tabs>
        <w:spacing w:line="360" w:lineRule="auto"/>
        <w:ind w:left="360"/>
        <w:jc w:val="both"/>
        <w:rPr>
          <w:rFonts w:ascii="Times New Roman" w:hAnsi="Times New Roman" w:cs="Times New Roman"/>
          <w:bCs/>
          <w:sz w:val="18"/>
          <w:szCs w:val="18"/>
        </w:rPr>
      </w:pPr>
      <w:r w:rsidRPr="004C3DC7">
        <w:rPr>
          <w:rFonts w:ascii="Times New Roman" w:hAnsi="Times New Roman" w:cs="Times New Roman"/>
          <w:sz w:val="18"/>
          <w:szCs w:val="18"/>
        </w:rPr>
        <w:t>320/2014. (XII. 13.) Korm. rendelet az állami foglalkoztatási szerv, a munkavédelmi és munkaügyi hatóság kijelöléséről, valamint e szervek hatósági és más feladatainak ellátásáról</w:t>
      </w:r>
    </w:p>
    <w:p w:rsidR="00E12C7B" w:rsidRPr="004C3DC7" w:rsidRDefault="00E12C7B" w:rsidP="00E12C7B">
      <w:pPr>
        <w:numPr>
          <w:ilvl w:val="0"/>
          <w:numId w:val="13"/>
        </w:numPr>
        <w:tabs>
          <w:tab w:val="clear" w:pos="0"/>
        </w:tabs>
        <w:spacing w:line="360" w:lineRule="auto"/>
        <w:ind w:left="360"/>
        <w:jc w:val="both"/>
        <w:rPr>
          <w:bCs/>
          <w:sz w:val="18"/>
          <w:szCs w:val="18"/>
        </w:rPr>
      </w:pPr>
      <w:r w:rsidRPr="004C3DC7">
        <w:rPr>
          <w:bCs/>
          <w:sz w:val="18"/>
          <w:szCs w:val="18"/>
        </w:rPr>
        <w:t>118/2001. (VI. 30.) Korm. rendelet a munkaerő-kölcsönzési és a magán-munkaközvetítői tevékenység nyilvántartásba vételéről és folytatásának feltételeiről</w:t>
      </w:r>
    </w:p>
    <w:p w:rsidR="00E12C7B" w:rsidRPr="004C3DC7" w:rsidRDefault="00E12C7B" w:rsidP="00E12C7B">
      <w:pPr>
        <w:numPr>
          <w:ilvl w:val="0"/>
          <w:numId w:val="13"/>
        </w:numPr>
        <w:tabs>
          <w:tab w:val="clear" w:pos="0"/>
        </w:tabs>
        <w:spacing w:line="360" w:lineRule="auto"/>
        <w:ind w:left="360"/>
        <w:jc w:val="both"/>
        <w:rPr>
          <w:bCs/>
          <w:sz w:val="18"/>
          <w:szCs w:val="18"/>
        </w:rPr>
      </w:pPr>
      <w:r w:rsidRPr="004C3DC7">
        <w:rPr>
          <w:bCs/>
          <w:sz w:val="18"/>
          <w:szCs w:val="18"/>
        </w:rPr>
        <w:t>2009. évi LXXVI. törvény a szolgáltatási tevékenység megkezdésének</w:t>
      </w:r>
      <w:r w:rsidRPr="004C3DC7">
        <w:rPr>
          <w:bCs/>
          <w:sz w:val="18"/>
          <w:szCs w:val="18"/>
        </w:rPr>
        <w:br/>
        <w:t>és folytatásának általános szabályairól</w:t>
      </w:r>
    </w:p>
    <w:p w:rsidR="00E12C7B" w:rsidRPr="004C3DC7" w:rsidRDefault="00E12C7B" w:rsidP="00E12C7B">
      <w:pPr>
        <w:numPr>
          <w:ilvl w:val="0"/>
          <w:numId w:val="13"/>
        </w:numPr>
        <w:tabs>
          <w:tab w:val="clear" w:pos="0"/>
        </w:tabs>
        <w:spacing w:line="360" w:lineRule="auto"/>
        <w:ind w:left="360"/>
        <w:jc w:val="both"/>
        <w:rPr>
          <w:bCs/>
          <w:sz w:val="18"/>
          <w:szCs w:val="18"/>
        </w:rPr>
      </w:pPr>
      <w:r w:rsidRPr="004C3DC7">
        <w:rPr>
          <w:bCs/>
          <w:sz w:val="18"/>
          <w:szCs w:val="18"/>
        </w:rPr>
        <w:t>2011. évi CLXXV. törvény az egyesülési jogról, a közhasznú jogállásról, valamint a civil szervezetek működéséről és támogatásáról</w:t>
      </w:r>
    </w:p>
    <w:p w:rsidR="00E12C7B" w:rsidRPr="004C3DC7" w:rsidRDefault="00E12C7B" w:rsidP="00E12C7B">
      <w:pPr>
        <w:spacing w:line="360" w:lineRule="auto"/>
        <w:jc w:val="both"/>
        <w:rPr>
          <w:b/>
          <w:sz w:val="18"/>
          <w:szCs w:val="18"/>
        </w:rPr>
      </w:pPr>
    </w:p>
    <w:p w:rsidR="00E12C7B" w:rsidRPr="004C3DC7" w:rsidRDefault="00E12C7B" w:rsidP="00E12C7B">
      <w:pPr>
        <w:spacing w:line="360" w:lineRule="auto"/>
        <w:jc w:val="both"/>
        <w:rPr>
          <w:b/>
          <w:sz w:val="18"/>
          <w:szCs w:val="18"/>
        </w:rPr>
      </w:pPr>
      <w:r w:rsidRPr="004C3DC7">
        <w:rPr>
          <w:b/>
          <w:sz w:val="18"/>
          <w:szCs w:val="18"/>
        </w:rPr>
        <w:t xml:space="preserve">Tájékoztatás az ügyfelet megillető jogokról és az ügyfelet terhelő kötelezettségekről: </w:t>
      </w:r>
    </w:p>
    <w:p w:rsidR="00E12C7B" w:rsidRPr="004C3DC7" w:rsidRDefault="00E12C7B" w:rsidP="00E12C7B">
      <w:pPr>
        <w:numPr>
          <w:ilvl w:val="1"/>
          <w:numId w:val="15"/>
        </w:numPr>
        <w:suppressAutoHyphens/>
        <w:overflowPunct w:val="0"/>
        <w:autoSpaceDE w:val="0"/>
        <w:spacing w:line="360" w:lineRule="auto"/>
        <w:jc w:val="both"/>
        <w:textAlignment w:val="baseline"/>
        <w:rPr>
          <w:sz w:val="18"/>
          <w:szCs w:val="18"/>
        </w:rPr>
      </w:pPr>
      <w:r w:rsidRPr="004C3DC7">
        <w:rPr>
          <w:sz w:val="18"/>
          <w:szCs w:val="18"/>
        </w:rPr>
        <w:t>a képviselet általános szabályai [</w:t>
      </w:r>
      <w:proofErr w:type="spellStart"/>
      <w:r w:rsidRPr="004C3DC7">
        <w:rPr>
          <w:sz w:val="18"/>
          <w:szCs w:val="18"/>
        </w:rPr>
        <w:t>Ákr</w:t>
      </w:r>
      <w:proofErr w:type="spellEnd"/>
      <w:r w:rsidRPr="004C3DC7">
        <w:rPr>
          <w:sz w:val="18"/>
          <w:szCs w:val="18"/>
        </w:rPr>
        <w:t xml:space="preserve">. 13. § (1) </w:t>
      </w:r>
      <w:proofErr w:type="spellStart"/>
      <w:r w:rsidRPr="004C3DC7">
        <w:rPr>
          <w:sz w:val="18"/>
          <w:szCs w:val="18"/>
        </w:rPr>
        <w:t>bek</w:t>
      </w:r>
      <w:proofErr w:type="spellEnd"/>
      <w:r w:rsidRPr="004C3DC7">
        <w:rPr>
          <w:sz w:val="18"/>
          <w:szCs w:val="18"/>
        </w:rPr>
        <w:t>.];</w:t>
      </w:r>
    </w:p>
    <w:p w:rsidR="00E12C7B" w:rsidRPr="004C3DC7" w:rsidRDefault="00E12C7B" w:rsidP="00E12C7B">
      <w:pPr>
        <w:spacing w:line="360" w:lineRule="auto"/>
        <w:ind w:left="567"/>
        <w:jc w:val="both"/>
        <w:rPr>
          <w:sz w:val="18"/>
          <w:szCs w:val="18"/>
        </w:rPr>
      </w:pPr>
      <w:r w:rsidRPr="004C3DC7">
        <w:rPr>
          <w:sz w:val="18"/>
          <w:szCs w:val="18"/>
        </w:rPr>
        <w:t>(1) Ha törvény nem írja elő az ügyfél személyes eljárását,</w:t>
      </w:r>
    </w:p>
    <w:p w:rsidR="00E12C7B" w:rsidRPr="004C3DC7" w:rsidRDefault="00E12C7B" w:rsidP="00E12C7B">
      <w:pPr>
        <w:spacing w:line="360" w:lineRule="auto"/>
        <w:ind w:left="567"/>
        <w:jc w:val="both"/>
        <w:rPr>
          <w:sz w:val="18"/>
          <w:szCs w:val="18"/>
        </w:rPr>
      </w:pPr>
      <w:proofErr w:type="gramStart"/>
      <w:r w:rsidRPr="004C3DC7">
        <w:rPr>
          <w:i/>
          <w:iCs/>
          <w:sz w:val="18"/>
          <w:szCs w:val="18"/>
        </w:rPr>
        <w:t>a</w:t>
      </w:r>
      <w:proofErr w:type="gramEnd"/>
      <w:r w:rsidRPr="004C3DC7">
        <w:rPr>
          <w:i/>
          <w:iCs/>
          <w:sz w:val="18"/>
          <w:szCs w:val="18"/>
        </w:rPr>
        <w:t xml:space="preserve">) </w:t>
      </w:r>
      <w:r w:rsidRPr="004C3DC7">
        <w:rPr>
          <w:sz w:val="18"/>
          <w:szCs w:val="18"/>
        </w:rPr>
        <w:t>helyette törvényes képviselője, vagy az általa, illetve törvényes képviselője által meghatalmazott személy, továbbá</w:t>
      </w:r>
    </w:p>
    <w:p w:rsidR="00E12C7B" w:rsidRPr="004C3DC7" w:rsidRDefault="00E12C7B" w:rsidP="00E12C7B">
      <w:pPr>
        <w:spacing w:line="360" w:lineRule="auto"/>
        <w:ind w:left="567"/>
        <w:jc w:val="both"/>
        <w:rPr>
          <w:sz w:val="18"/>
          <w:szCs w:val="18"/>
        </w:rPr>
      </w:pPr>
      <w:r w:rsidRPr="004C3DC7">
        <w:rPr>
          <w:i/>
          <w:iCs/>
          <w:sz w:val="18"/>
          <w:szCs w:val="18"/>
        </w:rPr>
        <w:t xml:space="preserve">b) </w:t>
      </w:r>
      <w:r w:rsidRPr="004C3DC7">
        <w:rPr>
          <w:sz w:val="18"/>
          <w:szCs w:val="18"/>
        </w:rPr>
        <w:t>az ügyfél és képviselője együtt</w:t>
      </w:r>
    </w:p>
    <w:p w:rsidR="00E12C7B" w:rsidRPr="004C3DC7" w:rsidRDefault="00E12C7B" w:rsidP="00E12C7B">
      <w:pPr>
        <w:spacing w:line="360" w:lineRule="auto"/>
        <w:ind w:left="567"/>
        <w:jc w:val="both"/>
        <w:rPr>
          <w:sz w:val="18"/>
          <w:szCs w:val="18"/>
        </w:rPr>
      </w:pPr>
      <w:proofErr w:type="gramStart"/>
      <w:r w:rsidRPr="004C3DC7">
        <w:rPr>
          <w:sz w:val="18"/>
          <w:szCs w:val="18"/>
        </w:rPr>
        <w:t>is</w:t>
      </w:r>
      <w:proofErr w:type="gramEnd"/>
      <w:r w:rsidRPr="004C3DC7">
        <w:rPr>
          <w:sz w:val="18"/>
          <w:szCs w:val="18"/>
        </w:rPr>
        <w:t xml:space="preserve"> eljárhat.</w:t>
      </w:r>
    </w:p>
    <w:p w:rsidR="00E12C7B" w:rsidRPr="004C3DC7" w:rsidRDefault="00E12C7B" w:rsidP="00E12C7B">
      <w:pPr>
        <w:spacing w:line="360" w:lineRule="auto"/>
        <w:ind w:left="567"/>
        <w:jc w:val="both"/>
        <w:rPr>
          <w:sz w:val="18"/>
          <w:szCs w:val="18"/>
        </w:rPr>
      </w:pPr>
      <w:r w:rsidRPr="004C3DC7">
        <w:rPr>
          <w:sz w:val="18"/>
          <w:szCs w:val="18"/>
        </w:rPr>
        <w:t>(2) Jogi személy törvényes képviselőjének eljárása személyes eljárásnak minősül.</w:t>
      </w:r>
    </w:p>
    <w:p w:rsidR="00E12C7B" w:rsidRPr="004C3DC7" w:rsidRDefault="00E12C7B" w:rsidP="00E12C7B">
      <w:pPr>
        <w:spacing w:line="360" w:lineRule="auto"/>
        <w:ind w:left="567"/>
        <w:jc w:val="both"/>
        <w:rPr>
          <w:sz w:val="18"/>
          <w:szCs w:val="18"/>
        </w:rPr>
      </w:pPr>
      <w:r w:rsidRPr="004C3DC7">
        <w:rPr>
          <w:sz w:val="18"/>
          <w:szCs w:val="18"/>
        </w:rPr>
        <w:t>(3) Az ellenérdekű ügyfelek képviseletét nem láthatja el ugyanaz a személy.</w:t>
      </w:r>
    </w:p>
    <w:p w:rsidR="00E12C7B" w:rsidRPr="004C3DC7" w:rsidRDefault="00E12C7B" w:rsidP="00E12C7B">
      <w:pPr>
        <w:numPr>
          <w:ilvl w:val="0"/>
          <w:numId w:val="16"/>
        </w:numPr>
        <w:suppressAutoHyphens/>
        <w:overflowPunct w:val="0"/>
        <w:autoSpaceDE w:val="0"/>
        <w:spacing w:line="360" w:lineRule="auto"/>
        <w:jc w:val="both"/>
        <w:textAlignment w:val="baseline"/>
        <w:rPr>
          <w:sz w:val="18"/>
          <w:szCs w:val="18"/>
        </w:rPr>
      </w:pPr>
      <w:r w:rsidRPr="004C3DC7">
        <w:rPr>
          <w:sz w:val="18"/>
          <w:szCs w:val="18"/>
        </w:rPr>
        <w:t>nyilatkozattétel és megtagadásának lehetősége:</w:t>
      </w:r>
    </w:p>
    <w:p w:rsidR="00E12C7B" w:rsidRPr="004C3DC7" w:rsidRDefault="00E12C7B" w:rsidP="00E12C7B">
      <w:pPr>
        <w:suppressAutoHyphens/>
        <w:overflowPunct w:val="0"/>
        <w:autoSpaceDE w:val="0"/>
        <w:spacing w:line="360" w:lineRule="auto"/>
        <w:ind w:left="360" w:firstLine="207"/>
        <w:jc w:val="both"/>
        <w:textAlignment w:val="baseline"/>
        <w:rPr>
          <w:sz w:val="18"/>
          <w:szCs w:val="18"/>
        </w:rPr>
      </w:pPr>
      <w:r w:rsidRPr="004C3DC7">
        <w:rPr>
          <w:sz w:val="18"/>
          <w:szCs w:val="18"/>
        </w:rPr>
        <w:t>Az ügyfél az eljárás során bármikor nyilatkozatot, észrevételt tehet. [</w:t>
      </w:r>
      <w:proofErr w:type="spellStart"/>
      <w:r w:rsidRPr="004C3DC7">
        <w:rPr>
          <w:sz w:val="18"/>
          <w:szCs w:val="18"/>
        </w:rPr>
        <w:t>Ákr</w:t>
      </w:r>
      <w:proofErr w:type="spellEnd"/>
      <w:r w:rsidRPr="004C3DC7">
        <w:rPr>
          <w:sz w:val="18"/>
          <w:szCs w:val="18"/>
        </w:rPr>
        <w:t xml:space="preserve">. 5. § (1) </w:t>
      </w:r>
      <w:proofErr w:type="spellStart"/>
      <w:r w:rsidRPr="004C3DC7">
        <w:rPr>
          <w:sz w:val="18"/>
          <w:szCs w:val="18"/>
        </w:rPr>
        <w:t>bek</w:t>
      </w:r>
      <w:proofErr w:type="spellEnd"/>
      <w:r w:rsidRPr="004C3DC7">
        <w:rPr>
          <w:sz w:val="18"/>
          <w:szCs w:val="18"/>
        </w:rPr>
        <w:t>.];</w:t>
      </w:r>
    </w:p>
    <w:p w:rsidR="00E12C7B" w:rsidRPr="004C3DC7" w:rsidRDefault="00E12C7B" w:rsidP="00E12C7B">
      <w:pPr>
        <w:overflowPunct w:val="0"/>
        <w:autoSpaceDE w:val="0"/>
        <w:spacing w:line="360" w:lineRule="auto"/>
        <w:ind w:left="567"/>
        <w:jc w:val="both"/>
        <w:textAlignment w:val="baseline"/>
        <w:rPr>
          <w:sz w:val="18"/>
          <w:szCs w:val="18"/>
        </w:rPr>
      </w:pPr>
      <w:r w:rsidRPr="004C3DC7">
        <w:rPr>
          <w:sz w:val="18"/>
          <w:szCs w:val="18"/>
        </w:rPr>
        <w:t>Ha a tényállás tisztázása azt szükségessé teszi, a hatóság az ügyfelet nyilatkozattételre hívhatja fel. [</w:t>
      </w:r>
      <w:proofErr w:type="spellStart"/>
      <w:r w:rsidRPr="004C3DC7">
        <w:rPr>
          <w:sz w:val="18"/>
          <w:szCs w:val="18"/>
        </w:rPr>
        <w:t>Ákr</w:t>
      </w:r>
      <w:proofErr w:type="spellEnd"/>
      <w:r w:rsidRPr="004C3DC7">
        <w:rPr>
          <w:sz w:val="18"/>
          <w:szCs w:val="18"/>
        </w:rPr>
        <w:t>. 63. §]</w:t>
      </w:r>
    </w:p>
    <w:p w:rsidR="00E12C7B" w:rsidRPr="004C3DC7" w:rsidRDefault="00E12C7B" w:rsidP="00E12C7B">
      <w:pPr>
        <w:numPr>
          <w:ilvl w:val="1"/>
          <w:numId w:val="14"/>
        </w:numPr>
        <w:suppressAutoHyphens/>
        <w:overflowPunct w:val="0"/>
        <w:autoSpaceDE w:val="0"/>
        <w:spacing w:line="360" w:lineRule="auto"/>
        <w:ind w:left="568" w:hanging="284"/>
        <w:jc w:val="both"/>
        <w:textAlignment w:val="baseline"/>
        <w:rPr>
          <w:sz w:val="18"/>
          <w:szCs w:val="18"/>
        </w:rPr>
      </w:pPr>
      <w:r w:rsidRPr="004C3DC7">
        <w:rPr>
          <w:sz w:val="18"/>
          <w:szCs w:val="18"/>
        </w:rPr>
        <w:t xml:space="preserve">iratbetekintés joga: </w:t>
      </w:r>
    </w:p>
    <w:p w:rsidR="00E12C7B" w:rsidRPr="004C3DC7" w:rsidRDefault="00E12C7B" w:rsidP="00E12C7B">
      <w:pPr>
        <w:tabs>
          <w:tab w:val="left" w:pos="1080"/>
        </w:tabs>
        <w:spacing w:line="360" w:lineRule="auto"/>
        <w:ind w:left="567"/>
        <w:jc w:val="both"/>
        <w:rPr>
          <w:sz w:val="18"/>
          <w:szCs w:val="18"/>
        </w:rPr>
      </w:pPr>
      <w:r w:rsidRPr="004C3DC7">
        <w:rPr>
          <w:sz w:val="18"/>
          <w:szCs w:val="18"/>
        </w:rPr>
        <w:t xml:space="preserve">Az </w:t>
      </w:r>
      <w:proofErr w:type="spellStart"/>
      <w:r w:rsidRPr="004C3DC7">
        <w:rPr>
          <w:sz w:val="18"/>
          <w:szCs w:val="18"/>
        </w:rPr>
        <w:t>Ákr</w:t>
      </w:r>
      <w:proofErr w:type="spellEnd"/>
      <w:r w:rsidRPr="004C3DC7">
        <w:rPr>
          <w:sz w:val="18"/>
          <w:szCs w:val="18"/>
        </w:rPr>
        <w:t xml:space="preserve">. 33. § (1) bekezdése alapján az ügyfél az eljárás bármely szakaszában és annak befejezését követően is betekinthet az eljárás során keletkezett iratokba. </w:t>
      </w:r>
    </w:p>
    <w:p w:rsidR="00E12C7B" w:rsidRPr="004C3DC7" w:rsidRDefault="00E12C7B" w:rsidP="00E12C7B">
      <w:pPr>
        <w:tabs>
          <w:tab w:val="left" w:pos="1080"/>
        </w:tabs>
        <w:spacing w:line="360" w:lineRule="auto"/>
        <w:ind w:left="567"/>
        <w:jc w:val="both"/>
        <w:rPr>
          <w:sz w:val="18"/>
          <w:szCs w:val="18"/>
        </w:rPr>
      </w:pPr>
      <w:r w:rsidRPr="004C3DC7">
        <w:rPr>
          <w:sz w:val="18"/>
          <w:szCs w:val="18"/>
        </w:rPr>
        <w:t xml:space="preserve">Az </w:t>
      </w:r>
      <w:proofErr w:type="spellStart"/>
      <w:r w:rsidRPr="004C3DC7">
        <w:rPr>
          <w:sz w:val="18"/>
          <w:szCs w:val="18"/>
        </w:rPr>
        <w:t>Ákr</w:t>
      </w:r>
      <w:proofErr w:type="spellEnd"/>
      <w:r w:rsidRPr="004C3DC7">
        <w:rPr>
          <w:sz w:val="18"/>
          <w:szCs w:val="18"/>
        </w:rPr>
        <w:t xml:space="preserve">. 34. § (1) bekezdése (Az </w:t>
      </w:r>
      <w:proofErr w:type="spellStart"/>
      <w:r w:rsidRPr="004C3DC7">
        <w:rPr>
          <w:sz w:val="18"/>
          <w:szCs w:val="18"/>
        </w:rPr>
        <w:t>iratbetekintési</w:t>
      </w:r>
      <w:proofErr w:type="spellEnd"/>
      <w:r w:rsidRPr="004C3DC7">
        <w:rPr>
          <w:sz w:val="18"/>
          <w:szCs w:val="18"/>
        </w:rPr>
        <w:t xml:space="preserve"> jog korlátai)</w:t>
      </w:r>
    </w:p>
    <w:p w:rsidR="00E12C7B" w:rsidRPr="004C3DC7" w:rsidRDefault="00E12C7B" w:rsidP="00E12C7B">
      <w:pPr>
        <w:spacing w:line="360" w:lineRule="auto"/>
        <w:ind w:left="567" w:firstLine="204"/>
        <w:jc w:val="both"/>
        <w:rPr>
          <w:sz w:val="18"/>
          <w:szCs w:val="18"/>
        </w:rPr>
      </w:pPr>
      <w:r w:rsidRPr="004C3DC7">
        <w:rPr>
          <w:sz w:val="18"/>
          <w:szCs w:val="18"/>
        </w:rPr>
        <w:t>(1) Nem lehet betekinteni a döntés tervezetébe.</w:t>
      </w:r>
    </w:p>
    <w:p w:rsidR="00E12C7B" w:rsidRPr="004C3DC7" w:rsidRDefault="00E12C7B" w:rsidP="00E12C7B">
      <w:pPr>
        <w:spacing w:line="360" w:lineRule="auto"/>
        <w:ind w:left="567" w:firstLine="204"/>
        <w:jc w:val="both"/>
        <w:rPr>
          <w:sz w:val="18"/>
          <w:szCs w:val="18"/>
        </w:rPr>
      </w:pPr>
      <w:r w:rsidRPr="004C3DC7">
        <w:rPr>
          <w:sz w:val="18"/>
          <w:szCs w:val="18"/>
        </w:rPr>
        <w:t>(2) Nem ismerhető meg az olyan irat vagy az irat olyan része, amelyből következtetés vonható le valamely védett adatra vagy olyan személyes adatra, amely megismerésének törvényben meghatározott feltételei nem állnak fenn, kivéve, ha az adat - ide nem értve a minősített adatot - megismerésének hiánya megakadályozná az iratbetekintésre jogosultat az e törvényben biztosított jogai gyakorlásában.</w:t>
      </w:r>
    </w:p>
    <w:p w:rsidR="00E12C7B" w:rsidRPr="004C3DC7" w:rsidRDefault="00E12C7B" w:rsidP="00E12C7B">
      <w:pPr>
        <w:spacing w:line="360" w:lineRule="auto"/>
        <w:ind w:left="567" w:firstLine="204"/>
        <w:jc w:val="both"/>
        <w:rPr>
          <w:sz w:val="18"/>
          <w:szCs w:val="18"/>
        </w:rPr>
      </w:pPr>
      <w:r w:rsidRPr="004C3DC7">
        <w:rPr>
          <w:sz w:val="18"/>
          <w:szCs w:val="18"/>
        </w:rPr>
        <w:t>(3) A hatóság a kérelem alapján az iratbetekintést biztosítja - az eljárás befejezését követően is -, vagy azt végzésben elutasítja.</w:t>
      </w:r>
    </w:p>
    <w:p w:rsidR="00E12C7B" w:rsidRPr="004C3DC7" w:rsidRDefault="00E12C7B" w:rsidP="00E12C7B">
      <w:pPr>
        <w:numPr>
          <w:ilvl w:val="1"/>
          <w:numId w:val="14"/>
        </w:numPr>
        <w:suppressAutoHyphens/>
        <w:overflowPunct w:val="0"/>
        <w:autoSpaceDE w:val="0"/>
        <w:spacing w:line="360" w:lineRule="auto"/>
        <w:ind w:left="568" w:hanging="284"/>
        <w:jc w:val="both"/>
        <w:textAlignment w:val="baseline"/>
        <w:rPr>
          <w:sz w:val="18"/>
          <w:szCs w:val="18"/>
        </w:rPr>
      </w:pPr>
      <w:r w:rsidRPr="004C3DC7">
        <w:rPr>
          <w:sz w:val="18"/>
          <w:szCs w:val="18"/>
        </w:rPr>
        <w:t>a jóhiszemű eljárás kötelezettsége [</w:t>
      </w:r>
      <w:proofErr w:type="spellStart"/>
      <w:r w:rsidRPr="004C3DC7">
        <w:rPr>
          <w:sz w:val="18"/>
          <w:szCs w:val="18"/>
        </w:rPr>
        <w:t>ÁKr</w:t>
      </w:r>
      <w:proofErr w:type="spellEnd"/>
      <w:r w:rsidRPr="004C3DC7">
        <w:rPr>
          <w:sz w:val="18"/>
          <w:szCs w:val="18"/>
        </w:rPr>
        <w:t xml:space="preserve">. 6. § (1) </w:t>
      </w:r>
      <w:proofErr w:type="spellStart"/>
      <w:r w:rsidRPr="004C3DC7">
        <w:rPr>
          <w:sz w:val="18"/>
          <w:szCs w:val="18"/>
        </w:rPr>
        <w:t>bek</w:t>
      </w:r>
      <w:proofErr w:type="spellEnd"/>
      <w:r w:rsidRPr="004C3DC7">
        <w:rPr>
          <w:sz w:val="18"/>
          <w:szCs w:val="18"/>
        </w:rPr>
        <w:t>.];</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b/>
          <w:sz w:val="18"/>
          <w:szCs w:val="18"/>
        </w:rPr>
      </w:pPr>
      <w:r w:rsidRPr="004C3DC7">
        <w:rPr>
          <w:b/>
          <w:sz w:val="18"/>
          <w:szCs w:val="18"/>
        </w:rPr>
        <w:lastRenderedPageBreak/>
        <w:t xml:space="preserve">Hatósági döntés tekintetében jogorvoslat lehetősége: </w:t>
      </w:r>
    </w:p>
    <w:p w:rsidR="00E12C7B" w:rsidRPr="004C3DC7" w:rsidRDefault="00E12C7B" w:rsidP="00E12C7B">
      <w:pPr>
        <w:spacing w:line="360" w:lineRule="auto"/>
        <w:jc w:val="both"/>
        <w:rPr>
          <w:sz w:val="18"/>
          <w:szCs w:val="18"/>
        </w:rPr>
      </w:pPr>
      <w:r w:rsidRPr="004C3DC7">
        <w:rPr>
          <w:sz w:val="18"/>
          <w:szCs w:val="18"/>
        </w:rPr>
        <w:t>A határozat ellen a közléstől számított 30 napon belül a Pécsi Törvényszékhez (7623 Pécs, Rákóczi út 34.) lehet fordulni.</w:t>
      </w:r>
    </w:p>
    <w:p w:rsidR="00E12C7B" w:rsidRPr="004C3DC7" w:rsidRDefault="00E12C7B" w:rsidP="00E12C7B">
      <w:pPr>
        <w:spacing w:line="360" w:lineRule="auto"/>
        <w:jc w:val="both"/>
        <w:rPr>
          <w:sz w:val="18"/>
          <w:szCs w:val="18"/>
        </w:rPr>
      </w:pPr>
    </w:p>
    <w:p w:rsidR="00E12C7B" w:rsidRPr="004C3DC7" w:rsidRDefault="00E12C7B" w:rsidP="00E12C7B">
      <w:pPr>
        <w:spacing w:line="360" w:lineRule="auto"/>
        <w:jc w:val="both"/>
        <w:rPr>
          <w:b/>
          <w:sz w:val="18"/>
          <w:szCs w:val="18"/>
        </w:rPr>
      </w:pPr>
      <w:r w:rsidRPr="004C3DC7">
        <w:rPr>
          <w:b/>
          <w:sz w:val="18"/>
          <w:szCs w:val="18"/>
        </w:rPr>
        <w:t>A nyilvántartás leíró adatai:</w:t>
      </w:r>
    </w:p>
    <w:p w:rsidR="00E12C7B" w:rsidRPr="004C3DC7" w:rsidRDefault="00E12C7B" w:rsidP="00E12C7B">
      <w:pPr>
        <w:spacing w:line="360" w:lineRule="auto"/>
        <w:jc w:val="both"/>
        <w:rPr>
          <w:sz w:val="18"/>
          <w:szCs w:val="18"/>
        </w:rPr>
      </w:pPr>
      <w:r w:rsidRPr="004C3DC7">
        <w:rPr>
          <w:sz w:val="18"/>
          <w:szCs w:val="18"/>
        </w:rPr>
        <w:t>Formátuma: Microsoft Office Excel táblázat</w:t>
      </w:r>
    </w:p>
    <w:p w:rsidR="00E12C7B" w:rsidRPr="004C3DC7" w:rsidRDefault="00E12C7B" w:rsidP="00E12C7B">
      <w:pPr>
        <w:spacing w:line="360" w:lineRule="auto"/>
        <w:jc w:val="both"/>
        <w:rPr>
          <w:sz w:val="18"/>
          <w:szCs w:val="18"/>
        </w:rPr>
      </w:pPr>
    </w:p>
    <w:p w:rsidR="00E12C7B" w:rsidRPr="004C3DC7" w:rsidRDefault="00E12C7B" w:rsidP="00E12C7B">
      <w:pPr>
        <w:spacing w:line="360" w:lineRule="auto"/>
        <w:jc w:val="both"/>
        <w:rPr>
          <w:sz w:val="18"/>
          <w:szCs w:val="18"/>
        </w:rPr>
      </w:pPr>
      <w:r w:rsidRPr="004C3DC7">
        <w:rPr>
          <w:sz w:val="18"/>
          <w:szCs w:val="18"/>
        </w:rPr>
        <w:t>Az adatkezelés célja:</w:t>
      </w:r>
    </w:p>
    <w:p w:rsidR="00E12C7B" w:rsidRPr="004C3DC7" w:rsidRDefault="00E12C7B" w:rsidP="00E12C7B">
      <w:pPr>
        <w:spacing w:line="360" w:lineRule="auto"/>
        <w:jc w:val="both"/>
        <w:rPr>
          <w:sz w:val="18"/>
          <w:szCs w:val="18"/>
          <w:u w:val="single"/>
        </w:rPr>
      </w:pPr>
      <w:r w:rsidRPr="004C3DC7">
        <w:rPr>
          <w:sz w:val="18"/>
          <w:szCs w:val="18"/>
        </w:rPr>
        <w:t xml:space="preserve">A munkaerő-kölcsönzési és a magán-munkaközvetítői tevékenység nyilvántartásba vételéről és folytatásának feltételeiről szóló 118/2001. (VI. 30.) Korm. rendelet 8. § (6) bekezdése szerint a foglalkoztatáspolitikáért felelős miniszter a magán-munkaközvetítőkről, valamint a kölcsönbeadókról nyilvánosan hozzáférhető nyilvántartást (a továbbiakban: országos nyilvántartás) vezet a honlapján az (5) bekezdésben meghatározott adattartalommal. </w:t>
      </w:r>
      <w:r w:rsidRPr="004C3DC7">
        <w:rPr>
          <w:sz w:val="18"/>
          <w:szCs w:val="18"/>
          <w:u w:val="single"/>
        </w:rPr>
        <w:t>A kormányhivatal gondoskodik az illetékességi területén nyilvántartásba vett kölcsönbeadók és magán-munkaközvetítők adatainak az országos nyilvántartásban való rögzítéséről.</w:t>
      </w:r>
    </w:p>
    <w:p w:rsidR="00E12C7B" w:rsidRPr="004C3DC7" w:rsidRDefault="00E12C7B" w:rsidP="00E12C7B">
      <w:pPr>
        <w:spacing w:line="360" w:lineRule="auto"/>
        <w:jc w:val="both"/>
        <w:rPr>
          <w:sz w:val="18"/>
          <w:szCs w:val="18"/>
          <w:u w:val="single"/>
        </w:rPr>
      </w:pPr>
    </w:p>
    <w:p w:rsidR="00E12C7B" w:rsidRPr="004C3DC7" w:rsidRDefault="00E12C7B" w:rsidP="00E12C7B">
      <w:pPr>
        <w:spacing w:line="360" w:lineRule="auto"/>
        <w:jc w:val="both"/>
        <w:rPr>
          <w:sz w:val="18"/>
          <w:szCs w:val="18"/>
        </w:rPr>
      </w:pPr>
      <w:r w:rsidRPr="004C3DC7">
        <w:rPr>
          <w:sz w:val="18"/>
          <w:szCs w:val="18"/>
        </w:rPr>
        <w:t>Jogalapja: 118/2001. (VI. 30.) Korm. rendelet 8. § (1) bekezdés</w:t>
      </w:r>
    </w:p>
    <w:p w:rsidR="00E12C7B" w:rsidRPr="004C3DC7" w:rsidRDefault="00E12C7B" w:rsidP="00E12C7B">
      <w:pPr>
        <w:spacing w:line="360" w:lineRule="auto"/>
        <w:jc w:val="both"/>
        <w:rPr>
          <w:sz w:val="18"/>
          <w:szCs w:val="18"/>
        </w:rPr>
      </w:pPr>
    </w:p>
    <w:p w:rsidR="00E12C7B" w:rsidRPr="004C3DC7" w:rsidRDefault="00E12C7B" w:rsidP="00E12C7B">
      <w:pPr>
        <w:spacing w:line="360" w:lineRule="auto"/>
        <w:jc w:val="both"/>
        <w:rPr>
          <w:sz w:val="18"/>
          <w:szCs w:val="18"/>
        </w:rPr>
      </w:pPr>
      <w:r w:rsidRPr="004C3DC7">
        <w:rPr>
          <w:sz w:val="18"/>
          <w:szCs w:val="18"/>
        </w:rPr>
        <w:t xml:space="preserve">Időtartama: határozatlan </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sz w:val="18"/>
          <w:szCs w:val="18"/>
        </w:rPr>
      </w:pPr>
      <w:r w:rsidRPr="004C3DC7">
        <w:rPr>
          <w:sz w:val="18"/>
          <w:szCs w:val="18"/>
        </w:rPr>
        <w:t>Érintettek köre: Határozattal nyilvántartásba vett kölcsönző és közvetítő cégek, egyéni vállalkozók, nonprofit szervezetek</w:t>
      </w:r>
    </w:p>
    <w:p w:rsidR="00E12C7B" w:rsidRPr="004C3DC7" w:rsidRDefault="00E12C7B" w:rsidP="00E12C7B">
      <w:pPr>
        <w:spacing w:line="360" w:lineRule="auto"/>
        <w:jc w:val="both"/>
        <w:rPr>
          <w:sz w:val="18"/>
          <w:szCs w:val="18"/>
        </w:rPr>
      </w:pPr>
    </w:p>
    <w:p w:rsidR="00E12C7B" w:rsidRPr="004C3DC7" w:rsidRDefault="00E12C7B" w:rsidP="00E12C7B">
      <w:pPr>
        <w:spacing w:line="360" w:lineRule="auto"/>
        <w:jc w:val="both"/>
        <w:rPr>
          <w:sz w:val="18"/>
          <w:szCs w:val="18"/>
        </w:rPr>
      </w:pPr>
      <w:r w:rsidRPr="004C3DC7">
        <w:rPr>
          <w:sz w:val="18"/>
          <w:szCs w:val="18"/>
        </w:rPr>
        <w:t>Adatok forrása: A nyilvántartásba vételhez benyújtott kérelem.</w:t>
      </w:r>
    </w:p>
    <w:p w:rsidR="00E12C7B" w:rsidRPr="004C3DC7" w:rsidRDefault="00E12C7B" w:rsidP="00E12C7B">
      <w:pPr>
        <w:spacing w:line="360" w:lineRule="auto"/>
        <w:jc w:val="both"/>
        <w:rPr>
          <w:sz w:val="18"/>
          <w:szCs w:val="18"/>
        </w:rPr>
      </w:pPr>
    </w:p>
    <w:p w:rsidR="00E12C7B" w:rsidRPr="004C3DC7" w:rsidRDefault="00E12C7B" w:rsidP="00E12C7B">
      <w:pPr>
        <w:spacing w:line="360" w:lineRule="auto"/>
        <w:jc w:val="both"/>
        <w:rPr>
          <w:sz w:val="18"/>
          <w:szCs w:val="18"/>
        </w:rPr>
      </w:pPr>
      <w:r w:rsidRPr="004C3DC7">
        <w:rPr>
          <w:sz w:val="18"/>
          <w:szCs w:val="18"/>
        </w:rPr>
        <w:t xml:space="preserve">Az adatvédelmi nyilvántartásba bejelentendő nyilvántartásoknak az információs önrendelkezési jogról és az információszabadságról szóló 2011. évi CXII. törvény (a továbbiakban: </w:t>
      </w:r>
      <w:proofErr w:type="spellStart"/>
      <w:r w:rsidRPr="004C3DC7">
        <w:rPr>
          <w:sz w:val="18"/>
          <w:szCs w:val="18"/>
        </w:rPr>
        <w:t>Info</w:t>
      </w:r>
      <w:proofErr w:type="spellEnd"/>
      <w:r w:rsidRPr="004C3DC7">
        <w:rPr>
          <w:sz w:val="18"/>
          <w:szCs w:val="18"/>
        </w:rPr>
        <w:t xml:space="preserve">. tv.) szerinti azonosító adatai: Adatkezelési nyilvántartási szám: NAIH-55930/2012 </w:t>
      </w:r>
    </w:p>
    <w:p w:rsidR="00E12C7B" w:rsidRPr="004C3DC7" w:rsidRDefault="00E12C7B" w:rsidP="00E12C7B">
      <w:pPr>
        <w:spacing w:line="360" w:lineRule="auto"/>
        <w:jc w:val="both"/>
        <w:rPr>
          <w:sz w:val="18"/>
          <w:szCs w:val="18"/>
          <w:highlight w:val="yellow"/>
        </w:rPr>
      </w:pPr>
    </w:p>
    <w:p w:rsidR="00E12C7B" w:rsidRPr="004C3DC7" w:rsidRDefault="00E12C7B" w:rsidP="00E12C7B">
      <w:pPr>
        <w:spacing w:line="360" w:lineRule="auto"/>
        <w:jc w:val="both"/>
        <w:rPr>
          <w:sz w:val="18"/>
          <w:szCs w:val="18"/>
        </w:rPr>
      </w:pPr>
      <w:r w:rsidRPr="004C3DC7">
        <w:rPr>
          <w:sz w:val="18"/>
          <w:szCs w:val="18"/>
        </w:rPr>
        <w:t>Az adatokhoz való hozzáférés módja, a másolatkészítés költségei:</w:t>
      </w:r>
    </w:p>
    <w:p w:rsidR="00E12C7B" w:rsidRPr="004C3DC7" w:rsidRDefault="00E12C7B" w:rsidP="00E12C7B">
      <w:pPr>
        <w:spacing w:line="360" w:lineRule="auto"/>
        <w:jc w:val="both"/>
        <w:rPr>
          <w:sz w:val="18"/>
          <w:szCs w:val="18"/>
        </w:rPr>
      </w:pPr>
      <w:r w:rsidRPr="004C3DC7">
        <w:rPr>
          <w:sz w:val="18"/>
          <w:szCs w:val="18"/>
        </w:rPr>
        <w:t xml:space="preserve">A magán-munkaközvetítők és munkaerő-kölcsönzők Baranya megyei nyilvántartásából adat a </w:t>
      </w:r>
      <w:hyperlink r:id="rId5" w:history="1">
        <w:r w:rsidRPr="004C3DC7">
          <w:rPr>
            <w:rStyle w:val="Hiperhivatkozs"/>
            <w:sz w:val="18"/>
            <w:szCs w:val="18"/>
          </w:rPr>
          <w:t>foglalkoztatas@baranya.gov.hu</w:t>
        </w:r>
      </w:hyperlink>
      <w:r w:rsidRPr="004C3DC7">
        <w:rPr>
          <w:sz w:val="18"/>
          <w:szCs w:val="18"/>
        </w:rPr>
        <w:t xml:space="preserve"> címen, vagy a </w:t>
      </w:r>
      <w:r w:rsidR="000F315C">
        <w:rPr>
          <w:sz w:val="18"/>
          <w:szCs w:val="18"/>
        </w:rPr>
        <w:t>Baranya Vármegyei Kormányhivatal Foglalkoztatási, Foglalkoztatás-felügyeleti és Munkavédelmi Főosztály</w:t>
      </w:r>
      <w:r w:rsidRPr="004C3DC7">
        <w:rPr>
          <w:sz w:val="18"/>
          <w:szCs w:val="18"/>
        </w:rPr>
        <w:t xml:space="preserve"> 7621 Pécs, Király utca 46. szám alatt kérhető, a másolatkészítés jelenleg költségmentes.</w:t>
      </w:r>
    </w:p>
    <w:p w:rsidR="00E12C7B" w:rsidRPr="004C3DC7" w:rsidRDefault="00E12C7B" w:rsidP="00E12C7B">
      <w:pPr>
        <w:spacing w:line="360" w:lineRule="auto"/>
        <w:jc w:val="both"/>
        <w:rPr>
          <w:sz w:val="18"/>
          <w:szCs w:val="18"/>
        </w:rPr>
      </w:pPr>
      <w:r w:rsidRPr="004C3DC7">
        <w:rPr>
          <w:sz w:val="18"/>
          <w:szCs w:val="18"/>
        </w:rPr>
        <w:t xml:space="preserve">Az országos nyilvántartások (magán-munkaközvetítők, munkaerő-kölcsönzők listája) </w:t>
      </w:r>
      <w:proofErr w:type="gramStart"/>
      <w:r w:rsidRPr="004C3DC7">
        <w:rPr>
          <w:sz w:val="18"/>
          <w:szCs w:val="18"/>
        </w:rPr>
        <w:t>a</w:t>
      </w:r>
      <w:proofErr w:type="gramEnd"/>
      <w:r w:rsidRPr="004C3DC7">
        <w:rPr>
          <w:sz w:val="18"/>
          <w:szCs w:val="18"/>
        </w:rPr>
        <w:t xml:space="preserve"> </w:t>
      </w:r>
    </w:p>
    <w:p w:rsidR="00E12C7B" w:rsidRPr="004C3DC7" w:rsidRDefault="00E12C7B" w:rsidP="00E12C7B">
      <w:pPr>
        <w:spacing w:line="360" w:lineRule="auto"/>
        <w:jc w:val="both"/>
        <w:rPr>
          <w:sz w:val="18"/>
          <w:szCs w:val="18"/>
        </w:rPr>
      </w:pPr>
      <w:r w:rsidRPr="004C3DC7">
        <w:rPr>
          <w:sz w:val="18"/>
          <w:szCs w:val="18"/>
          <w:u w:val="single"/>
        </w:rPr>
        <w:t>https://nfsz.munka.hu/tart/munkaadok</w:t>
      </w:r>
      <w:r w:rsidRPr="004C3DC7">
        <w:rPr>
          <w:sz w:val="18"/>
          <w:szCs w:val="18"/>
        </w:rPr>
        <w:t xml:space="preserve"> alatt érhetők el.</w:t>
      </w:r>
    </w:p>
    <w:p w:rsidR="00E12C7B" w:rsidRPr="004C3DC7" w:rsidRDefault="00E12C7B" w:rsidP="00E12C7B">
      <w:pPr>
        <w:spacing w:line="360" w:lineRule="auto"/>
        <w:jc w:val="both"/>
        <w:rPr>
          <w:sz w:val="18"/>
          <w:szCs w:val="18"/>
        </w:rPr>
      </w:pPr>
      <w:r w:rsidRPr="004C3DC7">
        <w:rPr>
          <w:sz w:val="18"/>
          <w:szCs w:val="18"/>
        </w:rPr>
        <w:t xml:space="preserve">  </w:t>
      </w:r>
    </w:p>
    <w:p w:rsidR="00E12C7B" w:rsidRPr="004C3DC7" w:rsidRDefault="00E12C7B" w:rsidP="00E12C7B">
      <w:pPr>
        <w:spacing w:line="360" w:lineRule="auto"/>
        <w:jc w:val="both"/>
        <w:rPr>
          <w:sz w:val="18"/>
          <w:szCs w:val="18"/>
        </w:rPr>
      </w:pPr>
      <w:r w:rsidRPr="004C3DC7">
        <w:rPr>
          <w:sz w:val="18"/>
          <w:szCs w:val="18"/>
        </w:rPr>
        <w:t xml:space="preserve">Pécs, </w:t>
      </w:r>
      <w:r w:rsidR="000F315C">
        <w:rPr>
          <w:sz w:val="18"/>
          <w:szCs w:val="18"/>
        </w:rPr>
        <w:t>2023</w:t>
      </w:r>
      <w:r w:rsidRPr="004C3DC7">
        <w:rPr>
          <w:sz w:val="18"/>
          <w:szCs w:val="18"/>
        </w:rPr>
        <w:t xml:space="preserve">. </w:t>
      </w:r>
      <w:r w:rsidR="000F315C">
        <w:rPr>
          <w:sz w:val="18"/>
          <w:szCs w:val="18"/>
        </w:rPr>
        <w:t>június</w:t>
      </w:r>
      <w:r>
        <w:rPr>
          <w:sz w:val="18"/>
          <w:szCs w:val="18"/>
        </w:rPr>
        <w:t xml:space="preserve"> …</w:t>
      </w:r>
    </w:p>
    <w:p w:rsidR="00E12C7B" w:rsidRPr="006B37CE" w:rsidRDefault="00E12C7B" w:rsidP="00E12C7B">
      <w:pPr>
        <w:spacing w:line="360" w:lineRule="auto"/>
        <w:rPr>
          <w:rFonts w:ascii="Book Antiqua" w:hAnsi="Book Antiqua"/>
          <w:sz w:val="23"/>
          <w:szCs w:val="23"/>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Default="00E12C7B" w:rsidP="00E12C7B">
      <w:pPr>
        <w:widowControl w:val="0"/>
        <w:autoSpaceDE w:val="0"/>
        <w:autoSpaceDN w:val="0"/>
        <w:adjustRightInd w:val="0"/>
        <w:rPr>
          <w:rFonts w:ascii="Palatino Linotype" w:hAnsi="Palatino Linotype"/>
          <w:color w:val="000000"/>
        </w:rPr>
      </w:pPr>
    </w:p>
    <w:p w:rsidR="00E12C7B" w:rsidRPr="0093260D" w:rsidRDefault="00E12C7B" w:rsidP="00E12C7B">
      <w:pPr>
        <w:pStyle w:val="Cmsor1"/>
        <w:numPr>
          <w:ilvl w:val="0"/>
          <w:numId w:val="0"/>
        </w:numPr>
        <w:jc w:val="right"/>
        <w:rPr>
          <w:rFonts w:ascii="Palatino Linotype" w:hAnsi="Palatino Linotype"/>
          <w:i w:val="0"/>
        </w:rPr>
      </w:pPr>
      <w:bookmarkStart w:id="0" w:name="_(1/b_melléklet)"/>
      <w:bookmarkStart w:id="1" w:name="_(2._melléklet)"/>
      <w:bookmarkEnd w:id="0"/>
      <w:bookmarkEnd w:id="1"/>
      <w:r w:rsidRPr="0093260D">
        <w:rPr>
          <w:rFonts w:ascii="Palatino Linotype" w:hAnsi="Palatino Linotype"/>
          <w:i w:val="0"/>
          <w:sz w:val="20"/>
        </w:rPr>
        <w:t>(2</w:t>
      </w:r>
      <w:r>
        <w:rPr>
          <w:rFonts w:ascii="Palatino Linotype" w:hAnsi="Palatino Linotype"/>
          <w:i w:val="0"/>
          <w:sz w:val="20"/>
        </w:rPr>
        <w:t>/b</w:t>
      </w:r>
      <w:r w:rsidRPr="0093260D">
        <w:rPr>
          <w:rFonts w:ascii="Palatino Linotype" w:hAnsi="Palatino Linotype"/>
          <w:i w:val="0"/>
          <w:sz w:val="20"/>
        </w:rPr>
        <w:t>. melléklet)</w:t>
      </w:r>
    </w:p>
    <w:p w:rsidR="00E12C7B" w:rsidRPr="00204A68" w:rsidRDefault="00E12C7B" w:rsidP="00E12C7B">
      <w:pPr>
        <w:pStyle w:val="Cmsor6"/>
        <w:numPr>
          <w:ilvl w:val="0"/>
          <w:numId w:val="0"/>
        </w:numPr>
        <w:autoSpaceDE w:val="0"/>
        <w:autoSpaceDN w:val="0"/>
        <w:adjustRightInd w:val="0"/>
        <w:jc w:val="right"/>
        <w:rPr>
          <w:rFonts w:ascii="Palatino Linotype" w:hAnsi="Palatino Linotype"/>
          <w:b w:val="0"/>
          <w:sz w:val="20"/>
        </w:rPr>
      </w:pPr>
    </w:p>
    <w:p w:rsidR="00E12C7B" w:rsidRPr="0093260D" w:rsidRDefault="00E12C7B" w:rsidP="00E12C7B">
      <w:pPr>
        <w:autoSpaceDE w:val="0"/>
        <w:autoSpaceDN w:val="0"/>
        <w:adjustRightInd w:val="0"/>
        <w:spacing w:before="240" w:after="240"/>
        <w:jc w:val="center"/>
        <w:rPr>
          <w:rFonts w:ascii="Palatino Linotype" w:hAnsi="Palatino Linotype"/>
        </w:rPr>
      </w:pPr>
      <w:r w:rsidRPr="0093260D">
        <w:rPr>
          <w:rFonts w:ascii="Palatino Linotype" w:hAnsi="Palatino Linotype"/>
        </w:rPr>
        <w:t>A magán-munkaközvetítői tevékenység folytatásához szükséges bejelentés adattartalma</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1. A szervezet megnevezése, szervezeti formája: </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2. A szervezet székhelye: </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3. A szervezet </w:t>
      </w:r>
      <w:proofErr w:type="gramStart"/>
      <w:r w:rsidRPr="0093260D">
        <w:rPr>
          <w:rFonts w:ascii="Palatino Linotype" w:hAnsi="Palatino Linotype"/>
        </w:rPr>
        <w:t>telephelye(</w:t>
      </w:r>
      <w:proofErr w:type="gramEnd"/>
      <w:r w:rsidRPr="0093260D">
        <w:rPr>
          <w:rFonts w:ascii="Palatino Linotype" w:hAnsi="Palatino Linotype"/>
        </w:rPr>
        <w:t xml:space="preserve">i): </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4. A szervezet adószáma:</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5. A szervezet cégjegyzékszáma, nyilvántartásba vételi száma: </w:t>
      </w:r>
    </w:p>
    <w:p w:rsidR="00E12C7B" w:rsidRPr="0093260D" w:rsidRDefault="00E12C7B" w:rsidP="00E12C7B">
      <w:pPr>
        <w:autoSpaceDE w:val="0"/>
        <w:autoSpaceDN w:val="0"/>
        <w:adjustRightInd w:val="0"/>
        <w:ind w:firstLine="204"/>
        <w:rPr>
          <w:rFonts w:ascii="Palatino Linotype" w:hAnsi="Palatino Linotype"/>
        </w:rPr>
      </w:pPr>
      <w:r>
        <w:rPr>
          <w:rFonts w:ascii="Palatino Linotype" w:hAnsi="Palatino Linotype"/>
        </w:rPr>
        <w:t>6</w:t>
      </w:r>
      <w:r w:rsidRPr="0093260D">
        <w:rPr>
          <w:rFonts w:ascii="Palatino Linotype" w:hAnsi="Palatino Linotype"/>
        </w:rPr>
        <w:t xml:space="preserve">. A képviseletre jogosult </w:t>
      </w:r>
      <w:proofErr w:type="gramStart"/>
      <w:r w:rsidRPr="0093260D">
        <w:rPr>
          <w:rFonts w:ascii="Palatino Linotype" w:hAnsi="Palatino Linotype"/>
        </w:rPr>
        <w:t>személy(</w:t>
      </w:r>
      <w:proofErr w:type="spellStart"/>
      <w:proofErr w:type="gramEnd"/>
      <w:r w:rsidRPr="0093260D">
        <w:rPr>
          <w:rFonts w:ascii="Palatino Linotype" w:hAnsi="Palatino Linotype"/>
        </w:rPr>
        <w:t>ek</w:t>
      </w:r>
      <w:proofErr w:type="spellEnd"/>
      <w:r w:rsidRPr="0093260D">
        <w:rPr>
          <w:rFonts w:ascii="Palatino Linotype" w:hAnsi="Palatino Linotype"/>
        </w:rPr>
        <w:t>) neve, címe, egyéb elérhetősége:</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Pr>
          <w:rFonts w:ascii="Palatino Linotype" w:hAnsi="Palatino Linotype"/>
        </w:rPr>
        <w:t>7</w:t>
      </w:r>
      <w:r w:rsidRPr="0093260D">
        <w:rPr>
          <w:rFonts w:ascii="Palatino Linotype" w:hAnsi="Palatino Linotype"/>
        </w:rPr>
        <w:t>. Nyilatkozom, hogy a szervezet vagyoni biztosítékkal rendelkezik</w:t>
      </w:r>
      <w:proofErr w:type="gramStart"/>
      <w:r w:rsidRPr="0093260D">
        <w:rPr>
          <w:rFonts w:ascii="Palatino Linotype" w:hAnsi="Palatino Linotype"/>
        </w:rPr>
        <w:t>:    igen</w:t>
      </w:r>
      <w:proofErr w:type="gramEnd"/>
      <w:r w:rsidRPr="0093260D">
        <w:rPr>
          <w:rFonts w:ascii="Palatino Linotype" w:hAnsi="Palatino Linotype"/>
        </w:rPr>
        <w:t xml:space="preserve"> / nem</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Ha igen, annak mértéke: </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sidRPr="008E7AC7">
        <w:rPr>
          <w:rFonts w:ascii="Palatino Linotype" w:hAnsi="Palatino Linotype"/>
        </w:rPr>
        <w:t>8</w:t>
      </w:r>
      <w:r w:rsidRPr="0093260D">
        <w:rPr>
          <w:rFonts w:ascii="Palatino Linotype" w:hAnsi="Palatino Linotype"/>
        </w:rPr>
        <w:t xml:space="preserve">. Nyilatkozom, hogy a szervezet az előírt végzettséggel, szakmai képesítéssel, gyakorlattal rendelkező személyt foglalkoztat legalább heti 20 órában munkaviszony keretében </w:t>
      </w:r>
    </w:p>
    <w:p w:rsidR="00E12C7B" w:rsidRPr="0093260D" w:rsidRDefault="00E12C7B" w:rsidP="00E12C7B">
      <w:pPr>
        <w:autoSpaceDE w:val="0"/>
        <w:autoSpaceDN w:val="0"/>
        <w:adjustRightInd w:val="0"/>
        <w:ind w:firstLine="204"/>
        <w:rPr>
          <w:rFonts w:ascii="Palatino Linotype" w:hAnsi="Palatino Linotype"/>
        </w:rPr>
      </w:pPr>
      <w:proofErr w:type="gramStart"/>
      <w:r w:rsidRPr="0093260D">
        <w:rPr>
          <w:rFonts w:ascii="Palatino Linotype" w:hAnsi="Palatino Linotype"/>
        </w:rPr>
        <w:t>igen</w:t>
      </w:r>
      <w:proofErr w:type="gramEnd"/>
      <w:r w:rsidRPr="0093260D">
        <w:rPr>
          <w:rFonts w:ascii="Palatino Linotype" w:hAnsi="Palatino Linotype"/>
        </w:rPr>
        <w:t xml:space="preserve"> / nem</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Pr>
          <w:rFonts w:ascii="Palatino Linotype" w:hAnsi="Palatino Linotype"/>
        </w:rPr>
        <w:t>9.</w:t>
      </w:r>
      <w:r w:rsidRPr="0093260D">
        <w:rPr>
          <w:rFonts w:ascii="Palatino Linotype" w:hAnsi="Palatino Linotype"/>
        </w:rPr>
        <w:t xml:space="preserve"> Nyilatkozom, hogy a szervezetet cégjegyzékbe vagy jogszabályban előírt nyilvántartásba  </w:t>
      </w:r>
      <w:r w:rsidRPr="0093260D">
        <w:rPr>
          <w:rFonts w:ascii="Palatino Linotype" w:hAnsi="Palatino Linotype"/>
        </w:rPr>
        <w:tab/>
      </w:r>
    </w:p>
    <w:p w:rsidR="00E12C7B" w:rsidRPr="0093260D" w:rsidRDefault="00E12C7B" w:rsidP="00E12C7B">
      <w:pPr>
        <w:autoSpaceDE w:val="0"/>
        <w:autoSpaceDN w:val="0"/>
        <w:adjustRightInd w:val="0"/>
        <w:ind w:firstLine="204"/>
        <w:rPr>
          <w:rFonts w:ascii="Palatino Linotype" w:hAnsi="Palatino Linotype"/>
        </w:rPr>
      </w:pPr>
      <w:proofErr w:type="gramStart"/>
      <w:r w:rsidRPr="0093260D">
        <w:rPr>
          <w:rFonts w:ascii="Palatino Linotype" w:hAnsi="Palatino Linotype"/>
        </w:rPr>
        <w:t>bejegyezték</w:t>
      </w:r>
      <w:proofErr w:type="gramEnd"/>
      <w:r w:rsidRPr="0093260D">
        <w:rPr>
          <w:rFonts w:ascii="Palatino Linotype" w:hAnsi="Palatino Linotype"/>
        </w:rPr>
        <w:t xml:space="preserve"> / nem jegyezték be</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Pr>
          <w:rFonts w:ascii="Palatino Linotype" w:hAnsi="Palatino Linotype"/>
        </w:rPr>
        <w:t>10</w:t>
      </w:r>
      <w:r w:rsidRPr="0093260D">
        <w:rPr>
          <w:rFonts w:ascii="Palatino Linotype" w:hAnsi="Palatino Linotype"/>
        </w:rPr>
        <w:t xml:space="preserve">. Nyilatkozom, hogy a </w:t>
      </w:r>
      <w:proofErr w:type="gramStart"/>
      <w:r w:rsidRPr="0093260D">
        <w:rPr>
          <w:rFonts w:ascii="Palatino Linotype" w:hAnsi="Palatino Linotype"/>
        </w:rPr>
        <w:t>szervezet létesítő</w:t>
      </w:r>
      <w:proofErr w:type="gramEnd"/>
      <w:r w:rsidRPr="0093260D">
        <w:rPr>
          <w:rFonts w:ascii="Palatino Linotype" w:hAnsi="Palatino Linotype"/>
        </w:rPr>
        <w:t xml:space="preserve"> okirata a </w:t>
      </w:r>
      <w:r>
        <w:rPr>
          <w:rFonts w:ascii="Palatino Linotype" w:hAnsi="Palatino Linotype"/>
        </w:rPr>
        <w:t>magán-munkaközvetítői</w:t>
      </w:r>
      <w:r w:rsidRPr="0093260D">
        <w:rPr>
          <w:rFonts w:ascii="Palatino Linotype" w:hAnsi="Palatino Linotype"/>
        </w:rPr>
        <w:t xml:space="preserve"> tevékenységet </w:t>
      </w:r>
    </w:p>
    <w:p w:rsidR="00E12C7B" w:rsidRPr="0093260D" w:rsidRDefault="00E12C7B" w:rsidP="00E12C7B">
      <w:pPr>
        <w:autoSpaceDE w:val="0"/>
        <w:autoSpaceDN w:val="0"/>
        <w:adjustRightInd w:val="0"/>
        <w:ind w:firstLine="204"/>
        <w:rPr>
          <w:rFonts w:ascii="Palatino Linotype" w:hAnsi="Palatino Linotype"/>
        </w:rPr>
      </w:pPr>
      <w:proofErr w:type="gramStart"/>
      <w:r w:rsidRPr="0093260D">
        <w:rPr>
          <w:rFonts w:ascii="Palatino Linotype" w:hAnsi="Palatino Linotype"/>
        </w:rPr>
        <w:t>tartalmazza</w:t>
      </w:r>
      <w:proofErr w:type="gramEnd"/>
      <w:r w:rsidRPr="0093260D">
        <w:rPr>
          <w:rFonts w:ascii="Palatino Linotype" w:hAnsi="Palatino Linotype"/>
        </w:rPr>
        <w:t xml:space="preserve"> / nem tartalmazza </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Pr>
          <w:rFonts w:ascii="Palatino Linotype" w:hAnsi="Palatino Linotype"/>
        </w:rPr>
        <w:t xml:space="preserve">11. </w:t>
      </w:r>
      <w:r w:rsidRPr="006F7D68">
        <w:rPr>
          <w:rFonts w:ascii="Palatino Linotype" w:hAnsi="Palatino Linotype"/>
        </w:rPr>
        <w:t xml:space="preserve">A tevékenység folytatásának </w:t>
      </w:r>
      <w:proofErr w:type="gramStart"/>
      <w:r w:rsidRPr="006F7D68">
        <w:rPr>
          <w:rFonts w:ascii="Palatino Linotype" w:hAnsi="Palatino Linotype"/>
        </w:rPr>
        <w:t>helye(</w:t>
      </w:r>
      <w:proofErr w:type="gramEnd"/>
      <w:r w:rsidRPr="006F7D68">
        <w:rPr>
          <w:rFonts w:ascii="Palatino Linotype" w:hAnsi="Palatino Linotype"/>
        </w:rPr>
        <w:t>i), az irodahelyiség(</w:t>
      </w:r>
      <w:proofErr w:type="spellStart"/>
      <w:r w:rsidRPr="006F7D68">
        <w:rPr>
          <w:rFonts w:ascii="Palatino Linotype" w:hAnsi="Palatino Linotype"/>
        </w:rPr>
        <w:t>ek</w:t>
      </w:r>
      <w:proofErr w:type="spellEnd"/>
      <w:r w:rsidRPr="006F7D68">
        <w:rPr>
          <w:rFonts w:ascii="Palatino Linotype" w:hAnsi="Palatino Linotype"/>
        </w:rPr>
        <w:t>) címe, felszereltsége (telefon, számítógép, egyéb):</w:t>
      </w:r>
    </w:p>
    <w:p w:rsidR="00E12C7B"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1</w:t>
      </w:r>
      <w:r>
        <w:rPr>
          <w:rFonts w:ascii="Palatino Linotype" w:hAnsi="Palatino Linotype"/>
        </w:rPr>
        <w:t>2</w:t>
      </w:r>
      <w:r w:rsidRPr="0093260D">
        <w:rPr>
          <w:rFonts w:ascii="Palatino Linotype" w:hAnsi="Palatino Linotype"/>
        </w:rPr>
        <w:t xml:space="preserve">. Nyilatkozom, hogy a szervezet tevékenysége </w:t>
      </w:r>
    </w:p>
    <w:p w:rsidR="00E12C7B" w:rsidRPr="0093260D" w:rsidRDefault="00E12C7B" w:rsidP="00E12C7B">
      <w:pPr>
        <w:autoSpaceDE w:val="0"/>
        <w:autoSpaceDN w:val="0"/>
        <w:adjustRightInd w:val="0"/>
        <w:ind w:firstLine="204"/>
        <w:rPr>
          <w:rFonts w:ascii="Palatino Linotype" w:hAnsi="Palatino Linotype"/>
        </w:rPr>
      </w:pPr>
      <w:r w:rsidRPr="0093260D">
        <w:rPr>
          <w:rFonts w:ascii="Palatino Linotype" w:hAnsi="Palatino Linotype"/>
        </w:rPr>
        <w:t xml:space="preserve"> </w:t>
      </w:r>
      <w:proofErr w:type="gramStart"/>
      <w:r w:rsidRPr="0093260D">
        <w:rPr>
          <w:rFonts w:ascii="Palatino Linotype" w:hAnsi="Palatino Linotype"/>
        </w:rPr>
        <w:t>belföldre</w:t>
      </w:r>
      <w:proofErr w:type="gramEnd"/>
      <w:r w:rsidRPr="0093260D">
        <w:rPr>
          <w:rFonts w:ascii="Palatino Linotype" w:hAnsi="Palatino Linotype"/>
        </w:rPr>
        <w:t xml:space="preserve"> / EGT többi tagállamába / </w:t>
      </w:r>
      <w:proofErr w:type="spellStart"/>
      <w:r w:rsidRPr="0093260D">
        <w:rPr>
          <w:rFonts w:ascii="Palatino Linotype" w:hAnsi="Palatino Linotype"/>
        </w:rPr>
        <w:t>EGT-ről</w:t>
      </w:r>
      <w:proofErr w:type="spellEnd"/>
      <w:r w:rsidRPr="0093260D">
        <w:rPr>
          <w:rFonts w:ascii="Palatino Linotype" w:hAnsi="Palatino Linotype"/>
        </w:rPr>
        <w:t xml:space="preserve"> szóló megállapodásban nem részes állam területére </w:t>
      </w:r>
      <w:r w:rsidRPr="0093260D" w:rsidDel="00AC67DC">
        <w:rPr>
          <w:rFonts w:ascii="Palatino Linotype" w:hAnsi="Palatino Linotype"/>
        </w:rPr>
        <w:t xml:space="preserve"> </w:t>
      </w:r>
      <w:r w:rsidRPr="0093260D">
        <w:rPr>
          <w:rFonts w:ascii="Palatino Linotype" w:hAnsi="Palatino Linotype"/>
        </w:rPr>
        <w:t xml:space="preserve"> irányul</w:t>
      </w:r>
    </w:p>
    <w:p w:rsidR="00E12C7B" w:rsidRPr="0093260D" w:rsidRDefault="00E12C7B" w:rsidP="00E12C7B">
      <w:pPr>
        <w:autoSpaceDE w:val="0"/>
        <w:autoSpaceDN w:val="0"/>
        <w:adjustRightInd w:val="0"/>
        <w:ind w:firstLine="204"/>
        <w:rPr>
          <w:rFonts w:ascii="Palatino Linotype" w:hAnsi="Palatino Linotype"/>
        </w:rPr>
      </w:pPr>
    </w:p>
    <w:p w:rsidR="00E12C7B" w:rsidRPr="0093260D" w:rsidRDefault="00E12C7B" w:rsidP="00E12C7B">
      <w:pPr>
        <w:autoSpaceDE w:val="0"/>
        <w:autoSpaceDN w:val="0"/>
        <w:adjustRightInd w:val="0"/>
        <w:ind w:firstLine="204"/>
        <w:rPr>
          <w:rFonts w:ascii="Palatino Linotype" w:hAnsi="Palatino Linotype"/>
        </w:rPr>
      </w:pPr>
    </w:p>
    <w:p w:rsidR="00E12C7B" w:rsidRPr="0093260D" w:rsidRDefault="00E12C7B" w:rsidP="00E12C7B">
      <w:pPr>
        <w:rPr>
          <w:rFonts w:ascii="Palatino Linotype" w:hAnsi="Palatino Linotype"/>
        </w:rPr>
      </w:pPr>
      <w:r w:rsidRPr="00D04414">
        <w:rPr>
          <w:rFonts w:ascii="Palatino Linotype" w:hAnsi="Palatino Linotype"/>
        </w:rPr>
        <w:t>Elektronikus ügyintézés esetén elektronikus aláírással és időbélyegzővel ellátva</w:t>
      </w:r>
    </w:p>
    <w:p w:rsidR="00E12C7B" w:rsidRDefault="00E12C7B" w:rsidP="00E12C7B">
      <w:pPr>
        <w:rPr>
          <w:rFonts w:ascii="Palatino Linotype" w:hAnsi="Palatino Linotype"/>
        </w:rPr>
      </w:pPr>
    </w:p>
    <w:p w:rsidR="00E12C7B" w:rsidRDefault="00E12C7B" w:rsidP="00E12C7B">
      <w:pPr>
        <w:rPr>
          <w:rFonts w:ascii="Palatino Linotype" w:hAnsi="Palatino Linotype"/>
        </w:rPr>
      </w:pPr>
      <w:r w:rsidRPr="0093260D">
        <w:rPr>
          <w:rFonts w:ascii="Palatino Linotype" w:hAnsi="Palatino Linotype"/>
        </w:rPr>
        <w:t>A bejelentéssel az alábbi iratokat nyújtom be</w:t>
      </w:r>
      <w:r>
        <w:rPr>
          <w:rFonts w:ascii="Palatino Linotype" w:hAnsi="Palatino Linotype"/>
        </w:rPr>
        <w:t>:</w:t>
      </w:r>
    </w:p>
    <w:p w:rsidR="00E12C7B" w:rsidRDefault="00E12C7B" w:rsidP="00E12C7B"/>
    <w:p w:rsidR="00575A2E" w:rsidRDefault="00575A2E"/>
    <w:sectPr w:rsidR="00575A2E" w:rsidSect="00575A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Times New Roman">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Palatino Linotype" w:hAnsi="Palatino Linotype" w:cs="Symbol"/>
      </w:rPr>
    </w:lvl>
    <w:lvl w:ilvl="1">
      <w:start w:val="1"/>
      <w:numFmt w:val="bullet"/>
      <w:lvlText w:val=""/>
      <w:lvlJc w:val="left"/>
      <w:pPr>
        <w:tabs>
          <w:tab w:val="num" w:pos="720"/>
        </w:tabs>
        <w:ind w:left="720" w:hanging="360"/>
      </w:pPr>
      <w:rPr>
        <w:rFonts w:ascii="Symbol" w:hAnsi="Symbol" w:cs="Symbol"/>
        <w:color w:val="auto"/>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BA31035"/>
    <w:multiLevelType w:val="hybridMultilevel"/>
    <w:tmpl w:val="CF7EB7CA"/>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D9B0D32"/>
    <w:multiLevelType w:val="hybridMultilevel"/>
    <w:tmpl w:val="C4688308"/>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E264DAA"/>
    <w:multiLevelType w:val="hybridMultilevel"/>
    <w:tmpl w:val="6C546BAE"/>
    <w:lvl w:ilvl="0" w:tplc="E6E2115C">
      <w:start w:val="1"/>
      <w:numFmt w:val="bullet"/>
      <w:lvlText w:val=""/>
      <w:lvlJc w:val="left"/>
      <w:pPr>
        <w:tabs>
          <w:tab w:val="num" w:pos="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08B2ABD"/>
    <w:multiLevelType w:val="hybridMultilevel"/>
    <w:tmpl w:val="F9A6D8B6"/>
    <w:lvl w:ilvl="0" w:tplc="CE4CF038">
      <w:start w:val="1"/>
      <w:numFmt w:val="bullet"/>
      <w:lvlText w:val=""/>
      <w:lvlJc w:val="left"/>
      <w:pPr>
        <w:tabs>
          <w:tab w:val="num" w:pos="720"/>
        </w:tabs>
        <w:ind w:left="720" w:hanging="360"/>
      </w:pPr>
      <w:rPr>
        <w:rFonts w:ascii="Symbol" w:hAnsi="Symbol" w:hint="default"/>
      </w:rPr>
    </w:lvl>
    <w:lvl w:ilvl="1" w:tplc="0332CCB4">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39D793C"/>
    <w:multiLevelType w:val="hybridMultilevel"/>
    <w:tmpl w:val="4E5A6964"/>
    <w:lvl w:ilvl="0" w:tplc="CE4CF038">
      <w:start w:val="1"/>
      <w:numFmt w:val="bullet"/>
      <w:lvlText w:val=""/>
      <w:lvlJc w:val="left"/>
      <w:pPr>
        <w:tabs>
          <w:tab w:val="num" w:pos="1260"/>
        </w:tabs>
        <w:ind w:left="1260" w:hanging="360"/>
      </w:pPr>
      <w:rPr>
        <w:rFonts w:ascii="Symbol" w:hAnsi="Symbol" w:hint="default"/>
      </w:rPr>
    </w:lvl>
    <w:lvl w:ilvl="1" w:tplc="040E0003">
      <w:start w:val="1"/>
      <w:numFmt w:val="bullet"/>
      <w:lvlText w:val="-"/>
      <w:lvlJc w:val="left"/>
      <w:pPr>
        <w:tabs>
          <w:tab w:val="num" w:pos="1980"/>
        </w:tabs>
        <w:ind w:left="1980" w:hanging="360"/>
      </w:pPr>
      <w:rPr>
        <w:rFonts w:hint="default"/>
      </w:rPr>
    </w:lvl>
    <w:lvl w:ilvl="2" w:tplc="684CAAA0">
      <w:start w:val="3"/>
      <w:numFmt w:val="lowerLetter"/>
      <w:lvlText w:val="%3)"/>
      <w:lvlJc w:val="left"/>
      <w:pPr>
        <w:tabs>
          <w:tab w:val="num" w:pos="1980"/>
        </w:tabs>
        <w:ind w:left="2700" w:hanging="360"/>
      </w:pPr>
      <w:rPr>
        <w:rFonts w:cs="Times New Roman"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6">
    <w:nsid w:val="2C2C5EFE"/>
    <w:multiLevelType w:val="hybridMultilevel"/>
    <w:tmpl w:val="772AFEA0"/>
    <w:lvl w:ilvl="0" w:tplc="CE4CF038">
      <w:start w:val="1"/>
      <w:numFmt w:val="bullet"/>
      <w:lvlText w:val=""/>
      <w:lvlJc w:val="left"/>
      <w:pPr>
        <w:tabs>
          <w:tab w:val="num" w:pos="720"/>
        </w:tabs>
        <w:ind w:left="720" w:hanging="360"/>
      </w:pPr>
      <w:rPr>
        <w:rFonts w:ascii="Symbol" w:hAnsi="Symbol" w:hint="default"/>
      </w:rPr>
    </w:lvl>
    <w:lvl w:ilvl="1" w:tplc="FB9A0278">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4DB02B5"/>
    <w:multiLevelType w:val="hybridMultilevel"/>
    <w:tmpl w:val="1910D002"/>
    <w:lvl w:ilvl="0" w:tplc="0332CCB4">
      <w:start w:val="1"/>
      <w:numFmt w:val="lowerLetter"/>
      <w:lvlText w:val="%1)"/>
      <w:lvlJc w:val="left"/>
      <w:pPr>
        <w:tabs>
          <w:tab w:val="num" w:pos="720"/>
        </w:tabs>
        <w:ind w:left="1440" w:hanging="360"/>
      </w:pPr>
      <w:rPr>
        <w:rFonts w:cs="Times New Roman"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8">
    <w:nsid w:val="360B1404"/>
    <w:multiLevelType w:val="hybridMultilevel"/>
    <w:tmpl w:val="4090669A"/>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361509CA"/>
    <w:multiLevelType w:val="hybridMultilevel"/>
    <w:tmpl w:val="DB8C2368"/>
    <w:lvl w:ilvl="0" w:tplc="CE4CF038">
      <w:start w:val="1"/>
      <w:numFmt w:val="bullet"/>
      <w:lvlText w:val=""/>
      <w:lvlJc w:val="left"/>
      <w:pPr>
        <w:tabs>
          <w:tab w:val="num" w:pos="720"/>
        </w:tabs>
        <w:ind w:left="720" w:hanging="360"/>
      </w:pPr>
      <w:rPr>
        <w:rFonts w:ascii="Symbol" w:hAnsi="Symbol" w:hint="default"/>
      </w:rPr>
    </w:lvl>
    <w:lvl w:ilvl="1" w:tplc="A50E8A22">
      <w:start w:val="14"/>
      <w:numFmt w:val="bullet"/>
      <w:lvlText w:val="-"/>
      <w:lvlJc w:val="left"/>
      <w:pPr>
        <w:tabs>
          <w:tab w:val="num" w:pos="1440"/>
        </w:tabs>
        <w:ind w:left="1440" w:hanging="360"/>
      </w:pPr>
      <w:rPr>
        <w:rFonts w:ascii="Palatino Linotype" w:eastAsia="Times New Roman" w:hAnsi="Palatino Linotype"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D022786"/>
    <w:multiLevelType w:val="multilevel"/>
    <w:tmpl w:val="27EAAB3C"/>
    <w:lvl w:ilvl="0">
      <w:start w:val="1"/>
      <w:numFmt w:val="decimal"/>
      <w:pStyle w:val="Cmsor1"/>
      <w:lvlText w:val="%1"/>
      <w:lvlJc w:val="left"/>
      <w:pPr>
        <w:tabs>
          <w:tab w:val="num" w:pos="432"/>
        </w:tabs>
        <w:ind w:left="432" w:hanging="432"/>
      </w:pPr>
      <w:rPr>
        <w:rFonts w:hint="default"/>
      </w:rPr>
    </w:lvl>
    <w:lvl w:ilvl="1">
      <w:start w:val="4"/>
      <w:numFmt w:val="decimal"/>
      <w:pStyle w:val="Cmsor2"/>
      <w:lvlText w:val="%1.%2"/>
      <w:lvlJc w:val="left"/>
      <w:pPr>
        <w:tabs>
          <w:tab w:val="num" w:pos="576"/>
        </w:tabs>
        <w:ind w:left="576" w:hanging="576"/>
      </w:pPr>
      <w:rPr>
        <w:rFonts w:hint="default"/>
        <w:sz w:val="24"/>
        <w:szCs w:val="24"/>
      </w:rPr>
    </w:lvl>
    <w:lvl w:ilvl="2">
      <w:start w:val="1"/>
      <w:numFmt w:val="decimal"/>
      <w:pStyle w:val="Cmsor3"/>
      <w:lvlText w:val="%1.%2.%3"/>
      <w:lvlJc w:val="left"/>
      <w:pPr>
        <w:tabs>
          <w:tab w:val="num" w:pos="4824"/>
        </w:tabs>
        <w:ind w:left="4824" w:hanging="720"/>
      </w:pPr>
      <w:rPr>
        <w:rFonts w:ascii="Arial Narrow" w:hAnsi="Arial Narrow" w:cs="Times New Roman" w:hint="default"/>
        <w:bCs w:val="0"/>
        <w:i w:val="0"/>
        <w:iCs w:val="0"/>
        <w:caps w:val="0"/>
        <w:smallCaps w:val="0"/>
        <w:strike w:val="0"/>
        <w:dstrike w:val="0"/>
        <w:vanish w:val="0"/>
        <w:color w:val="000000"/>
        <w:spacing w:val="0"/>
        <w:kern w:val="0"/>
        <w:position w:val="0"/>
        <w:sz w:val="24"/>
        <w:szCs w:val="24"/>
        <w:u w:val="none"/>
        <w:vertAlign w:val="baseline"/>
        <w:em w:val="none"/>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1">
    <w:nsid w:val="40413572"/>
    <w:multiLevelType w:val="hybridMultilevel"/>
    <w:tmpl w:val="25F8E22A"/>
    <w:lvl w:ilvl="0" w:tplc="CE4CF03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C193308"/>
    <w:multiLevelType w:val="multilevel"/>
    <w:tmpl w:val="00000003"/>
    <w:lvl w:ilvl="0">
      <w:start w:val="1"/>
      <w:numFmt w:val="bullet"/>
      <w:lvlText w:val="-"/>
      <w:lvlJc w:val="left"/>
      <w:pPr>
        <w:tabs>
          <w:tab w:val="num" w:pos="360"/>
        </w:tabs>
        <w:ind w:left="360" w:hanging="360"/>
      </w:pPr>
      <w:rPr>
        <w:rFonts w:ascii="Palatino Linotype" w:hAnsi="Palatino Linotype" w:cs="Symbol"/>
      </w:rPr>
    </w:lvl>
    <w:lvl w:ilvl="1">
      <w:start w:val="1"/>
      <w:numFmt w:val="bullet"/>
      <w:lvlText w:val=""/>
      <w:lvlJc w:val="left"/>
      <w:pPr>
        <w:tabs>
          <w:tab w:val="num" w:pos="720"/>
        </w:tabs>
        <w:ind w:left="720" w:hanging="360"/>
      </w:pPr>
      <w:rPr>
        <w:rFonts w:ascii="Symbol" w:hAnsi="Symbol" w:cs="Symbol"/>
        <w:color w:val="auto"/>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3">
    <w:nsid w:val="5C3D4B68"/>
    <w:multiLevelType w:val="hybridMultilevel"/>
    <w:tmpl w:val="55B46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357122A"/>
    <w:multiLevelType w:val="hybridMultilevel"/>
    <w:tmpl w:val="0BAC2E06"/>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9DD6A40"/>
    <w:multiLevelType w:val="hybridMultilevel"/>
    <w:tmpl w:val="F5625842"/>
    <w:lvl w:ilvl="0" w:tplc="040E0001">
      <w:start w:val="1"/>
      <w:numFmt w:val="bullet"/>
      <w:lvlText w:val=""/>
      <w:lvlJc w:val="left"/>
      <w:pPr>
        <w:tabs>
          <w:tab w:val="num" w:pos="720"/>
        </w:tabs>
        <w:ind w:left="720" w:hanging="360"/>
      </w:pPr>
      <w:rPr>
        <w:rFonts w:ascii="Symbol" w:hAnsi="Symbol" w:hint="default"/>
      </w:rPr>
    </w:lvl>
    <w:lvl w:ilvl="1" w:tplc="0332CCB4">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
  </w:num>
  <w:num w:numId="4">
    <w:abstractNumId w:val="8"/>
  </w:num>
  <w:num w:numId="5">
    <w:abstractNumId w:val="14"/>
  </w:num>
  <w:num w:numId="6">
    <w:abstractNumId w:val="1"/>
  </w:num>
  <w:num w:numId="7">
    <w:abstractNumId w:val="4"/>
  </w:num>
  <w:num w:numId="8">
    <w:abstractNumId w:val="5"/>
  </w:num>
  <w:num w:numId="9">
    <w:abstractNumId w:val="7"/>
  </w:num>
  <w:num w:numId="10">
    <w:abstractNumId w:val="11"/>
  </w:num>
  <w:num w:numId="11">
    <w:abstractNumId w:val="6"/>
  </w:num>
  <w:num w:numId="12">
    <w:abstractNumId w:val="9"/>
  </w:num>
  <w:num w:numId="13">
    <w:abstractNumId w:val="3"/>
  </w:num>
  <w:num w:numId="14">
    <w:abstractNumId w:val="0"/>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12C7B"/>
    <w:rsid w:val="000F315C"/>
    <w:rsid w:val="00575A2E"/>
    <w:rsid w:val="006E0786"/>
    <w:rsid w:val="008F7AF9"/>
    <w:rsid w:val="00D83C32"/>
    <w:rsid w:val="00E12C7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2C7B"/>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E12C7B"/>
    <w:pPr>
      <w:keepNext/>
      <w:numPr>
        <w:numId w:val="1"/>
      </w:numPr>
      <w:ind w:right="-1"/>
      <w:jc w:val="both"/>
      <w:outlineLvl w:val="0"/>
    </w:pPr>
    <w:rPr>
      <w:rFonts w:ascii="H-Times New Roman" w:hAnsi="H-Times New Roman"/>
      <w:i/>
      <w:sz w:val="26"/>
    </w:rPr>
  </w:style>
  <w:style w:type="paragraph" w:styleId="Cmsor2">
    <w:name w:val="heading 2"/>
    <w:basedOn w:val="Norml"/>
    <w:next w:val="Norml"/>
    <w:link w:val="Cmsor2Char"/>
    <w:qFormat/>
    <w:rsid w:val="00E12C7B"/>
    <w:pPr>
      <w:keepNext/>
      <w:numPr>
        <w:ilvl w:val="1"/>
        <w:numId w:val="1"/>
      </w:numPr>
      <w:tabs>
        <w:tab w:val="left" w:pos="5812"/>
      </w:tabs>
      <w:jc w:val="center"/>
      <w:outlineLvl w:val="1"/>
    </w:pPr>
    <w:rPr>
      <w:rFonts w:ascii="H-Times New Roman" w:hAnsi="H-Times New Roman"/>
      <w:b/>
      <w:sz w:val="28"/>
    </w:rPr>
  </w:style>
  <w:style w:type="paragraph" w:styleId="Cmsor3">
    <w:name w:val="heading 3"/>
    <w:basedOn w:val="Norml"/>
    <w:next w:val="Norml"/>
    <w:link w:val="Cmsor3Char"/>
    <w:qFormat/>
    <w:rsid w:val="00E12C7B"/>
    <w:pPr>
      <w:keepNext/>
      <w:numPr>
        <w:ilvl w:val="2"/>
        <w:numId w:val="1"/>
      </w:numPr>
      <w:ind w:right="-1"/>
      <w:jc w:val="both"/>
      <w:outlineLvl w:val="2"/>
    </w:pPr>
    <w:rPr>
      <w:rFonts w:ascii="H-Times New Roman" w:hAnsi="H-Times New Roman"/>
      <w:b/>
      <w:i/>
      <w:sz w:val="26"/>
    </w:rPr>
  </w:style>
  <w:style w:type="paragraph" w:styleId="Cmsor4">
    <w:name w:val="heading 4"/>
    <w:basedOn w:val="Norml"/>
    <w:next w:val="Norml"/>
    <w:link w:val="Cmsor4Char"/>
    <w:qFormat/>
    <w:rsid w:val="00E12C7B"/>
    <w:pPr>
      <w:keepNext/>
      <w:numPr>
        <w:ilvl w:val="3"/>
        <w:numId w:val="1"/>
      </w:numPr>
      <w:ind w:right="-1"/>
      <w:jc w:val="both"/>
      <w:outlineLvl w:val="3"/>
    </w:pPr>
    <w:rPr>
      <w:rFonts w:ascii="H-Times New Roman" w:hAnsi="H-Times New Roman"/>
      <w:b/>
      <w:sz w:val="26"/>
    </w:rPr>
  </w:style>
  <w:style w:type="paragraph" w:styleId="Cmsor5">
    <w:name w:val="heading 5"/>
    <w:basedOn w:val="Norml"/>
    <w:next w:val="Norml"/>
    <w:link w:val="Cmsor5Char"/>
    <w:qFormat/>
    <w:rsid w:val="00E12C7B"/>
    <w:pPr>
      <w:keepNext/>
      <w:numPr>
        <w:ilvl w:val="4"/>
        <w:numId w:val="1"/>
      </w:numPr>
      <w:jc w:val="center"/>
      <w:outlineLvl w:val="4"/>
    </w:pPr>
    <w:rPr>
      <w:rFonts w:ascii="H-Times New Roman" w:hAnsi="H-Times New Roman"/>
      <w:b/>
      <w:sz w:val="26"/>
    </w:rPr>
  </w:style>
  <w:style w:type="paragraph" w:styleId="Cmsor6">
    <w:name w:val="heading 6"/>
    <w:basedOn w:val="Norml"/>
    <w:next w:val="Norml"/>
    <w:link w:val="Cmsor6Char"/>
    <w:qFormat/>
    <w:rsid w:val="00E12C7B"/>
    <w:pPr>
      <w:keepNext/>
      <w:numPr>
        <w:ilvl w:val="5"/>
        <w:numId w:val="1"/>
      </w:numPr>
      <w:jc w:val="center"/>
      <w:outlineLvl w:val="5"/>
    </w:pPr>
    <w:rPr>
      <w:b/>
      <w:sz w:val="24"/>
    </w:rPr>
  </w:style>
  <w:style w:type="paragraph" w:styleId="Cmsor7">
    <w:name w:val="heading 7"/>
    <w:basedOn w:val="Norml"/>
    <w:next w:val="Norml"/>
    <w:link w:val="Cmsor7Char"/>
    <w:qFormat/>
    <w:rsid w:val="00E12C7B"/>
    <w:pPr>
      <w:keepNext/>
      <w:numPr>
        <w:ilvl w:val="6"/>
        <w:numId w:val="1"/>
      </w:numPr>
      <w:tabs>
        <w:tab w:val="left" w:pos="5812"/>
      </w:tabs>
      <w:outlineLvl w:val="6"/>
    </w:pPr>
    <w:rPr>
      <w:b/>
      <w:sz w:val="16"/>
    </w:rPr>
  </w:style>
  <w:style w:type="paragraph" w:styleId="Cmsor8">
    <w:name w:val="heading 8"/>
    <w:basedOn w:val="Norml"/>
    <w:next w:val="Norml"/>
    <w:link w:val="Cmsor8Char"/>
    <w:qFormat/>
    <w:rsid w:val="00E12C7B"/>
    <w:pPr>
      <w:keepNext/>
      <w:numPr>
        <w:ilvl w:val="7"/>
        <w:numId w:val="1"/>
      </w:numPr>
      <w:jc w:val="both"/>
      <w:outlineLvl w:val="7"/>
    </w:pPr>
    <w:rPr>
      <w:b/>
      <w:sz w:val="16"/>
    </w:rPr>
  </w:style>
  <w:style w:type="paragraph" w:styleId="Cmsor9">
    <w:name w:val="heading 9"/>
    <w:basedOn w:val="Norml"/>
    <w:next w:val="Norml"/>
    <w:link w:val="Cmsor9Char"/>
    <w:qFormat/>
    <w:rsid w:val="00E12C7B"/>
    <w:pPr>
      <w:keepNext/>
      <w:numPr>
        <w:ilvl w:val="8"/>
        <w:numId w:val="1"/>
      </w:numPr>
      <w:tabs>
        <w:tab w:val="left" w:pos="780"/>
      </w:tabs>
      <w:outlineLvl w:val="8"/>
    </w:pPr>
    <w:rPr>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12C7B"/>
    <w:rPr>
      <w:rFonts w:ascii="H-Times New Roman" w:eastAsia="Times New Roman" w:hAnsi="H-Times New Roman" w:cs="Times New Roman"/>
      <w:i/>
      <w:sz w:val="26"/>
      <w:szCs w:val="20"/>
    </w:rPr>
  </w:style>
  <w:style w:type="character" w:customStyle="1" w:styleId="Cmsor2Char">
    <w:name w:val="Címsor 2 Char"/>
    <w:basedOn w:val="Bekezdsalapbettpusa"/>
    <w:link w:val="Cmsor2"/>
    <w:rsid w:val="00E12C7B"/>
    <w:rPr>
      <w:rFonts w:ascii="H-Times New Roman" w:eastAsia="Times New Roman" w:hAnsi="H-Times New Roman" w:cs="Times New Roman"/>
      <w:b/>
      <w:sz w:val="28"/>
      <w:szCs w:val="20"/>
      <w:lang w:eastAsia="hu-HU"/>
    </w:rPr>
  </w:style>
  <w:style w:type="character" w:customStyle="1" w:styleId="Cmsor3Char">
    <w:name w:val="Címsor 3 Char"/>
    <w:basedOn w:val="Bekezdsalapbettpusa"/>
    <w:link w:val="Cmsor3"/>
    <w:rsid w:val="00E12C7B"/>
    <w:rPr>
      <w:rFonts w:ascii="H-Times New Roman" w:eastAsia="Times New Roman" w:hAnsi="H-Times New Roman" w:cs="Times New Roman"/>
      <w:b/>
      <w:i/>
      <w:sz w:val="26"/>
      <w:szCs w:val="20"/>
      <w:lang w:eastAsia="hu-HU"/>
    </w:rPr>
  </w:style>
  <w:style w:type="character" w:customStyle="1" w:styleId="Cmsor4Char">
    <w:name w:val="Címsor 4 Char"/>
    <w:basedOn w:val="Bekezdsalapbettpusa"/>
    <w:link w:val="Cmsor4"/>
    <w:rsid w:val="00E12C7B"/>
    <w:rPr>
      <w:rFonts w:ascii="H-Times New Roman" w:eastAsia="Times New Roman" w:hAnsi="H-Times New Roman" w:cs="Times New Roman"/>
      <w:b/>
      <w:sz w:val="26"/>
      <w:szCs w:val="20"/>
      <w:lang w:eastAsia="hu-HU"/>
    </w:rPr>
  </w:style>
  <w:style w:type="character" w:customStyle="1" w:styleId="Cmsor5Char">
    <w:name w:val="Címsor 5 Char"/>
    <w:basedOn w:val="Bekezdsalapbettpusa"/>
    <w:link w:val="Cmsor5"/>
    <w:rsid w:val="00E12C7B"/>
    <w:rPr>
      <w:rFonts w:ascii="H-Times New Roman" w:eastAsia="Times New Roman" w:hAnsi="H-Times New Roman" w:cs="Times New Roman"/>
      <w:b/>
      <w:sz w:val="26"/>
      <w:szCs w:val="20"/>
      <w:lang w:eastAsia="hu-HU"/>
    </w:rPr>
  </w:style>
  <w:style w:type="character" w:customStyle="1" w:styleId="Cmsor6Char">
    <w:name w:val="Címsor 6 Char"/>
    <w:basedOn w:val="Bekezdsalapbettpusa"/>
    <w:link w:val="Cmsor6"/>
    <w:rsid w:val="00E12C7B"/>
    <w:rPr>
      <w:rFonts w:ascii="Times New Roman" w:eastAsia="Times New Roman" w:hAnsi="Times New Roman" w:cs="Times New Roman"/>
      <w:b/>
      <w:sz w:val="24"/>
      <w:szCs w:val="20"/>
    </w:rPr>
  </w:style>
  <w:style w:type="character" w:customStyle="1" w:styleId="Cmsor7Char">
    <w:name w:val="Címsor 7 Char"/>
    <w:basedOn w:val="Bekezdsalapbettpusa"/>
    <w:link w:val="Cmsor7"/>
    <w:rsid w:val="00E12C7B"/>
    <w:rPr>
      <w:rFonts w:ascii="Times New Roman" w:eastAsia="Times New Roman" w:hAnsi="Times New Roman" w:cs="Times New Roman"/>
      <w:b/>
      <w:sz w:val="16"/>
      <w:szCs w:val="20"/>
      <w:lang w:eastAsia="hu-HU"/>
    </w:rPr>
  </w:style>
  <w:style w:type="character" w:customStyle="1" w:styleId="Cmsor8Char">
    <w:name w:val="Címsor 8 Char"/>
    <w:basedOn w:val="Bekezdsalapbettpusa"/>
    <w:link w:val="Cmsor8"/>
    <w:rsid w:val="00E12C7B"/>
    <w:rPr>
      <w:rFonts w:ascii="Times New Roman" w:eastAsia="Times New Roman" w:hAnsi="Times New Roman" w:cs="Times New Roman"/>
      <w:b/>
      <w:sz w:val="16"/>
      <w:szCs w:val="20"/>
      <w:lang w:eastAsia="hu-HU"/>
    </w:rPr>
  </w:style>
  <w:style w:type="character" w:customStyle="1" w:styleId="Cmsor9Char">
    <w:name w:val="Címsor 9 Char"/>
    <w:basedOn w:val="Bekezdsalapbettpusa"/>
    <w:link w:val="Cmsor9"/>
    <w:rsid w:val="00E12C7B"/>
    <w:rPr>
      <w:rFonts w:ascii="Times New Roman" w:eastAsia="Times New Roman" w:hAnsi="Times New Roman" w:cs="Times New Roman"/>
      <w:b/>
      <w:szCs w:val="20"/>
      <w:lang w:eastAsia="hu-HU"/>
    </w:rPr>
  </w:style>
  <w:style w:type="paragraph" w:customStyle="1" w:styleId="Szvegtrzs21">
    <w:name w:val="Szövegtörzs 21"/>
    <w:basedOn w:val="Norml"/>
    <w:rsid w:val="00E12C7B"/>
    <w:pPr>
      <w:tabs>
        <w:tab w:val="left" w:pos="-1701"/>
      </w:tabs>
      <w:ind w:right="-1" w:hanging="284"/>
      <w:jc w:val="both"/>
    </w:pPr>
    <w:rPr>
      <w:rFonts w:ascii="H-Times New Roman" w:hAnsi="H-Times New Roman"/>
    </w:rPr>
  </w:style>
  <w:style w:type="character" w:styleId="Hiperhivatkozs">
    <w:name w:val="Hyperlink"/>
    <w:basedOn w:val="Bekezdsalapbettpusa"/>
    <w:uiPriority w:val="99"/>
    <w:semiHidden/>
    <w:unhideWhenUsed/>
    <w:rsid w:val="00E12C7B"/>
    <w:rPr>
      <w:color w:val="0000FF"/>
      <w:u w:val="single"/>
    </w:rPr>
  </w:style>
  <w:style w:type="paragraph" w:customStyle="1" w:styleId="Default">
    <w:name w:val="Default"/>
    <w:rsid w:val="00E12C7B"/>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glalkoztatas@baranya.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2493</Words>
  <Characters>17206</Characters>
  <Application>Microsoft Office Word</Application>
  <DocSecurity>0</DocSecurity>
  <Lines>143</Lines>
  <Paragraphs>39</Paragraphs>
  <ScaleCrop>false</ScaleCrop>
  <Company>NFSZ</Company>
  <LinksUpToDate>false</LinksUpToDate>
  <CharactersWithSpaces>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3</cp:revision>
  <dcterms:created xsi:type="dcterms:W3CDTF">2023-06-28T12:43:00Z</dcterms:created>
  <dcterms:modified xsi:type="dcterms:W3CDTF">2023-06-28T12:43:00Z</dcterms:modified>
</cp:coreProperties>
</file>