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Cs w:val="20"/>
        </w:rPr>
      </w:pPr>
      <w:r>
        <w:rPr>
          <w:rFonts w:cs="Helvetica" w:ascii="Trajan Pro" w:hAnsi="Trajan Pro"/>
          <w:smallCaps/>
          <w:color w:val="262626" w:themeColor="text1" w:themeTint="d9"/>
          <w:szCs w:val="20"/>
        </w:rPr>
        <w:t>Népegészségügyi Főosztály</w:t>
      </w:r>
    </w:p>
    <w:p>
      <w:pPr>
        <w:pStyle w:val="Normal"/>
        <w:jc w:val="center"/>
        <w:rPr>
          <w:rFonts w:ascii="Trajan Pro" w:hAnsi="Trajan Pro" w:cs="Helvetica"/>
          <w:szCs w:val="20"/>
        </w:rPr>
      </w:pPr>
      <w:r>
        <w:rPr>
          <w:rFonts w:cs="Helvetica" w:ascii="Trajan Pro" w:hAnsi="Trajan Pro"/>
          <w:smallCaps/>
          <w:color w:val="262626" w:themeColor="text1" w:themeTint="d9"/>
          <w:szCs w:val="20"/>
        </w:rPr>
        <w:t>Közegészségügyi Osztály</w:t>
      </w:r>
    </w:p>
    <w:p>
      <w:pPr>
        <w:pStyle w:val="Western"/>
        <w:spacing w:lineRule="exact" w:line="300"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lineRule="auto" w:line="360"/>
        <w:ind w:left="57" w:right="0" w:hanging="0"/>
        <w:jc w:val="both"/>
        <w:rPr>
          <w:rFonts w:ascii="Arial" w:hAnsi="Arial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Baranya vármegyében a 2025. évi nyári szezonban 2 db engedélyezett természetes fürdőhely üzemel. A</w:t>
      </w:r>
      <w:r>
        <w:rPr>
          <w:rFonts w:cs="Arial"/>
          <w:color w:val="000000"/>
          <w:sz w:val="20"/>
          <w:szCs w:val="20"/>
        </w:rPr>
        <w:t xml:space="preserve"> fürdési idényt 2025. 06.13. – 2025. 08. 31. időszakra tervezik. A fürdővíz használati engedélyezési eljárása során a népegészségügyi hatóság (Baranya Megyei Kormányhivatal Népegészségügyi Főosztálya) a szezon kezdete előtt, helyszíni szemle során győződik meg a közegészségügyi feltételek meglétéről. Csak megfelelő vízminőség és közegészségügyi feltételek megléte esetén engedélyezik a fürdővíz használatot. A fürdési idény alatt havonta történnek vízminőségi vizsgálatok, egy szigorúan meghatározott ütemterv szerint. Nem csak a szezon előtt, hanem közben is történik közegészségügyi ellenőrzés a természetes fürdőhelyeken.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57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/>
          <w:sz w:val="20"/>
          <w:szCs w:val="20"/>
        </w:rPr>
        <w:t>A közegészségügyi feltételeket a természetes fürdővizek minőségi követelményeiről, valamint a természetes fürdőhelyek kijelöléséről és üzemeltetéséről szóló 78/2008. (IV.3.) kormányrendelet határozza meg.</w:t>
      </w:r>
    </w:p>
    <w:p>
      <w:pPr>
        <w:pStyle w:val="Normal"/>
        <w:spacing w:lineRule="auto" w:line="360"/>
        <w:rPr>
          <w:rFonts w:ascii="Arial" w:hAnsi="Arial"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cs="Verdana"/>
          <w:b/>
          <w:color w:val="000000"/>
          <w:sz w:val="20"/>
          <w:szCs w:val="20"/>
        </w:rPr>
        <w:t>Kijelölt fürdőhely:</w:t>
      </w:r>
    </w:p>
    <w:p>
      <w:pPr>
        <w:pStyle w:val="Normal"/>
        <w:bidi w:val="0"/>
        <w:spacing w:lineRule="auto" w:line="360" w:before="114" w:after="114"/>
        <w:jc w:val="left"/>
        <w:rPr>
          <w:rFonts w:ascii="Arial" w:hAnsi="Arial"/>
          <w:sz w:val="20"/>
          <w:szCs w:val="20"/>
        </w:rPr>
      </w:pPr>
      <w:r>
        <w:rPr>
          <w:rFonts w:cs="Verdana"/>
          <w:b/>
          <w:color w:val="000000"/>
          <w:sz w:val="20"/>
          <w:szCs w:val="20"/>
          <w:u w:val="single"/>
        </w:rPr>
        <w:t>Orfű, Orfűi- tó Kistó Strand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 xml:space="preserve">Fürdővíz használati engedélyhez szükséges vízmintavétel </w:t>
      </w:r>
      <w:r>
        <w:rPr>
          <w:rFonts w:eastAsia="Times New Roman" w:cs="Verdana"/>
          <w:b w:val="false"/>
          <w:bCs w:val="false"/>
          <w:color w:val="000000"/>
          <w:sz w:val="20"/>
          <w:szCs w:val="20"/>
          <w:lang w:val="hu-HU" w:eastAsia="zh-CN" w:bidi="ar-SA"/>
        </w:rPr>
        <w:t>megtörtént,</w:t>
      </w:r>
      <w:r>
        <w:rPr>
          <w:rFonts w:cs="Verdana"/>
          <w:b w:val="false"/>
          <w:bCs w:val="false"/>
          <w:color w:val="000000"/>
          <w:sz w:val="20"/>
          <w:szCs w:val="20"/>
        </w:rPr>
        <w:t xml:space="preserve"> eredménye megfelelő.</w:t>
      </w:r>
    </w:p>
    <w:p>
      <w:pPr>
        <w:pStyle w:val="Normal"/>
        <w:bidi w:val="0"/>
        <w:jc w:val="left"/>
        <w:rPr>
          <w:rFonts w:ascii="Arial" w:hAnsi="Arial" w:cs="Verdana"/>
          <w:sz w:val="20"/>
          <w:szCs w:val="20"/>
        </w:rPr>
      </w:pPr>
      <w:r>
        <w:rPr>
          <w:rFonts w:cs="Verdana"/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>A tó vizének minősége a természetes fürdők vizével szemben támasztott követelményeknek megfelel. A tó vize fürdésre alkalmas, a tó környezetében a közegészségügyi feltételek biztosítottak a természetes fürdőként történő használathoz. A víz minőségének ellenőrzése a fürdési szezonban rendszeres, havi gyakorisággal történik.</w:t>
      </w:r>
    </w:p>
    <w:p>
      <w:pPr>
        <w:pStyle w:val="Normal"/>
        <w:bidi w:val="0"/>
        <w:spacing w:lineRule="auto" w:line="360"/>
        <w:jc w:val="both"/>
        <w:rPr>
          <w:highlight w:val="none"/>
          <w:shd w:fill="auto" w:val="clear"/>
        </w:rPr>
      </w:pPr>
      <w:r>
        <w:rPr>
          <w:rFonts w:cs="Verdana"/>
          <w:color w:val="000000"/>
          <w:sz w:val="20"/>
          <w:szCs w:val="20"/>
          <w:shd w:fill="auto" w:val="clear"/>
        </w:rPr>
        <w:t>A 78/2008. (IV. 3.) kormányrendelet szerint, a 2021-2024 évekre vonatkozó vízvizsgálatok alapján a tó vízének minősítése, osztályozása „</w:t>
      </w:r>
      <w:r>
        <w:rPr>
          <w:rFonts w:eastAsia="Times New Roman" w:cs="Verdana"/>
          <w:b/>
          <w:color w:val="000000"/>
          <w:sz w:val="20"/>
          <w:szCs w:val="20"/>
          <w:shd w:fill="auto" w:val="clear"/>
          <w:lang w:val="hu-HU" w:eastAsia="zh-CN" w:bidi="ar-SA"/>
        </w:rPr>
        <w:t>kiváló</w:t>
      </w:r>
      <w:r>
        <w:rPr>
          <w:rFonts w:cs="Verdana"/>
          <w:color w:val="000000"/>
          <w:sz w:val="20"/>
          <w:szCs w:val="20"/>
          <w:shd w:fill="auto" w:val="clear"/>
        </w:rPr>
        <w:t>” besorolású.</w:t>
      </w:r>
    </w:p>
    <w:p>
      <w:pPr>
        <w:pStyle w:val="Normal"/>
        <w:bidi w:val="0"/>
        <w:spacing w:before="57" w:after="57"/>
        <w:jc w:val="left"/>
        <w:rPr>
          <w:rFonts w:ascii="Arial" w:hAnsi="Arial" w:cs="Verdana"/>
          <w:b/>
          <w:b/>
          <w:i/>
          <w:i/>
          <w:sz w:val="20"/>
          <w:szCs w:val="20"/>
          <w:highlight w:val="none"/>
          <w:shd w:fill="auto" w:val="clear"/>
        </w:rPr>
      </w:pPr>
      <w:r>
        <w:rPr>
          <w:rFonts w:cs="Verdana"/>
          <w:b/>
          <w:i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/>
          <w:b/>
          <w:color w:val="000000"/>
          <w:sz w:val="20"/>
          <w:szCs w:val="20"/>
        </w:rPr>
        <w:t xml:space="preserve">Nem kijelölt, de fürdővízhasználati engedéllyel </w:t>
      </w:r>
      <w:r>
        <w:rPr>
          <w:rFonts w:eastAsia="Times New Roman" w:cs="Verdana"/>
          <w:b/>
          <w:color w:val="000000"/>
          <w:sz w:val="20"/>
          <w:szCs w:val="20"/>
          <w:lang w:val="hu-HU" w:eastAsia="zh-CN" w:bidi="ar-SA"/>
        </w:rPr>
        <w:t>rendelkező</w:t>
      </w:r>
      <w:r>
        <w:rPr>
          <w:rFonts w:cs="Verdana"/>
          <w:b/>
          <w:color w:val="000000"/>
          <w:sz w:val="20"/>
          <w:szCs w:val="20"/>
        </w:rPr>
        <w:t xml:space="preserve"> fürdőhely:</w:t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/>
          <w:sz w:val="20"/>
          <w:szCs w:val="20"/>
        </w:rPr>
      </w:pPr>
      <w:r>
        <w:rPr>
          <w:rFonts w:cs="Verdana"/>
          <w:b/>
          <w:color w:val="000000"/>
          <w:sz w:val="20"/>
          <w:szCs w:val="20"/>
          <w:u w:val="single"/>
        </w:rPr>
        <w:t>Orfű: Pécsi-tó strand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>Fürdővíz használati engedélyhez szükséges vízmintavétel megtörtént, eredménye megfelelő.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>A tó vizének minősége a természetes fürdők vizével szemben támasztott követelményeknek megfelel. A tó vize fürdésre alkalmas, a tó környezetében a közegészségügyi feltételek biztosítottak a természetes fürdőként történő használathoz. A víz minőségének ellenőrzése a fürdési szezonban rendszeres, havi gyakorisággal történik.</w:t>
      </w:r>
    </w:p>
    <w:p>
      <w:pPr>
        <w:pStyle w:val="Normal"/>
        <w:bidi w:val="0"/>
        <w:spacing w:lineRule="auto" w:line="360"/>
        <w:jc w:val="both"/>
        <w:rPr>
          <w:highlight w:val="none"/>
          <w:shd w:fill="auto" w:val="clear"/>
        </w:rPr>
      </w:pPr>
      <w:r>
        <w:rPr>
          <w:rFonts w:cs="Verdana"/>
          <w:color w:val="000000"/>
          <w:sz w:val="20"/>
          <w:szCs w:val="20"/>
          <w:shd w:fill="auto" w:val="clear"/>
        </w:rPr>
        <w:t>A 78/2008. (IV. 3.) kormányrendelet szerint, a 2021-2024 évekre vonatkozó vízvizsgálatok alapján a tó vízének minősítése, osztályozása „</w:t>
      </w:r>
      <w:r>
        <w:rPr>
          <w:rFonts w:eastAsia="Times New Roman" w:cs="Verdana"/>
          <w:b/>
          <w:color w:val="000000"/>
          <w:sz w:val="20"/>
          <w:szCs w:val="20"/>
          <w:shd w:fill="auto" w:val="clear"/>
          <w:lang w:val="hu-HU" w:eastAsia="zh-CN" w:bidi="ar-SA"/>
        </w:rPr>
        <w:t>kiváló</w:t>
      </w:r>
      <w:r>
        <w:rPr>
          <w:rFonts w:cs="Verdana"/>
          <w:color w:val="000000"/>
          <w:sz w:val="20"/>
          <w:szCs w:val="20"/>
          <w:shd w:fill="auto" w:val="clear"/>
        </w:rPr>
        <w:t>” besorolású.</w:t>
      </w:r>
    </w:p>
    <w:p>
      <w:pPr>
        <w:pStyle w:val="Normal"/>
        <w:bidi w:val="0"/>
        <w:spacing w:lineRule="auto" w:line="360"/>
        <w:jc w:val="both"/>
        <w:rPr>
          <w:rFonts w:ascii="Arial" w:hAnsi="Arial"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cs="Verdana"/>
          <w:sz w:val="20"/>
          <w:szCs w:val="20"/>
        </w:rPr>
        <w:t xml:space="preserve">Kapcsolattartó: Jóni-Nagy Katalin Anna ügyintéző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1417" w:right="0" w:hanging="0"/>
        <w:jc w:val="left"/>
        <w:rPr/>
      </w:pPr>
      <w:r>
        <w:rPr>
          <w:rFonts w:cs="Verdana"/>
          <w:sz w:val="20"/>
          <w:szCs w:val="20"/>
        </w:rPr>
        <w:t>Baranya Vármegyei Kormányhivatal</w:t>
        <w:br/>
        <w:t>Népegészségügyi Főosztály</w:t>
        <w:br/>
        <w:t>7623 Pécs, Szabadság u. 7.</w:t>
        <w:br/>
        <w:t>Tel.: 72/896-187</w:t>
      </w:r>
      <w:r>
        <w:rPr>
          <w:rFonts w:cs="Verdana"/>
          <w:sz w:val="20"/>
          <w:szCs w:val="20"/>
          <w:shd w:fill="FFFF00" w:val="clear"/>
        </w:rPr>
        <w:br/>
      </w:r>
      <w:r>
        <w:rPr>
          <w:rFonts w:cs="Verdana"/>
          <w:sz w:val="20"/>
          <w:szCs w:val="20"/>
        </w:rPr>
        <w:t>E-mail:</w:t>
      </w:r>
      <w:hyperlink r:id="rId3">
        <w:r>
          <w:rPr>
            <w:rStyle w:val="Internethivatkozs"/>
            <w:rFonts w:cs="Verdana"/>
            <w:sz w:val="20"/>
            <w:szCs w:val="20"/>
          </w:rPr>
          <w:t xml:space="preserve"> joninagy.katalin@baranya.gov.hu</w:t>
        </w:r>
      </w:hyperlink>
    </w:p>
    <w:p>
      <w:pPr>
        <w:pStyle w:val="Normal"/>
        <w:widowControl/>
        <w:suppressAutoHyphens w:val="true"/>
        <w:bidi w:val="0"/>
        <w:spacing w:lineRule="auto" w:line="360"/>
        <w:ind w:left="1814" w:right="0" w:hanging="0"/>
        <w:rPr>
          <w:rFonts w:ascii="Arial" w:hAnsi="Arial" w:cs="Verdana"/>
          <w:sz w:val="20"/>
          <w:szCs w:val="20"/>
        </w:rPr>
      </w:pPr>
      <w:r>
        <w:rPr>
          <w:rFonts w:cs="Verdana"/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/>
          <w:sz w:val="20"/>
          <w:szCs w:val="20"/>
        </w:rPr>
        <w:t>A vízminőségi térkép a Nemzeti Népegészségügyi és Gyógyszerészeti Központ (NNGYK) honlapján a Népegészségügy/környezetegészségügy/térképes információk/fürdővízminőségi térkép fül alatt megtekinthető: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/>
        <w:ind w:left="397" w:right="0" w:hanging="0"/>
        <w:jc w:val="both"/>
        <w:rPr/>
      </w:pPr>
      <w:r>
        <w:rPr>
          <w:rStyle w:val="Internethivatkozs"/>
          <w:rFonts w:cs="Verdana"/>
          <w:b w:val="false"/>
          <w:bCs w:val="false"/>
          <w:i/>
          <w:color w:val="000000"/>
          <w:sz w:val="20"/>
          <w:szCs w:val="20"/>
          <w:u w:val="single"/>
          <w:shd w:fill="FFFFFF" w:val="clear"/>
        </w:rPr>
        <w:t>https://nnk.gov.hu/index.php/kornyezetegugy/terkepes-informaciok/furdovizminosegi-terkep.html</w:t>
      </w:r>
    </w:p>
    <w:p>
      <w:pPr>
        <w:pStyle w:val="Normal"/>
        <w:widowControl/>
        <w:suppressAutoHyphens w:val="true"/>
        <w:overflowPunct w:val="true"/>
        <w:bidi w:val="0"/>
        <w:spacing w:lineRule="auto" w:line="360"/>
        <w:ind w:left="397" w:right="0" w:hanging="0"/>
        <w:jc w:val="both"/>
        <w:rPr>
          <w:rStyle w:val="Internethivatkozs"/>
          <w:b w:val="false"/>
          <w:b w:val="false"/>
          <w:bCs w:val="false"/>
          <w:i/>
          <w:i/>
          <w:color w:val="000000"/>
          <w:u w:val="single"/>
          <w:shd w:fill="FFFFFF" w:val="clear"/>
        </w:rPr>
      </w:pPr>
      <w:r>
        <w:rPr>
          <w:b w:val="false"/>
          <w:bCs w:val="false"/>
          <w:i/>
          <w:color w:val="000000"/>
          <w:u w:val="single"/>
          <w:shd w:fill="FFFFFF" w:val="clear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rFonts w:cs="Verdana"/>
          <w:b/>
          <w:color w:val="000000"/>
          <w:sz w:val="24"/>
          <w:szCs w:val="24"/>
        </w:rPr>
        <w:t xml:space="preserve">Nem ellenőrzött, ezért fürdésre nem javasolt természetes vizek: </w:t>
      </w:r>
    </w:p>
    <w:p>
      <w:pPr>
        <w:pStyle w:val="Normal"/>
        <w:bidi w:val="0"/>
        <w:spacing w:lineRule="auto" w:line="360"/>
        <w:jc w:val="left"/>
        <w:rPr>
          <w:rFonts w:ascii="Arial" w:hAnsi="Arial" w:cs="Verdana"/>
          <w:sz w:val="20"/>
          <w:szCs w:val="20"/>
        </w:rPr>
      </w:pPr>
      <w:r>
        <w:rPr>
          <w:rFonts w:cs="Verdana"/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cs="Verdana"/>
          <w:b/>
          <w:color w:val="000000"/>
          <w:sz w:val="20"/>
          <w:szCs w:val="20"/>
          <w:u w:val="single"/>
        </w:rPr>
        <w:t>Abaliget I. sz. tó strand</w:t>
      </w:r>
    </w:p>
    <w:p>
      <w:pPr>
        <w:pStyle w:val="Normal"/>
        <w:bidi w:val="0"/>
        <w:spacing w:lineRule="auto" w:line="360" w:before="57" w:after="57"/>
        <w:jc w:val="both"/>
        <w:rPr>
          <w:rFonts w:ascii="Arial" w:hAnsi="Arial"/>
          <w:sz w:val="20"/>
          <w:szCs w:val="20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shd w:fill="auto" w:val="clear"/>
          <w:em w:val="none"/>
        </w:rPr>
        <w:t xml:space="preserve">Az abaligeti I. számú tó strand besorolását tekintve évek óta tűrhető minősítést kapott, a 2024-es fürdési idényben még fürdővízhasználati engedéllyel rendelkezett, de a vízminőség romlása miatt az idei évben már az engedélyezési eljárás nem indult meg. A 2024-es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shd w:fill="auto" w:val="clear"/>
          <w:em w:val="none"/>
        </w:rPr>
        <w:t xml:space="preserve">évben előbb bakteriológiai kifogásoltság lépett fel, így fürdési tilalom lett elrendelve, majd a rövid távú szennyezés feloldására vett minta, illetve a helyszíni szemlevételezésekor vízvirágzás volt megfigyelhető, a további vizsgálatok kimutatták a cianobaktériumok megemelkedett számát, így a fürdési tilalom nem került feloldásra a szezon zárásig. </w:t>
      </w:r>
    </w:p>
    <w:p>
      <w:pPr>
        <w:pStyle w:val="Normal"/>
        <w:bidi w:val="0"/>
        <w:spacing w:lineRule="auto" w:line="360" w:before="57" w:after="57"/>
        <w:jc w:val="both"/>
        <w:rPr>
          <w:rFonts w:ascii="Arial" w:hAnsi="Arial"/>
          <w:sz w:val="20"/>
          <w:szCs w:val="20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shd w:fill="auto" w:val="clear"/>
          <w:em w:val="none"/>
        </w:rPr>
        <w:t xml:space="preserve">A tó vízminősége rendszeresen nem ellenőrzött, a közegészségügyi feltételek a tó használatához nem biztosítottak. </w:t>
      </w:r>
      <w:r>
        <w:rPr>
          <w:rFonts w:cs="Verdana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shd w:fill="auto" w:val="clear"/>
          <w:em w:val="none"/>
        </w:rPr>
        <w:t>A fürdőzést nem javasoljuk!</w:t>
      </w:r>
    </w:p>
    <w:p>
      <w:pPr>
        <w:pStyle w:val="Normal"/>
        <w:bidi w:val="0"/>
        <w:spacing w:lineRule="auto" w:line="360" w:before="57" w:after="57"/>
        <w:jc w:val="both"/>
        <w:rPr>
          <w:rFonts w:cs="Verdana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u w:val="single"/>
          <w:shd w:fill="auto" w:val="clear"/>
          <w:em w:val="none"/>
        </w:rPr>
      </w:pPr>
      <w:r>
        <w:rPr>
          <w:rFonts w:cs="Verdana"/>
          <w:b/>
          <w:bCs/>
          <w:i w:val="false"/>
          <w:strike w:val="false"/>
          <w:dstrike w:val="false"/>
          <w:outline w:val="false"/>
          <w:shadow w:val="false"/>
          <w:color w:val="000000"/>
          <w:u w:val="single"/>
          <w:shd w:fill="auto" w:val="clear"/>
          <w:em w:val="none"/>
        </w:rPr>
      </w:r>
    </w:p>
    <w:p>
      <w:pPr>
        <w:pStyle w:val="Normal"/>
        <w:bidi w:val="0"/>
        <w:spacing w:lineRule="auto" w:line="360" w:before="57" w:after="57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cs="Verdana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single"/>
          <w:shd w:fill="auto" w:val="clear"/>
          <w:em w:val="none"/>
        </w:rPr>
        <w:t>Pécsváradon a Dombay-tó, a Duna -Mohácsnál, és a Dráva -Drávaszabolcs kikötőnél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/>
          <w:sz w:val="20"/>
          <w:szCs w:val="20"/>
        </w:rPr>
        <w:t xml:space="preserve">A fenti folyók és tó vizének minősége rendszeresen </w:t>
      </w:r>
      <w:r>
        <w:rPr>
          <w:rFonts w:cs="Verdana"/>
          <w:b/>
          <w:sz w:val="20"/>
          <w:szCs w:val="20"/>
          <w:u w:val="none"/>
        </w:rPr>
        <w:t>nem ellenőrzött</w:t>
      </w:r>
      <w:r>
        <w:rPr>
          <w:rFonts w:cs="Verdana"/>
          <w:sz w:val="20"/>
          <w:szCs w:val="20"/>
        </w:rPr>
        <w:t xml:space="preserve">. </w:t>
      </w:r>
      <w:r>
        <w:rPr>
          <w:rFonts w:cs="Verdana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shd w:fill="auto" w:val="clear"/>
          <w:em w:val="none"/>
        </w:rPr>
        <w:t>A közegészségügyi feltételek a tó és folyók érintett partszakaszán a természetes fürdőként történő használathoz nem biztosítottak.</w:t>
      </w:r>
      <w:r>
        <w:rPr>
          <w:rFonts w:cs="Verdana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shd w:fill="auto" w:val="clear"/>
          <w:em w:val="none"/>
        </w:rPr>
        <w:t xml:space="preserve"> </w:t>
      </w:r>
      <w:r>
        <w:rPr>
          <w:rFonts w:cs="Verdana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shd w:fill="auto" w:val="clear"/>
          <w:em w:val="none"/>
        </w:rPr>
        <w:t>A fürdőzést nem javasoljuk!</w:t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ajan Pro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43167355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Szabadság u. 7.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72 896 197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Wingdings" w:hAnsi="Wingdings"/>
            <w:sz w:val="16"/>
            <w:szCs w:val="16"/>
          </w:rPr>
          <w:t></w:t>
        </w:r>
        <w:r>
          <w:rPr>
            <w:rFonts w:cs="Arial" w:ascii="Helvetica" w:hAnsi="Helvetica"/>
            <w:sz w:val="16"/>
            <w:szCs w:val="16"/>
          </w:rPr>
          <w:t>: kozegeszsegugy@baranya.gov.hu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HKP rövidnév: BAMKHN; KRID: 508908736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HKP KÉR azonosító: KHIV BRK NÉF KEO; KRID: 220412158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2839090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Szabadság u. 7.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72 896 197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Wingdings" w:hAnsi="Wingdings"/>
            <w:sz w:val="16"/>
            <w:szCs w:val="16"/>
          </w:rPr>
          <w:t></w:t>
        </w:r>
        <w:r>
          <w:rPr>
            <w:rFonts w:cs="Arial" w:ascii="Helvetica" w:hAnsi="Helvetica"/>
            <w:sz w:val="16"/>
            <w:szCs w:val="16"/>
          </w:rPr>
          <w:t>: kozegeszsegugy@baranya.gov.hu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HKP rövidnév: BAMKHN; KRID: 508908736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HKP KÉR azonosító: KHIV BRK NÉF KEO; KRID: 220412158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kormanyhivatalok.hu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18327656"/>
    </w:sdtPr>
    <w:sdtContent>
      <w:p>
        <w:pPr>
          <w:pStyle w:val="Lfej"/>
          <w:jc w:val="center"/>
          <w:rPr>
            <w:rFonts w:cs="Arial"/>
            <w:szCs w:val="20"/>
          </w:rPr>
        </w:pPr>
        <w:r>
          <w:rPr>
            <w:rFonts w:cs="Arial"/>
            <w:szCs w:val="20"/>
          </w:rPr>
          <w:fldChar w:fldCharType="begin"/>
        </w:r>
        <w:r>
          <w:rPr>
            <w:szCs w:val="20"/>
            <w:rFonts w:cs="Arial"/>
          </w:rPr>
          <w:instrText xml:space="preserve"> PAGE </w:instrText>
        </w:r>
        <w:r>
          <w:rPr>
            <w:szCs w:val="20"/>
            <w:rFonts w:cs="Arial"/>
          </w:rPr>
          <w:fldChar w:fldCharType="separate"/>
        </w:r>
        <w:r>
          <w:rPr>
            <w:szCs w:val="20"/>
            <w:rFonts w:cs="Arial"/>
          </w:rPr>
          <w:t>2</w:t>
        </w:r>
        <w:r>
          <w:rPr>
            <w:szCs w:val="20"/>
            <w:rFonts w:cs="Arial"/>
          </w:rPr>
          <w:fldChar w:fldCharType="end"/>
        </w:r>
      </w:p>
      <w:p>
        <w:pPr>
          <w:pStyle w:val="Lfej"/>
          <w:jc w:val="center"/>
          <w:rPr/>
        </w:pPr>
        <w:r>
          <w:rPr/>
        </w:r>
      </w:p>
      <w:p>
        <w:pPr>
          <w:pStyle w:val="Lfej"/>
          <w:spacing w:lineRule="exact" w:line="2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5ba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4"/>
      <w:lang w:val="hu-HU" w:eastAsia="hu-HU" w:bidi="ar-SA"/>
    </w:rPr>
  </w:style>
  <w:style w:type="paragraph" w:styleId="Cmsor1">
    <w:name w:val="Heading 1"/>
    <w:basedOn w:val="Cmsor"/>
    <w:next w:val="Szvegtrzs"/>
    <w:qFormat/>
    <w:pPr>
      <w:numPr>
        <w:ilvl w:val="0"/>
        <w:numId w:val="1"/>
      </w:numPr>
      <w:bidi w:val="0"/>
      <w:spacing w:before="284" w:after="140"/>
      <w:outlineLvl w:val="0"/>
    </w:pPr>
    <w:rPr>
      <w:b w:val="false"/>
      <w:bCs w:val="false"/>
      <w:caps/>
      <w:sz w:val="32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ce31a0"/>
    <w:rPr>
      <w:rFonts w:ascii="Tahoma" w:hAnsi="Tahoma" w:eastAsia="Times New Roman" w:cs="Tahoma"/>
      <w:sz w:val="16"/>
      <w:szCs w:val="16"/>
      <w:lang w:eastAsia="hu-HU"/>
    </w:rPr>
  </w:style>
  <w:style w:type="character" w:styleId="LfejChar" w:customStyle="1">
    <w:name w:val="Élőfej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Hyperlink"/>
    <w:basedOn w:val="DefaultParagraphFont"/>
    <w:uiPriority w:val="99"/>
    <w:semiHidden/>
    <w:unhideWhenUsed/>
    <w:rsid w:val="003e16b5"/>
    <w:rPr>
      <w:color w:val="0000FF"/>
      <w:u w:val="single"/>
    </w:rPr>
  </w:style>
  <w:style w:type="character" w:styleId="Megltogatottinternethivatkozs">
    <w:name w:val="FollowedHyperlink"/>
    <w:rPr>
      <w:color w:val="80000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e31a0"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d1b9e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15c8e"/>
    <w:pPr>
      <w:spacing w:lineRule="auto" w:line="276" w:beforeAutospacing="1" w:after="142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3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oninagy.katalin@baranya.gov.h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705C-54A6-4D82-9034-1E1DE28F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LibreOffice/7.4.7.2.n1$Windows_X86_64 LibreOffice_project/39675d993f129f6fa162e9b3ace56c94fec9cac8</Application>
  <AppVersion>15.0000</AppVersion>
  <Pages>2</Pages>
  <Words>516</Words>
  <Characters>3775</Characters>
  <CharactersWithSpaces>4256</CharactersWithSpaces>
  <Paragraphs>38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2024-07-17T13:53:16Z</dcterms:created>
  <dc:creator>Szabó-Kiss Adrienn</dc:creator>
  <dc:description/>
  <dc:language>hu-HU</dc:language>
  <cp:lastModifiedBy>Makai Aranka</cp:lastModifiedBy>
  <cp:lastPrinted>2022-04-25T07:17:00Z</cp:lastPrinted>
  <dcterms:modified xsi:type="dcterms:W3CDTF">2025-06-18T09:36:29Z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