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2A79" w:rsidRDefault="00792A79">
      <w:pPr>
        <w:spacing w:after="170" w:line="300" w:lineRule="exac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</w:p>
    <w:p w:rsidR="00792A79" w:rsidRDefault="00792A79">
      <w:pPr>
        <w:spacing w:after="170" w:line="300" w:lineRule="exact"/>
        <w:jc w:val="center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Borsod-Abaúj-Zemplén Vármegyei Kormányhivatal</w:t>
      </w:r>
    </w:p>
    <w:p w:rsidR="00792A79" w:rsidRDefault="00792A79">
      <w:pPr>
        <w:spacing w:after="0" w:line="300" w:lineRule="exact"/>
        <w:jc w:val="center"/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kormányzati igazgatásról szóló 2018. évi CXXV. törvény 83. § (1) bekezdése alapján </w:t>
      </w:r>
    </w:p>
    <w:p w:rsidR="00792A79" w:rsidRDefault="00792A79">
      <w:pPr>
        <w:spacing w:after="170" w:line="300" w:lineRule="exact"/>
        <w:jc w:val="center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pályázatot hirdet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</w:t>
      </w:r>
      <w:proofErr w:type="gramEnd"/>
    </w:p>
    <w:p w:rsidR="00792A79" w:rsidRDefault="00792A79">
      <w:pPr>
        <w:spacing w:after="0" w:line="300" w:lineRule="exact"/>
        <w:jc w:val="center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Borsod-Abaúj-Zemplén Vármegyei Kormányhivatal</w:t>
      </w:r>
    </w:p>
    <w:p w:rsidR="00792A79" w:rsidRDefault="00792A79">
      <w:pPr>
        <w:spacing w:after="0" w:line="300" w:lineRule="exact"/>
        <w:jc w:val="center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Miskolci Járási Hivatal </w:t>
      </w:r>
    </w:p>
    <w:p w:rsidR="00792A79" w:rsidRDefault="00792A79">
      <w:pPr>
        <w:spacing w:after="170" w:line="300" w:lineRule="exact"/>
        <w:jc w:val="center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Élelmiszerlánc-biztonsági és Állategészségügyi Osztály szervezeti egységénél</w:t>
      </w:r>
    </w:p>
    <w:p w:rsidR="00792A79" w:rsidRDefault="00792A79">
      <w:pPr>
        <w:spacing w:after="170" w:line="300" w:lineRule="exact"/>
        <w:jc w:val="center"/>
      </w:pP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hatósági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állatorvos</w:t>
      </w:r>
    </w:p>
    <w:p w:rsidR="00792A79" w:rsidRDefault="00792A79">
      <w:pPr>
        <w:spacing w:after="0" w:line="300" w:lineRule="exact"/>
        <w:jc w:val="center"/>
      </w:pP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>feladatkör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 xml:space="preserve"> betöltésére. </w:t>
      </w:r>
    </w:p>
    <w:p w:rsidR="00792A79" w:rsidRDefault="00792A79">
      <w:pPr>
        <w:spacing w:after="113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</w:p>
    <w:p w:rsidR="00792A79" w:rsidRDefault="00792A79">
      <w:pPr>
        <w:spacing w:after="0" w:line="300" w:lineRule="exact"/>
        <w:jc w:val="both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A kormányzati szolgálati jogviszony időtartama: </w:t>
      </w:r>
    </w:p>
    <w:p w:rsidR="00792A79" w:rsidRDefault="00792A79">
      <w:pPr>
        <w:spacing w:after="170" w:line="300" w:lineRule="exact"/>
        <w:jc w:val="both"/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határozatlan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idejű kormányzati szolgálati jogviszony</w:t>
      </w:r>
    </w:p>
    <w:p w:rsidR="00792A79" w:rsidRDefault="00792A79">
      <w:pPr>
        <w:spacing w:after="0" w:line="300" w:lineRule="exact"/>
        <w:jc w:val="both"/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 xml:space="preserve">Foglalkoztatás jellege: </w:t>
      </w:r>
    </w:p>
    <w:p w:rsidR="00792A79" w:rsidRDefault="00792A79" w:rsidP="00792A79">
      <w:pPr>
        <w:spacing w:after="0" w:line="276" w:lineRule="auto"/>
        <w:jc w:val="both"/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teljes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munkaidő </w:t>
      </w:r>
    </w:p>
    <w:p w:rsidR="00792A79" w:rsidRDefault="00792A79">
      <w:pPr>
        <w:spacing w:after="0" w:line="300" w:lineRule="exact"/>
        <w:jc w:val="both"/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A munkavégzés helye:</w:t>
      </w:r>
    </w:p>
    <w:p w:rsidR="00792A79" w:rsidRDefault="00792A79">
      <w:pPr>
        <w:spacing w:after="0" w:line="300" w:lineRule="exact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Borsod-Abaúj-Zemplén Vármegyei Kormányhivatal Miskolci Járási Hivatal </w:t>
      </w:r>
    </w:p>
    <w:p w:rsidR="00792A79" w:rsidRDefault="00792A79">
      <w:pPr>
        <w:spacing w:after="170" w:line="300" w:lineRule="exact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Élelmiszerlánc-biztonsági és Állategészségügyi Osztály 3525 Miskolc, Vologda u. 1.</w:t>
      </w:r>
    </w:p>
    <w:p w:rsidR="00792A79" w:rsidRDefault="00792A79">
      <w:pPr>
        <w:spacing w:after="0" w:line="300" w:lineRule="exact"/>
        <w:jc w:val="both"/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Az álláshelyen ellátandó feladatok:</w:t>
      </w:r>
    </w:p>
    <w:p w:rsidR="00792A79" w:rsidRDefault="00792A79">
      <w:pPr>
        <w:spacing w:after="0" w:line="300" w:lineRule="exact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Miskolci Járási Hivatal Élelmiszerlánc-biztonsági és Állategészségügyi Osztály feladatkörébe tartozó hatósági állatorvos feladatok ellátása.</w:t>
      </w:r>
    </w:p>
    <w:p w:rsidR="00792A79" w:rsidRDefault="00792A79">
      <w:pPr>
        <w:spacing w:after="0" w:line="300" w:lineRule="exact"/>
        <w:jc w:val="both"/>
      </w:pPr>
    </w:p>
    <w:p w:rsidR="00792A79" w:rsidRDefault="00792A79">
      <w:pPr>
        <w:spacing w:after="85" w:line="300" w:lineRule="exact"/>
        <w:jc w:val="both"/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 xml:space="preserve">A feladatkörhöz tartozó főbb tevékenységi körök: </w:t>
      </w:r>
    </w:p>
    <w:p w:rsidR="00792A79" w:rsidRPr="00792A79" w:rsidRDefault="00792A79">
      <w:pPr>
        <w:tabs>
          <w:tab w:val="left" w:pos="360"/>
        </w:tabs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792A79">
        <w:rPr>
          <w:rFonts w:ascii="Arial" w:hAnsi="Arial" w:cs="Arial"/>
          <w:sz w:val="20"/>
          <w:szCs w:val="20"/>
        </w:rPr>
        <w:t>Jellemzően elsőfokú állategészségügyi-, állat-járványügyi és élelmiszerlánc-biztonsági hatósági jogkörben végzendő feladatok végrehajtása a Miskolci Járás és a Szerencsi Járás illetékességi területén.</w:t>
      </w:r>
    </w:p>
    <w:p w:rsidR="00792A79" w:rsidRDefault="00792A79">
      <w:pPr>
        <w:spacing w:after="0"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Így különösen: állattartó telepek, állati eredetű élelmiszer előállító létesítmények hatósági ellenőrzése, hatósági mintavételezés, állategészségügyi, állatvédelmi, gyógyszer és takarmány-biztonsági hatósági ellenőrzési szakigazgatási feladatok végrehajtása. </w:t>
      </w:r>
    </w:p>
    <w:p w:rsidR="00792A79" w:rsidRDefault="00792A79">
      <w:p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Közigazgatási határozatok készítése, igazolások kiadása, nyilvántartások vezetése, szakterületéhez kapcsolódó jelentések elkészítése.</w:t>
      </w:r>
    </w:p>
    <w:p w:rsidR="00792A79" w:rsidRPr="00792A79" w:rsidRDefault="00792A79" w:rsidP="00792A79">
      <w:pPr>
        <w:tabs>
          <w:tab w:val="left" w:pos="360"/>
        </w:tabs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792A79">
        <w:rPr>
          <w:rFonts w:ascii="Arial" w:hAnsi="Arial" w:cs="Arial"/>
          <w:sz w:val="20"/>
          <w:szCs w:val="20"/>
        </w:rPr>
        <w:t>A fővárosi és megyei kormányhivatalok szervezeti és működési szabályzatáról szóló 15/2024. (VI. 28.) KTM utasítás melléklete VI. fejezetének 74. pontjában foglaltak szerint ellátja a Miskolci Járási Hivatal feladat- és hatáskörét érintő, az élelmiszerláncról és hatósági felügyeletéről szóló törvényben, a földművelésügyi hatósági és igazgatási feladatokat ellátó szervek kijelöléséről szóló kormányrendeletben és egyéb külön jogszabályokban meghatározott élelmiszerlánc-biztonsági és állategészségügyi hatósági feladatokat.</w:t>
      </w:r>
    </w:p>
    <w:p w:rsidR="00792A79" w:rsidRDefault="00792A79">
      <w:pPr>
        <w:tabs>
          <w:tab w:val="left" w:pos="360"/>
        </w:tabs>
        <w:spacing w:after="0" w:line="300" w:lineRule="exact"/>
        <w:jc w:val="both"/>
        <w:rPr>
          <w:rFonts w:ascii="Arial" w:hAnsi="Arial" w:cs="Arial"/>
          <w:color w:val="353838"/>
          <w:sz w:val="20"/>
          <w:szCs w:val="20"/>
        </w:rPr>
      </w:pPr>
    </w:p>
    <w:p w:rsidR="00792A79" w:rsidRDefault="00792A79">
      <w:pPr>
        <w:tabs>
          <w:tab w:val="left" w:pos="360"/>
        </w:tabs>
        <w:spacing w:after="85" w:line="300" w:lineRule="exact"/>
        <w:jc w:val="both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Jogállás, illetmény és juttatások:</w:t>
      </w:r>
    </w:p>
    <w:p w:rsidR="00792A79" w:rsidRDefault="00792A79">
      <w:pPr>
        <w:spacing w:after="170" w:line="300" w:lineRule="exact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jogállásra, az illetmény megállapítására és a juttatásokra a kormányzati igazgatásról szóló 2018. évi CXXV. törvény, a kormányzati igazgatási létszámgazdálkodásról, valamint a kormányzati igazgatási szerveket és azok foglalkoztatottjait érintő egyes személyügyi kérdésekről szóló 88/2019. (IV. 23.) Korm. rendelet és a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>Borsod-Abaúj-Zemplén Vármegyei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Kormányhivatal Közszolgálati Szabályzatának rendelkezései az irányadók. </w:t>
      </w:r>
    </w:p>
    <w:p w:rsidR="00792A79" w:rsidRDefault="00792A79">
      <w:pPr>
        <w:spacing w:after="57" w:line="300" w:lineRule="exact"/>
        <w:jc w:val="both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lastRenderedPageBreak/>
        <w:t>Pályázati feltételek:</w:t>
      </w:r>
    </w:p>
    <w:p w:rsidR="00792A79" w:rsidRDefault="00792A7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00" w:lineRule="exact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magyar állampolgárság</w:t>
      </w:r>
    </w:p>
    <w:p w:rsidR="00792A79" w:rsidRDefault="00792A7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00" w:lineRule="exact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cselekvőképesség</w:t>
      </w:r>
    </w:p>
    <w:p w:rsidR="00792A79" w:rsidRDefault="00792A7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00" w:lineRule="exact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büntetlen előélet</w:t>
      </w:r>
    </w:p>
    <w:p w:rsidR="00792A79" w:rsidRDefault="00792A7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00" w:lineRule="exact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felsőoktatásban szerzett állatorvos végzettség </w:t>
      </w:r>
    </w:p>
    <w:p w:rsidR="00792A79" w:rsidRDefault="00792A7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00" w:lineRule="exact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vagyonnyilatkozat-tételi eljárás lefolytatása</w:t>
      </w:r>
    </w:p>
    <w:p w:rsidR="00792A79" w:rsidRDefault="00792A7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00" w:lineRule="exact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összeférhetetlenségi eljárás lefolytatása</w:t>
      </w:r>
    </w:p>
    <w:p w:rsidR="00792A79" w:rsidRDefault="00792A7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00" w:lineRule="exact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egészségügyi alkalmasság</w:t>
      </w:r>
    </w:p>
    <w:p w:rsidR="00792A79" w:rsidRDefault="00792A7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00" w:lineRule="exact"/>
        <w:jc w:val="both"/>
      </w:pPr>
      <w:r>
        <w:rPr>
          <w:rFonts w:ascii="Arial" w:hAnsi="Arial" w:cs="Arial"/>
          <w:color w:val="000000"/>
          <w:sz w:val="20"/>
          <w:szCs w:val="20"/>
        </w:rPr>
        <w:t>MS Office irodai alkalmazások és levelező rendszerek felhasználói szintű ismerete.</w:t>
      </w:r>
    </w:p>
    <w:p w:rsidR="00792A79" w:rsidRDefault="00792A79">
      <w:pPr>
        <w:spacing w:after="57" w:line="300" w:lineRule="exac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</w:p>
    <w:p w:rsidR="00792A79" w:rsidRDefault="00792A79">
      <w:pPr>
        <w:spacing w:after="57" w:line="300" w:lineRule="exact"/>
        <w:jc w:val="both"/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A pályázat elbírálásánál előnyt jelent:</w:t>
      </w:r>
    </w:p>
    <w:p w:rsidR="00792A79" w:rsidRDefault="00792A7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00" w:lineRule="exact"/>
      </w:pPr>
      <w:r>
        <w:rPr>
          <w:rFonts w:ascii="Arial" w:hAnsi="Arial" w:cs="Arial"/>
          <w:sz w:val="20"/>
          <w:szCs w:val="20"/>
        </w:rPr>
        <w:t>közigazgatási alap-, illetve szakvizsga</w:t>
      </w:r>
    </w:p>
    <w:p w:rsidR="00792A79" w:rsidRDefault="00792A7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00" w:lineRule="exact"/>
      </w:pPr>
      <w:r>
        <w:rPr>
          <w:rFonts w:ascii="Arial" w:hAnsi="Arial" w:cs="Arial"/>
          <w:sz w:val="20"/>
          <w:szCs w:val="20"/>
        </w:rPr>
        <w:t>legalább 1 év szakmai tapasztalat</w:t>
      </w:r>
    </w:p>
    <w:p w:rsidR="00792A79" w:rsidRDefault="00792A7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00" w:lineRule="exact"/>
      </w:pPr>
      <w:r>
        <w:rPr>
          <w:rFonts w:ascii="Arial" w:hAnsi="Arial" w:cs="Arial"/>
          <w:sz w:val="20"/>
          <w:szCs w:val="20"/>
        </w:rPr>
        <w:t>B kategóriás gépjárművezetői engedély</w:t>
      </w:r>
    </w:p>
    <w:p w:rsidR="00792A79" w:rsidRDefault="00792A79">
      <w:pPr>
        <w:tabs>
          <w:tab w:val="left" w:pos="360"/>
        </w:tabs>
        <w:spacing w:after="57" w:line="300" w:lineRule="exac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</w:p>
    <w:p w:rsidR="00792A79" w:rsidRDefault="00792A79">
      <w:pPr>
        <w:tabs>
          <w:tab w:val="left" w:pos="360"/>
        </w:tabs>
        <w:spacing w:after="57" w:line="300" w:lineRule="exact"/>
        <w:jc w:val="both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A pályázat részeként benyújtandó iratok, igazolások:</w:t>
      </w:r>
    </w:p>
    <w:p w:rsidR="00792A79" w:rsidRDefault="00792A79">
      <w:pPr>
        <w:pStyle w:val="ListParagraph"/>
        <w:numPr>
          <w:ilvl w:val="0"/>
          <w:numId w:val="1"/>
        </w:numPr>
        <w:tabs>
          <w:tab w:val="left" w:pos="360"/>
          <w:tab w:val="left" w:pos="993"/>
        </w:tabs>
        <w:spacing w:after="0" w:line="300" w:lineRule="exact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fényképpel ellátott, a pályázó személyi adatait tartalmazó részletes szakmai önéletrajz a közszolgálati személyügyi nyilvántartásra és statisztikai adatgyűjtésre, a közszolgálati alkalmazottak és a munkavállalók személyi irataira vonatkozó szabályokról, valamint a kormányzati igazgatási szervek álláshelyeinek nyilvántartásáról szóló 87/2019. (IV. 23.) Korm. rendelet 1. számú melléklete szerint</w:t>
      </w:r>
    </w:p>
    <w:p w:rsidR="00792A79" w:rsidRDefault="00792A7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00" w:lineRule="exact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három hónapnál nem régebbi – a kormányzati igazgatásról szóló 2018. évi CXXV. törvény 82. §-a szerinti kizáró okot nem tartalmazó (speciális) – hatósági erkölcsi bizonyítvány</w:t>
      </w:r>
    </w:p>
    <w:p w:rsidR="00792A79" w:rsidRDefault="00792A7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00" w:lineRule="exact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iskolai, illetve egyéb végzettséget, idegennyelv-tudást igazoló okmányok másolatai </w:t>
      </w:r>
    </w:p>
    <w:p w:rsidR="00792A79" w:rsidRDefault="00792A7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00" w:lineRule="exact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nyilatkozat, mely szerint a benyújtott önéletrajzában és a mellékleteiben foglalt személyes adatainak az eljárással összefüggésben szükséges kezeléséhez hozzájárul</w:t>
      </w:r>
    </w:p>
    <w:p w:rsidR="00792A79" w:rsidRDefault="00792A7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00" w:lineRule="exact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nyilatkozat arról, hogy a pályázati anyagot az eljárásban résztvevők megismerhetik</w:t>
      </w:r>
    </w:p>
    <w:p w:rsidR="00792A79" w:rsidRDefault="00792A7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00" w:lineRule="exact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nyilatkozat annak tudomásulvételéről, hogy a feladatkör vagyonnyilatkozat-tételi kötelezettség alá esik</w:t>
      </w:r>
    </w:p>
    <w:p w:rsidR="00792A79" w:rsidRDefault="00792A7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300" w:lineRule="exact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nyilatkozat összeférhetetlenségről.</w:t>
      </w:r>
    </w:p>
    <w:p w:rsidR="00792A79" w:rsidRDefault="00792A79">
      <w:pPr>
        <w:widowControl w:val="0"/>
        <w:tabs>
          <w:tab w:val="left" w:pos="360"/>
        </w:tabs>
        <w:spacing w:after="85" w:line="300" w:lineRule="exac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</w:pPr>
    </w:p>
    <w:p w:rsidR="00792A79" w:rsidRDefault="00792A79">
      <w:pPr>
        <w:widowControl w:val="0"/>
        <w:tabs>
          <w:tab w:val="left" w:pos="360"/>
        </w:tabs>
        <w:spacing w:after="85" w:line="300" w:lineRule="exact"/>
        <w:jc w:val="both"/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A feladatkör betölthetőségének időpontja:</w:t>
      </w:r>
    </w:p>
    <w:p w:rsidR="00792A79" w:rsidRDefault="00792A79">
      <w:pPr>
        <w:tabs>
          <w:tab w:val="left" w:pos="360"/>
        </w:tabs>
        <w:spacing w:after="0" w:line="300" w:lineRule="exact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feladatkör a pályázatok elbírálására nyitva álló határidőt követően a Borsod-Abaúj-Zemplén Vármegyei Kormányhivatal vezetőjének döntése szerinti időponttól tölthető be. </w:t>
      </w:r>
    </w:p>
    <w:p w:rsidR="00792A79" w:rsidRDefault="00792A79">
      <w:pPr>
        <w:widowControl w:val="0"/>
        <w:tabs>
          <w:tab w:val="left" w:pos="360"/>
        </w:tabs>
        <w:spacing w:after="57" w:line="300" w:lineRule="exact"/>
        <w:jc w:val="both"/>
      </w:pPr>
    </w:p>
    <w:p w:rsidR="00792A79" w:rsidRDefault="00792A79">
      <w:pPr>
        <w:widowControl w:val="0"/>
        <w:tabs>
          <w:tab w:val="left" w:pos="360"/>
        </w:tabs>
        <w:spacing w:after="57" w:line="300" w:lineRule="exact"/>
        <w:jc w:val="both"/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A pályázat benyújtásának határideje: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2024.12.01.</w:t>
      </w:r>
    </w:p>
    <w:p w:rsidR="00792A79" w:rsidRDefault="00792A79">
      <w:pPr>
        <w:tabs>
          <w:tab w:val="left" w:pos="360"/>
        </w:tabs>
        <w:spacing w:after="0" w:line="300" w:lineRule="exact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pályázati kiírással kapcsolatosan további információt Dr. Tuskó László osztályvezető tud nyújtani a +36 46/795-897-es telefonszámon. </w:t>
      </w:r>
    </w:p>
    <w:p w:rsidR="00792A79" w:rsidRDefault="00792A79">
      <w:pPr>
        <w:spacing w:after="57" w:line="300" w:lineRule="exac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</w:pPr>
    </w:p>
    <w:p w:rsidR="00792A79" w:rsidRDefault="00792A79">
      <w:pPr>
        <w:spacing w:after="57" w:line="300" w:lineRule="exact"/>
        <w:jc w:val="both"/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 xml:space="preserve">A pályázatok benyújtásának módja: </w:t>
      </w:r>
    </w:p>
    <w:p w:rsidR="00792A79" w:rsidRDefault="00792A79">
      <w:pPr>
        <w:tabs>
          <w:tab w:val="left" w:pos="360"/>
        </w:tabs>
        <w:spacing w:after="0" w:line="300" w:lineRule="exact"/>
        <w:ind w:left="709" w:hanging="400"/>
        <w:jc w:val="both"/>
      </w:pPr>
      <w:r>
        <w:rPr>
          <w:rFonts w:ascii="Arial" w:eastAsia="Arial" w:hAnsi="Arial" w:cs="Arial"/>
          <w:color w:val="000000"/>
          <w:sz w:val="20"/>
          <w:szCs w:val="20"/>
          <w:lang w:eastAsia="hu-HU"/>
        </w:rPr>
        <w:t xml:space="preserve">• </w:t>
      </w:r>
      <w:r>
        <w:rPr>
          <w:rFonts w:ascii="Arial" w:eastAsia="Wingdings" w:hAnsi="Arial" w:cs="Arial"/>
          <w:color w:val="000000"/>
          <w:sz w:val="20"/>
          <w:szCs w:val="20"/>
          <w:lang w:eastAsia="hu-HU"/>
        </w:rPr>
        <w:tab/>
      </w:r>
      <w:proofErr w:type="gramStart"/>
      <w:r>
        <w:rPr>
          <w:rFonts w:ascii="Arial" w:eastAsia="Wingdings" w:hAnsi="Arial" w:cs="Arial"/>
          <w:color w:val="000000"/>
          <w:sz w:val="20"/>
          <w:szCs w:val="20"/>
          <w:lang w:eastAsia="hu-HU"/>
        </w:rPr>
        <w:t>elektronikus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úton a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 xml:space="preserve">Borsod-Abaúj-Zemplén Vármegyei Kormányhivatal </w:t>
      </w:r>
      <w:hyperlink r:id="rId7" w:history="1">
        <w:r>
          <w:rPr>
            <w:rStyle w:val="Hiperhivatkozs"/>
            <w:rFonts w:ascii="Arial" w:eastAsia="Times New Roman" w:hAnsi="Arial" w:cs="Arial"/>
            <w:bCs/>
            <w:color w:val="000000"/>
            <w:sz w:val="20"/>
            <w:szCs w:val="20"/>
            <w:lang w:eastAsia="hu-HU"/>
          </w:rPr>
          <w:t>human@borsod.gov.hu</w:t>
        </w:r>
      </w:hyperlink>
      <w:r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 xml:space="preserve"> e-mail címére történő megküldésével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. </w:t>
      </w:r>
    </w:p>
    <w:p w:rsidR="00792A79" w:rsidRDefault="00792A79">
      <w:pPr>
        <w:tabs>
          <w:tab w:val="left" w:pos="360"/>
        </w:tabs>
        <w:spacing w:after="142" w:line="300" w:lineRule="exact"/>
        <w:ind w:left="709" w:hanging="400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ab/>
        <w:t>Kérjük a tárgyban feltüntetni a pályázati adatbázisban szereplő BO/06/02606-2/2024. számot, valamint az álláshelyen ellátandó feladatkör megnevezését: hatósági állatorvos.</w:t>
      </w:r>
    </w:p>
    <w:p w:rsidR="00792A79" w:rsidRDefault="00792A79">
      <w:pPr>
        <w:tabs>
          <w:tab w:val="left" w:pos="360"/>
        </w:tabs>
        <w:spacing w:after="85" w:line="300" w:lineRule="exact"/>
        <w:jc w:val="both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lastRenderedPageBreak/>
        <w:t>A pályázati eljárás, a pályázat elbírálásának módja, rendje:</w:t>
      </w:r>
    </w:p>
    <w:p w:rsidR="00792A79" w:rsidRDefault="00792A79">
      <w:pPr>
        <w:tabs>
          <w:tab w:val="left" w:pos="360"/>
        </w:tabs>
        <w:spacing w:after="57" w:line="276" w:lineRule="auto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bizalmasan kezelt pályázatok a benyújtási határidőt követő 30 napon belül kerülnek elbírálásra.</w:t>
      </w:r>
    </w:p>
    <w:p w:rsidR="00792A79" w:rsidRDefault="00792A79">
      <w:pPr>
        <w:tabs>
          <w:tab w:val="left" w:pos="360"/>
        </w:tabs>
        <w:spacing w:after="0" w:line="276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A pályázati kiírásra benyújtott pályázat érvényesnek minősül, ha</w:t>
      </w:r>
    </w:p>
    <w:p w:rsidR="00792A79" w:rsidRDefault="00792A7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276" w:lineRule="auto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pályázati anyag tartalma hiánytalan;</w:t>
      </w:r>
    </w:p>
    <w:p w:rsidR="00792A79" w:rsidRDefault="00792A7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276" w:lineRule="auto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pályázó a pályázati kiírásban meghatározott feltételeknek megfelel;</w:t>
      </w:r>
    </w:p>
    <w:p w:rsidR="00792A79" w:rsidRDefault="00792A7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276" w:lineRule="auto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pályázati kiírásban foglaltaknak megfelelően került benyújtásra;</w:t>
      </w:r>
    </w:p>
    <w:p w:rsidR="00792A79" w:rsidRDefault="00792A79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after="0" w:line="276" w:lineRule="auto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pályázatok benyújtására nyitva álló határidőn belül került benyújtásra.</w:t>
      </w:r>
    </w:p>
    <w:p w:rsidR="00792A79" w:rsidRDefault="00792A79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92A79" w:rsidRDefault="00792A79">
      <w:pPr>
        <w:tabs>
          <w:tab w:val="left" w:pos="360"/>
        </w:tabs>
        <w:spacing w:after="0" w:line="276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Az érvényes pályázatot benyújtók közül kiválasztott pályázók a munkáltató képviselőjével személyes konzultáción vesznek részt. </w:t>
      </w:r>
    </w:p>
    <w:p w:rsidR="00792A79" w:rsidRDefault="00792A79">
      <w:pPr>
        <w:tabs>
          <w:tab w:val="left" w:pos="360"/>
        </w:tabs>
        <w:spacing w:after="0" w:line="276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A pályáztató fenntartja azt a jogot, hogy megfelelő pályázat hiányában a pályázati eljárást eredménytelennek nyilvánítsa.</w:t>
      </w:r>
    </w:p>
    <w:p w:rsidR="00792A79" w:rsidRDefault="00792A79">
      <w:pPr>
        <w:tabs>
          <w:tab w:val="left" w:pos="360"/>
        </w:tabs>
        <w:spacing w:after="0" w:line="300" w:lineRule="exact"/>
        <w:jc w:val="both"/>
      </w:pPr>
    </w:p>
    <w:p w:rsidR="00792A79" w:rsidRDefault="00792A79">
      <w:pPr>
        <w:tabs>
          <w:tab w:val="left" w:pos="360"/>
        </w:tabs>
        <w:spacing w:after="0" w:line="300" w:lineRule="exact"/>
        <w:jc w:val="both"/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>A pályázat elbírálásának határideje: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2024.</w:t>
      </w:r>
      <w:r w:rsidR="0088523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12.31.</w:t>
      </w:r>
    </w:p>
    <w:p w:rsidR="00792A79" w:rsidRDefault="00792A79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</w:pPr>
    </w:p>
    <w:p w:rsidR="00792A79" w:rsidRDefault="00792A79">
      <w:pPr>
        <w:tabs>
          <w:tab w:val="left" w:pos="360"/>
        </w:tabs>
        <w:spacing w:after="57" w:line="300" w:lineRule="exact"/>
        <w:jc w:val="both"/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hu-HU"/>
        </w:rPr>
        <w:t xml:space="preserve">A pályázati kiírás további közzétételének helye, ideje: </w:t>
      </w:r>
    </w:p>
    <w:p w:rsidR="00792A79" w:rsidRDefault="00792A79">
      <w:pPr>
        <w:tabs>
          <w:tab w:val="left" w:pos="360"/>
        </w:tabs>
        <w:spacing w:after="0" w:line="300" w:lineRule="exact"/>
        <w:jc w:val="center"/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>www.kormanyhivatalok.hu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– 2024.</w:t>
      </w:r>
      <w:r w:rsidR="0088523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09.26.</w:t>
      </w:r>
    </w:p>
    <w:p w:rsidR="00792A79" w:rsidRDefault="00792A79">
      <w:pPr>
        <w:spacing w:after="0" w:line="300" w:lineRule="exact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</w:p>
    <w:p w:rsidR="00792A79" w:rsidRDefault="00792A79">
      <w:pPr>
        <w:spacing w:after="0" w:line="300" w:lineRule="exact"/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A munkáltatóval kapcsolatos egyéb lényeges információ:</w:t>
      </w:r>
    </w:p>
    <w:p w:rsidR="00792A79" w:rsidRDefault="00792A79">
      <w:pPr>
        <w:spacing w:after="0" w:line="300" w:lineRule="exact"/>
        <w:jc w:val="both"/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 xml:space="preserve">A pályázat a kormányzati igazgatásról szóló 2018. évi CXXV. törvény hatálya alá esik, 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így a foglalkoztatás kormányzati szolgálati jogviszony keretei között történik.</w:t>
      </w:r>
    </w:p>
    <w:p w:rsidR="00792A79" w:rsidRDefault="00792A79">
      <w:pPr>
        <w:tabs>
          <w:tab w:val="left" w:pos="360"/>
        </w:tabs>
        <w:spacing w:after="0" w:line="300" w:lineRule="exact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foglalkoztatóval kapcsolatban további információ a www.kormanyhivatalok.hu honlapon található.</w:t>
      </w:r>
    </w:p>
    <w:p w:rsidR="00792A79" w:rsidRDefault="00792A79">
      <w:pPr>
        <w:tabs>
          <w:tab w:val="left" w:pos="360"/>
        </w:tabs>
        <w:spacing w:after="0" w:line="300" w:lineRule="exact"/>
        <w:jc w:val="both"/>
      </w:pPr>
    </w:p>
    <w:sectPr w:rsidR="00792A79">
      <w:headerReference w:type="first" r:id="rId8"/>
      <w:pgSz w:w="11906" w:h="16838"/>
      <w:pgMar w:top="1276" w:right="1417" w:bottom="1276" w:left="1417" w:header="708" w:footer="708" w:gutter="0"/>
      <w:cols w:space="708"/>
      <w:titlePg/>
      <w:docGrid w:linePitch="360" w:charSpace="-2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F1E" w:rsidRDefault="000C7F1E">
      <w:pPr>
        <w:spacing w:after="0" w:line="240" w:lineRule="auto"/>
      </w:pPr>
      <w:r>
        <w:separator/>
      </w:r>
    </w:p>
  </w:endnote>
  <w:endnote w:type="continuationSeparator" w:id="0">
    <w:p w:rsidR="000C7F1E" w:rsidRDefault="000C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F1E" w:rsidRDefault="000C7F1E">
      <w:pPr>
        <w:spacing w:after="0" w:line="240" w:lineRule="auto"/>
      </w:pPr>
      <w:r>
        <w:separator/>
      </w:r>
    </w:p>
  </w:footnote>
  <w:footnote w:type="continuationSeparator" w:id="0">
    <w:p w:rsidR="000C7F1E" w:rsidRDefault="000C7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79" w:rsidRDefault="00792A79">
    <w:pPr>
      <w:pStyle w:val="lfej"/>
    </w:pPr>
    <w:r>
      <w:rPr>
        <w:rFonts w:ascii="Arial" w:hAnsi="Arial" w:cs="Arial"/>
        <w:sz w:val="20"/>
        <w:szCs w:val="20"/>
      </w:rPr>
      <w:t>Iktatószám: BO/06/02606-2/2024.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1040" w:hanging="360"/>
      </w:pPr>
      <w:rPr>
        <w:rFonts w:ascii="Arial" w:hAnsi="Arial" w:cs="Arial"/>
        <w:color w:val="000000"/>
        <w:sz w:val="20"/>
        <w:szCs w:val="20"/>
        <w:lang w:eastAsia="hu-H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0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92A79"/>
    <w:rsid w:val="000C7F1E"/>
    <w:rsid w:val="00792A79"/>
    <w:rsid w:val="00885231"/>
    <w:rsid w:val="00CA0EE5"/>
    <w:rsid w:val="00ED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  <w:spacing w:after="160" w:line="252" w:lineRule="auto"/>
    </w:pPr>
    <w:rPr>
      <w:rFonts w:ascii="Calibri" w:eastAsia="Lucida Sans Unicode" w:hAnsi="Calibri" w:cs="Calibri"/>
      <w:kern w:val="2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color w:val="000000"/>
      <w:sz w:val="20"/>
      <w:szCs w:val="20"/>
      <w:lang w:eastAsia="hu-HU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Bekezdsalapbettpusa5">
    <w:name w:val="Bekezdés alapbetűtípusa5"/>
  </w:style>
  <w:style w:type="character" w:customStyle="1" w:styleId="Bekezdsalapbettpusa4">
    <w:name w:val="Bekezdés alapbetűtípusa4"/>
  </w:style>
  <w:style w:type="character" w:customStyle="1" w:styleId="WW8Num3z0">
    <w:name w:val="WW8Num3z0"/>
    <w:rPr>
      <w:rFonts w:ascii="Arial" w:hAnsi="Arial" w:cs="Arial" w:hint="default"/>
      <w:b w:val="0"/>
      <w:sz w:val="20"/>
      <w:szCs w:val="2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Bekezdsalapbettpusa3">
    <w:name w:val="Bekezdés alapbetűtípusa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ekezdsalapbettpusa2">
    <w:name w:val="Bekezdés alapbetűtípusa2"/>
  </w:style>
  <w:style w:type="character" w:customStyle="1" w:styleId="Bekezdsalapbettpusa1">
    <w:name w:val="Bekezdés alapbetűtípusa1"/>
  </w:style>
  <w:style w:type="character" w:customStyle="1" w:styleId="DefaultParagraphFont">
    <w:name w:val="Default Paragraph Font"/>
  </w:style>
  <w:style w:type="character" w:customStyle="1" w:styleId="msonormal0">
    <w:name w:val="msonormal"/>
    <w:rPr>
      <w:sz w:val="21"/>
      <w:szCs w:val="21"/>
    </w:rPr>
  </w:style>
  <w:style w:type="character" w:customStyle="1" w:styleId="msolarger1">
    <w:name w:val="msolarger1"/>
    <w:rPr>
      <w:sz w:val="33"/>
      <w:szCs w:val="33"/>
    </w:rPr>
  </w:style>
  <w:style w:type="character" w:customStyle="1" w:styleId="annotationreference">
    <w:name w:val="annotation reference"/>
    <w:basedOn w:val="DefaultParagraphFont"/>
  </w:style>
  <w:style w:type="character" w:customStyle="1" w:styleId="JegyzetszvegChar">
    <w:name w:val="Jegyzetszöveg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BuborkszvegChar">
    <w:name w:val="Buborékszöveg Char"/>
    <w:rPr>
      <w:rFonts w:ascii="Segoe UI" w:hAnsi="Segoe UI" w:cs="Segoe UI"/>
      <w:sz w:val="18"/>
      <w:szCs w:val="18"/>
    </w:rPr>
  </w:style>
  <w:style w:type="character" w:styleId="Hiperhivatkozs">
    <w:name w:val="Hyperlink"/>
    <w:rPr>
      <w:color w:val="0563C1"/>
      <w:u w:val="single"/>
      <w:lang/>
    </w:rPr>
  </w:style>
  <w:style w:type="character" w:customStyle="1" w:styleId="Strong">
    <w:name w:val="Strong"/>
    <w:rPr>
      <w:b/>
      <w:bCs/>
    </w:rPr>
  </w:style>
  <w:style w:type="character" w:customStyle="1" w:styleId="ListLabel1">
    <w:name w:val="ListLabel 1"/>
    <w:rPr>
      <w:rFonts w:eastAsia="Wingdings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fejChar">
    <w:name w:val="Élőfej Char"/>
    <w:rPr>
      <w:rFonts w:ascii="Calibri" w:eastAsia="Lucida Sans Unicode" w:hAnsi="Calibri" w:cs="Calibri"/>
      <w:kern w:val="2"/>
      <w:sz w:val="22"/>
      <w:szCs w:val="22"/>
      <w:lang w:eastAsia="zh-CN"/>
    </w:rPr>
  </w:style>
  <w:style w:type="character" w:customStyle="1" w:styleId="llbChar">
    <w:name w:val="Élőláb Char"/>
    <w:rPr>
      <w:rFonts w:ascii="Calibri" w:eastAsia="Lucida Sans Unicode" w:hAnsi="Calibri" w:cs="Calibri"/>
      <w:kern w:val="2"/>
      <w:sz w:val="22"/>
      <w:szCs w:val="22"/>
      <w:lang w:eastAsia="zh-CN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Kpalrs5">
    <w:name w:val="Képaláírás5"/>
    <w:basedOn w:val="Norm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4">
    <w:name w:val="Képaláírás4"/>
    <w:basedOn w:val="Norm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palrs3">
    <w:name w:val="Képaláírás3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Web">
    <w:name w:val="Normal (Web)"/>
    <w:basedOn w:val="Norml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otationtext">
    <w:name w:val="annotation text"/>
    <w:basedOn w:val="Norml"/>
    <w:pPr>
      <w:spacing w:after="2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loonText">
    <w:name w:val="Balloon Text"/>
    <w:basedOn w:val="Norm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Norml"/>
    <w:pPr>
      <w:ind w:left="720"/>
      <w:contextualSpacing/>
    </w:pPr>
  </w:style>
  <w:style w:type="paragraph" w:customStyle="1" w:styleId="lfejsllb">
    <w:name w:val="Élőfej és élőláb"/>
    <w:basedOn w:val="Norml"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man@borsod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Links>
    <vt:vector size="6" baseType="variant">
      <vt:variant>
        <vt:i4>7077919</vt:i4>
      </vt:variant>
      <vt:variant>
        <vt:i4>0</vt:i4>
      </vt:variant>
      <vt:variant>
        <vt:i4>0</vt:i4>
      </vt:variant>
      <vt:variant>
        <vt:i4>5</vt:i4>
      </vt:variant>
      <vt:variant>
        <vt:lpwstr>mailto:human@borsod.gov.hu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Nyitray Előd</cp:lastModifiedBy>
  <cp:revision>2</cp:revision>
  <cp:lastPrinted>1995-11-21T15:41:00Z</cp:lastPrinted>
  <dcterms:created xsi:type="dcterms:W3CDTF">2024-09-23T09:04:00Z</dcterms:created>
  <dcterms:modified xsi:type="dcterms:W3CDTF">2024-09-23T09:04:00Z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