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63" w:rsidRPr="00C66C63" w:rsidRDefault="00C66C63" w:rsidP="00C66C6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</w:t>
      </w:r>
      <w:r w:rsidRPr="00C66C63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z egyes tűzmegelőzési hatósági, szakhatósági eljárásokért és szolgáltatásokért fizetendő igazgatási szolgáltatási díjról</w:t>
      </w: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szóló </w:t>
      </w:r>
      <w:r w:rsidRPr="00C66C63">
        <w:rPr>
          <w:rFonts w:ascii="Arial" w:eastAsia="Times New Roman" w:hAnsi="Arial" w:cs="Arial"/>
          <w:b/>
          <w:bCs/>
          <w:kern w:val="36"/>
          <w:sz w:val="20"/>
          <w:szCs w:val="20"/>
          <w:lang w:eastAsia="hu-HU"/>
        </w:rPr>
        <w:t>16/2012. (IV. 3.) BM rendelet</w:t>
      </w:r>
    </w:p>
    <w:p w:rsidR="00C66C63" w:rsidRPr="00C66C63" w:rsidRDefault="00C66C63" w:rsidP="00C66C63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r w:rsidRPr="00C66C63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1. melléklet a 16/2012. (IV. 3.</w:t>
      </w:r>
      <w:proofErr w:type="gramStart"/>
      <w:r w:rsidRPr="00C66C63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)BM</w:t>
      </w:r>
      <w:proofErr w:type="gramEnd"/>
      <w:r w:rsidRPr="00C66C63"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 rendelethez</w:t>
      </w:r>
    </w:p>
    <w:p w:rsidR="00C66C63" w:rsidRDefault="00C66C63" w:rsidP="00C66C6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C66C63" w:rsidRDefault="00C66C63" w:rsidP="00C66C6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C66C63">
        <w:rPr>
          <w:rFonts w:ascii="Arial" w:eastAsia="Times New Roman" w:hAnsi="Arial" w:cs="Arial"/>
          <w:b/>
          <w:sz w:val="20"/>
          <w:szCs w:val="20"/>
          <w:lang w:eastAsia="hu-HU"/>
        </w:rPr>
        <w:t>Tűzvédelmi hatósági, szakhatósági eljárások és szolgáltatások díjai</w:t>
      </w:r>
    </w:p>
    <w:p w:rsidR="00C66C63" w:rsidRPr="00C66C63" w:rsidRDefault="00C66C63" w:rsidP="00C66C6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2"/>
        <w:gridCol w:w="6949"/>
        <w:gridCol w:w="1441"/>
      </w:tblGrid>
      <w:tr w:rsidR="00C66C63" w:rsidRPr="00C66C63" w:rsidTr="00C6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Sor- 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Eljárás megnevezése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Díjak mértéke forintban</w:t>
            </w:r>
          </w:p>
        </w:tc>
      </w:tr>
      <w:tr w:rsidR="00C66C63" w:rsidRPr="00C66C63" w:rsidTr="00C6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Számítógépes szimulációs programmal végzett, egyedileg tervezett megoldás jóváhagyására indított eljárás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50 000</w:t>
            </w:r>
          </w:p>
        </w:tc>
      </w:tr>
      <w:tr w:rsidR="00C66C63" w:rsidRPr="00C66C63" w:rsidTr="00C6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Tűzvédelmi szakértői bejelentési és nyilvántartásba vételi eljárás, a nyilvántartás vezetése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10 000</w:t>
            </w:r>
          </w:p>
        </w:tc>
      </w:tr>
      <w:tr w:rsidR="00C66C63" w:rsidRPr="00C66C63" w:rsidTr="00C6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Polgári nemzetbiztonsági szolgálatok építésügyi hatósági eljárásában tűzvédelmi szakhatósági közreműködés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13 000</w:t>
            </w:r>
          </w:p>
        </w:tc>
      </w:tr>
      <w:tr w:rsidR="00C66C63" w:rsidRPr="00C66C63" w:rsidTr="00C6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Pirotechnikai tevékenység engedélyezésére irányuló eljárásban tűzvédelmi szakhatósági közreműködés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13 000</w:t>
            </w:r>
          </w:p>
        </w:tc>
      </w:tr>
      <w:tr w:rsidR="00C66C63" w:rsidRPr="00C66C63" w:rsidTr="00C6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66C63" w:rsidRPr="00C66C63" w:rsidTr="00C6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 </w:t>
            </w:r>
            <w:proofErr w:type="spellStart"/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Sugáregészségügyi</w:t>
            </w:r>
            <w:proofErr w:type="spellEnd"/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Decentrum</w:t>
            </w:r>
            <w:proofErr w:type="spellEnd"/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és az Országos </w:t>
            </w:r>
            <w:proofErr w:type="spellStart"/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Tisztifőorvosi</w:t>
            </w:r>
            <w:proofErr w:type="spellEnd"/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Hivatal atomenergiával kapcsolatos eljárásaiban tűzvédelmi szakhatósági közreműködés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13 000</w:t>
            </w:r>
          </w:p>
        </w:tc>
      </w:tr>
      <w:tr w:rsidR="00C66C63" w:rsidRPr="00C66C63" w:rsidTr="00C6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Telepengedély kiadása iránti eljárásokban tűzvédelmi szakhatósági közreműködés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13 000</w:t>
            </w:r>
          </w:p>
        </w:tc>
      </w:tr>
      <w:tr w:rsidR="00C66C63" w:rsidRPr="00C66C63" w:rsidTr="00C6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Éghető töltetű tárolótartály létesítési és használatbavételi eljárásaiban tűzvédelmi szakhatósági közreműködés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13 000</w:t>
            </w:r>
          </w:p>
        </w:tc>
      </w:tr>
      <w:tr w:rsidR="00C66C63" w:rsidRPr="00C66C63" w:rsidTr="00C6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Zenés, táncos </w:t>
            </w:r>
            <w:proofErr w:type="gramStart"/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rendezvény engedélyezési</w:t>
            </w:r>
            <w:proofErr w:type="gramEnd"/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eljárásban tűzvédelmi szakhatósági közreműködés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13 000</w:t>
            </w:r>
          </w:p>
        </w:tc>
      </w:tr>
      <w:tr w:rsidR="00C66C63" w:rsidRPr="00C66C63" w:rsidTr="00C6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Polgári repülőtér építésügyi hatósági eljárásában tűzvédelmi szakhatósági közreműködés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13 000</w:t>
            </w:r>
          </w:p>
        </w:tc>
      </w:tr>
      <w:tr w:rsidR="00C66C63" w:rsidRPr="00C66C63" w:rsidTr="00C6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Leszállóhely létesítésére és megszüntetésére irányuló eljárásban tűzvédelmi szakhatósági közreműködés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13 000</w:t>
            </w:r>
          </w:p>
        </w:tc>
      </w:tr>
    </w:tbl>
    <w:p w:rsidR="00C76FD8" w:rsidRPr="00C66C63" w:rsidRDefault="00C66C63">
      <w:pPr>
        <w:rPr>
          <w:rFonts w:ascii="Arial" w:hAnsi="Arial" w:cs="Arial"/>
          <w:sz w:val="20"/>
          <w:szCs w:val="20"/>
        </w:rPr>
      </w:pPr>
    </w:p>
    <w:p w:rsidR="00C66C63" w:rsidRPr="00C66C63" w:rsidRDefault="00C66C63" w:rsidP="00C66C63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r w:rsidRPr="00C66C63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2. melléklet a 16/2012. (IV. 3.) BM rendelethez</w:t>
      </w:r>
    </w:p>
    <w:p w:rsidR="00C66C63" w:rsidRDefault="00C66C63" w:rsidP="00C66C6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C66C63">
        <w:rPr>
          <w:rFonts w:ascii="Arial" w:eastAsia="Times New Roman" w:hAnsi="Arial" w:cs="Arial"/>
          <w:b/>
          <w:sz w:val="20"/>
          <w:szCs w:val="20"/>
          <w:lang w:eastAsia="hu-HU"/>
        </w:rPr>
        <w:t>Az eljáró szerv előirányzat-</w:t>
      </w:r>
      <w:r>
        <w:rPr>
          <w:rFonts w:ascii="Arial" w:eastAsia="Times New Roman" w:hAnsi="Arial" w:cs="Arial"/>
          <w:b/>
          <w:sz w:val="20"/>
          <w:szCs w:val="20"/>
          <w:lang w:eastAsia="hu-HU"/>
        </w:rPr>
        <w:t>felhasználási keretszámla száma</w:t>
      </w:r>
    </w:p>
    <w:p w:rsidR="00C66C63" w:rsidRPr="00C66C63" w:rsidRDefault="00C66C63" w:rsidP="00C66C6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"/>
        <w:gridCol w:w="4593"/>
        <w:gridCol w:w="4096"/>
      </w:tblGrid>
      <w:tr w:rsidR="00C66C63" w:rsidRPr="00C66C63" w:rsidTr="00C6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Szervezet megnevezése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Előirányzat-felhasználási keretszámla száma</w:t>
            </w:r>
          </w:p>
        </w:tc>
      </w:tr>
      <w:tr w:rsidR="00C66C63" w:rsidRPr="00C66C63" w:rsidTr="00C6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Borsod-Abaúj-Zemplén Vármegyei Kormányhivatal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10027006-00299561-00000000</w:t>
            </w:r>
          </w:p>
        </w:tc>
      </w:tr>
    </w:tbl>
    <w:p w:rsidR="00C66C63" w:rsidRDefault="00C66C63"/>
    <w:sectPr w:rsidR="00C66C63" w:rsidSect="00936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66C63"/>
    <w:rsid w:val="006449ED"/>
    <w:rsid w:val="00936EA0"/>
    <w:rsid w:val="00972F14"/>
    <w:rsid w:val="00C6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6EA0"/>
  </w:style>
  <w:style w:type="paragraph" w:styleId="Cmsor1">
    <w:name w:val="heading 1"/>
    <w:basedOn w:val="Norml"/>
    <w:link w:val="Cmsor1Char"/>
    <w:uiPriority w:val="9"/>
    <w:qFormat/>
    <w:rsid w:val="00C66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C66C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66C6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C66C6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highlighted">
    <w:name w:val="highlighted"/>
    <w:basedOn w:val="Bekezdsalapbettpusa"/>
    <w:rsid w:val="00C66C63"/>
  </w:style>
  <w:style w:type="paragraph" w:customStyle="1" w:styleId="ac">
    <w:name w:val="ac"/>
    <w:basedOn w:val="Norml"/>
    <w:rsid w:val="00C6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">
    <w:name w:val="al"/>
    <w:basedOn w:val="Norml"/>
    <w:rsid w:val="00C6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j">
    <w:name w:val="aj"/>
    <w:basedOn w:val="Norml"/>
    <w:rsid w:val="00C6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László Antal</dc:creator>
  <cp:lastModifiedBy>László Antal</cp:lastModifiedBy>
  <cp:revision>1</cp:revision>
  <dcterms:created xsi:type="dcterms:W3CDTF">2024-11-25T14:09:00Z</dcterms:created>
  <dcterms:modified xsi:type="dcterms:W3CDTF">2024-11-25T14:12:00Z</dcterms:modified>
</cp:coreProperties>
</file>