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2" w:rsidRPr="00E93262" w:rsidRDefault="00E93262" w:rsidP="00E9326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</w:pPr>
      <w:r w:rsidRPr="00E9326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veszélyes anyagokkal kapcsolatos súlyos balesetek elleni védekezés hatósági eljárásaiban az igazgatási szolgáltatási díj fizetési körébe tartozó hatósági eljárásokról, igazgatási jellegű szolgáltatásokról és bejelentésekről, továbbá a fizetendő díj mértékéről, valamint a fizetésre vonatkozó egyéb szabályokról szóló </w:t>
      </w:r>
      <w:r w:rsidRPr="00E93262"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  <w:t>51/2011. (XII. 21.) BM rendelet</w:t>
      </w:r>
    </w:p>
    <w:p w:rsidR="00E93262" w:rsidRPr="00E93262" w:rsidRDefault="00E93262" w:rsidP="00E9326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E9326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melléklet az 51/2011. (XII. 21.) BM rendelethez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772"/>
        <w:gridCol w:w="1708"/>
        <w:gridCol w:w="1835"/>
      </w:tblGrid>
      <w:tr w:rsidR="00E93262" w:rsidRPr="00E93262" w:rsidTr="00E93262">
        <w:trPr>
          <w:tblCellSpacing w:w="15" w:type="dxa"/>
        </w:trPr>
        <w:tc>
          <w:tcPr>
            <w:tcW w:w="6111" w:type="dxa"/>
            <w:gridSpan w:val="2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Hivatkozás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Szolgáltatási díj összege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Iparbiztonsági engedélyezési eljárás új veszélyes anyagokkal foglalkozó üzem építéséhez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25.§ (1);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R. 10. § (1)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alsó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240 000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Iparbiztonsági engedélyezési eljárás veszélyes anyagokkal foglalkozó létesítmény építéséhez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25.§ (1);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10. § (1)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240 000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Iparbiztonsági engedélyezési eljárás veszélyes tevékenység végzéséhez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25.§ (1);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3.1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28.§ (1)-(2);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3.2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alsó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R. 10. § (1)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3.3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küszöbérték alatti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Kat. 40.§ (1)-(3); 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 xml:space="preserve">Kat. 27.§ (3) b); 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Kat. 27.§ (4)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35. § (1)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Iparbiztonsági engedélyezési eljárás üzem </w:t>
            </w:r>
            <w:hyperlink r:id="rId4" w:history="1">
              <w:r w:rsidRPr="00E932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Kat. 27. § (3) bekezdés b)</w:t>
              </w:r>
            </w:hyperlink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hyperlink r:id="rId5" w:history="1">
              <w:r w:rsidRPr="00E932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c)</w:t>
              </w:r>
            </w:hyperlink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</w:t>
            </w:r>
            <w:hyperlink r:id="rId6" w:history="1">
              <w:r w:rsidRPr="00E932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 xml:space="preserve">d) </w:t>
              </w:r>
              <w:proofErr w:type="gramStart"/>
              <w:r w:rsidRPr="00E932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pont</w:t>
              </w:r>
              <w:proofErr w:type="gramEnd"/>
            </w:hyperlink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ja szerinti jelentős változtatásához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Kat. 27. § (3) b), 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c), d)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4.1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4.2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alsó küszöbértékű veszélyes anyagokkal foglalkozó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4.3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küszöbérték alatti üzem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Biztonsági jelentés üzemeltető által kezdeményezett felülvizsgálata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27. § (3) a);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Kat. 28. § (4);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Biztonsági elemzés üzemeltető által kezdeményezett felülvizsgálata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R. 11. § (3)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Belső védelmi </w:t>
            </w:r>
            <w:proofErr w:type="gramStart"/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terv üzemeltető</w:t>
            </w:r>
            <w:proofErr w:type="gramEnd"/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által kezdeményezett felülvizsgálata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38.§;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20. § (3)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Súlyos káresemény elhárítási </w:t>
            </w:r>
            <w:proofErr w:type="gramStart"/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terv üzemeltető</w:t>
            </w:r>
            <w:proofErr w:type="gramEnd"/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által kezdeményezett felülvizsgálata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27. § (3) a);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 xml:space="preserve">Kat. 41. § d); 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38. §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75 000 Ft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742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Veszélyes tevékenység azonosítása</w:t>
            </w:r>
          </w:p>
        </w:tc>
        <w:tc>
          <w:tcPr>
            <w:tcW w:w="1678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Kat. 40.§ (1);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7. §;</w:t>
            </w: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R. 33. § (1)</w:t>
            </w:r>
          </w:p>
        </w:tc>
        <w:tc>
          <w:tcPr>
            <w:tcW w:w="1790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 Ft</w:t>
            </w:r>
          </w:p>
        </w:tc>
      </w:tr>
    </w:tbl>
    <w:p w:rsidR="00E93262" w:rsidRPr="00E93262" w:rsidRDefault="00E93262" w:rsidP="00E9326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E9326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melléklet az 51/2011. (XII. 21.) BM rendelethez</w:t>
      </w:r>
    </w:p>
    <w:p w:rsidR="00E93262" w:rsidRPr="003120BB" w:rsidRDefault="00E93262" w:rsidP="00E93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120BB">
        <w:rPr>
          <w:rFonts w:ascii="Arial" w:eastAsia="Times New Roman" w:hAnsi="Arial" w:cs="Arial"/>
          <w:b/>
          <w:sz w:val="20"/>
          <w:szCs w:val="20"/>
          <w:lang w:eastAsia="hu-HU"/>
        </w:rPr>
        <w:t>Az eljáró szerv előirányzat-</w:t>
      </w:r>
      <w:r w:rsidR="003120BB" w:rsidRPr="003120BB">
        <w:rPr>
          <w:rFonts w:ascii="Arial" w:eastAsia="Times New Roman" w:hAnsi="Arial" w:cs="Arial"/>
          <w:b/>
          <w:sz w:val="20"/>
          <w:szCs w:val="20"/>
          <w:lang w:eastAsia="hu-HU"/>
        </w:rPr>
        <w:t>felhasználási keretszámla száma</w:t>
      </w:r>
    </w:p>
    <w:p w:rsidR="003120BB" w:rsidRPr="00E93262" w:rsidRDefault="003120BB" w:rsidP="00E9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3947"/>
        <w:gridCol w:w="5102"/>
      </w:tblGrid>
      <w:tr w:rsidR="00E93262" w:rsidRPr="00E93262" w:rsidTr="00E93262">
        <w:trPr>
          <w:tblHeader/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91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Szervezet megnevezése</w:t>
            </w:r>
          </w:p>
        </w:tc>
        <w:tc>
          <w:tcPr>
            <w:tcW w:w="505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Előirányzat-felhasználási keretszámla száma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91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Borsod-Abaúj-Zemplén Vármegyei Kormányhivatal</w:t>
            </w:r>
          </w:p>
        </w:tc>
        <w:tc>
          <w:tcPr>
            <w:tcW w:w="505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10027006-00299561-00000000</w:t>
            </w:r>
          </w:p>
        </w:tc>
      </w:tr>
    </w:tbl>
    <w:p w:rsidR="00E93262" w:rsidRDefault="00E93262"/>
    <w:sectPr w:rsidR="00E93262" w:rsidSect="005D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3262"/>
    <w:rsid w:val="00047CEB"/>
    <w:rsid w:val="003120BB"/>
    <w:rsid w:val="005D1376"/>
    <w:rsid w:val="006449ED"/>
    <w:rsid w:val="00972F14"/>
    <w:rsid w:val="00E9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1376"/>
  </w:style>
  <w:style w:type="paragraph" w:styleId="Cmsor1">
    <w:name w:val="heading 1"/>
    <w:basedOn w:val="Norml"/>
    <w:link w:val="Cmsor1Char"/>
    <w:uiPriority w:val="9"/>
    <w:qFormat/>
    <w:rsid w:val="00E9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9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32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932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E93262"/>
  </w:style>
  <w:style w:type="paragraph" w:customStyle="1" w:styleId="ac">
    <w:name w:val="ac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">
    <w:name w:val="aj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28-00-00" TargetMode="External"/><Relationship Id="rId5" Type="http://schemas.openxmlformats.org/officeDocument/2006/relationships/hyperlink" Target="https://njt.hu/jogszabaly/2011-128-00-00" TargetMode="External"/><Relationship Id="rId4" Type="http://schemas.openxmlformats.org/officeDocument/2006/relationships/hyperlink" Target="https://njt.hu/jogszabaly/2011-128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2</cp:revision>
  <dcterms:created xsi:type="dcterms:W3CDTF">2024-11-25T14:00:00Z</dcterms:created>
  <dcterms:modified xsi:type="dcterms:W3CDTF">2024-11-25T14:12:00Z</dcterms:modified>
</cp:coreProperties>
</file>