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410" w:rsidRDefault="00205A2D">
      <w:pPr>
        <w:pStyle w:val="Szvegtrzs"/>
        <w:spacing w:before="567" w:after="0"/>
        <w:jc w:val="center"/>
        <w:rPr>
          <w:rFonts w:cs="Liberation Serif"/>
          <w:b/>
        </w:rPr>
      </w:pPr>
      <w:r>
        <w:rPr>
          <w:rFonts w:cs="Liberation Serif"/>
          <w:b/>
          <w:bCs/>
          <w:sz w:val="26"/>
          <w:szCs w:val="26"/>
          <w:lang w:eastAsia="hu-HU"/>
        </w:rPr>
        <w:t>ÁLLÁSPÁLYÁZAT</w:t>
      </w:r>
      <w:r>
        <w:rPr>
          <w:rFonts w:cs="Liberation Serif"/>
          <w:b/>
        </w:rPr>
        <w:t xml:space="preserve"> </w:t>
      </w:r>
    </w:p>
    <w:p w:rsidR="005B5410" w:rsidRDefault="005B5410">
      <w:pPr>
        <w:spacing w:line="288" w:lineRule="auto"/>
        <w:rPr>
          <w:rFonts w:cs="Liberation Serif"/>
          <w:b/>
          <w:lang w:eastAsia="hu-HU"/>
        </w:rPr>
      </w:pPr>
    </w:p>
    <w:p w:rsidR="005B5410" w:rsidRDefault="00205A2D">
      <w:pPr>
        <w:pStyle w:val="Szvegtrzs"/>
        <w:spacing w:after="0"/>
        <w:jc w:val="center"/>
        <w:rPr>
          <w:rFonts w:cs="Liberation Serif"/>
          <w:b/>
          <w:lang w:eastAsia="hu-HU"/>
        </w:rPr>
      </w:pPr>
      <w:r>
        <w:rPr>
          <w:rFonts w:cs="Liberation Serif"/>
          <w:b/>
          <w:lang w:eastAsia="hu-HU"/>
        </w:rPr>
        <w:t>Borsod-Abaúj-Zemplén Vármegyei Kormányhivatal</w:t>
      </w:r>
    </w:p>
    <w:p w:rsidR="005B5410" w:rsidRDefault="00205A2D">
      <w:pPr>
        <w:pStyle w:val="Szvegtrzs"/>
        <w:spacing w:after="0"/>
        <w:jc w:val="center"/>
      </w:pPr>
      <w:r>
        <w:t xml:space="preserve">  </w:t>
      </w:r>
    </w:p>
    <w:p w:rsidR="005B5410" w:rsidRDefault="00205A2D">
      <w:pPr>
        <w:pStyle w:val="Szvegtrzs"/>
        <w:spacing w:after="0"/>
        <w:jc w:val="center"/>
      </w:pPr>
      <w:r>
        <w:t>a kormányzati igazgatásról szóló 2018. évi CXXV. törvény</w:t>
      </w:r>
      <w:bookmarkStart w:id="0" w:name="__DdeLink__316_2980675301"/>
      <w:r>
        <w:t xml:space="preserve"> </w:t>
      </w:r>
      <w:bookmarkStart w:id="1" w:name="__DdeLink__316_298067530"/>
      <w:bookmarkEnd w:id="0"/>
      <w:bookmarkEnd w:id="1"/>
      <w:r>
        <w:t xml:space="preserve">83. § (1) bekezdése alapján </w:t>
      </w:r>
    </w:p>
    <w:p w:rsidR="005B5410" w:rsidRDefault="00205A2D">
      <w:pPr>
        <w:pStyle w:val="Szvegtrzs"/>
        <w:spacing w:after="0"/>
        <w:jc w:val="center"/>
      </w:pPr>
      <w:r>
        <w:t>pályázatot hirdet</w:t>
      </w:r>
    </w:p>
    <w:p w:rsidR="005B5410" w:rsidRDefault="00205A2D">
      <w:pPr>
        <w:pStyle w:val="Szvegtrzs"/>
        <w:spacing w:before="283" w:after="0"/>
        <w:jc w:val="center"/>
      </w:pPr>
      <w:r>
        <w:rPr>
          <w:b/>
        </w:rPr>
        <w:t xml:space="preserve">Borsod-Abaúj-Zemplén Vármegyei Kormányhivatal </w:t>
      </w:r>
      <w:r>
        <w:rPr>
          <w:b/>
        </w:rPr>
        <w:br/>
        <w:t xml:space="preserve"> Építésügyi és Örökségvédelmi Főosztály </w:t>
      </w:r>
      <w:r>
        <w:rPr>
          <w:b/>
        </w:rPr>
        <w:br/>
      </w:r>
      <w:r>
        <w:rPr>
          <w:b/>
        </w:rPr>
        <w:br/>
        <w:t xml:space="preserve">építésügyi szakügyintéző  </w:t>
      </w:r>
    </w:p>
    <w:p w:rsidR="005B5410" w:rsidRDefault="00205A2D">
      <w:pPr>
        <w:pStyle w:val="Szvegtrzs"/>
        <w:spacing w:before="283" w:after="0"/>
        <w:jc w:val="center"/>
      </w:pPr>
      <w:r>
        <w:t xml:space="preserve">álláshelyi feladat betöltésére. </w:t>
      </w:r>
    </w:p>
    <w:p w:rsidR="005B5410" w:rsidRDefault="005B5410">
      <w:pPr>
        <w:pStyle w:val="Szvegtrzs"/>
        <w:spacing w:before="120" w:after="0"/>
        <w:jc w:val="both"/>
        <w:rPr>
          <w:b/>
        </w:rPr>
      </w:pPr>
    </w:p>
    <w:p w:rsidR="005B5410" w:rsidRDefault="00205A2D">
      <w:pPr>
        <w:pStyle w:val="Szvegtrzs"/>
        <w:spacing w:before="120" w:after="0"/>
        <w:jc w:val="both"/>
      </w:pPr>
      <w:r>
        <w:rPr>
          <w:b/>
        </w:rPr>
        <w:t>A kormányzati szolgálati jogviszony időtartama:</w:t>
      </w:r>
    </w:p>
    <w:p w:rsidR="005B5410" w:rsidRDefault="00205A2D">
      <w:pPr>
        <w:pStyle w:val="Szvegtrzs"/>
        <w:spacing w:before="120" w:after="0"/>
        <w:jc w:val="both"/>
      </w:pPr>
      <w:bookmarkStart w:id="2" w:name="pJobDuration1"/>
      <w:bookmarkEnd w:id="2"/>
      <w:r>
        <w:t xml:space="preserve">határozatlan idejű kormánytisztviselői jogviszony </w:t>
      </w:r>
    </w:p>
    <w:p w:rsidR="005B5410" w:rsidRDefault="005B5410">
      <w:pPr>
        <w:pStyle w:val="Szvegtrzs"/>
        <w:spacing w:before="120" w:after="0"/>
        <w:jc w:val="both"/>
      </w:pPr>
    </w:p>
    <w:p w:rsidR="005B5410" w:rsidRDefault="00205A2D">
      <w:pPr>
        <w:pStyle w:val="Szvegtrzs"/>
        <w:spacing w:before="120" w:after="0"/>
        <w:jc w:val="both"/>
      </w:pPr>
      <w:r>
        <w:rPr>
          <w:b/>
        </w:rPr>
        <w:t xml:space="preserve">Foglalkoztatás jellege: </w:t>
      </w:r>
    </w:p>
    <w:p w:rsidR="005B5410" w:rsidRDefault="00205A2D">
      <w:pPr>
        <w:pStyle w:val="Szvegtrzs"/>
        <w:spacing w:before="120" w:after="0"/>
        <w:jc w:val="both"/>
      </w:pPr>
      <w:bookmarkStart w:id="3" w:name="pTypeOfEmploying1"/>
      <w:bookmarkEnd w:id="3"/>
      <w:r>
        <w:t xml:space="preserve">teljes munkaidő </w:t>
      </w:r>
    </w:p>
    <w:p w:rsidR="005B5410" w:rsidRDefault="005B5410">
      <w:pPr>
        <w:pStyle w:val="Szvegtrzs"/>
      </w:pPr>
    </w:p>
    <w:p w:rsidR="005B5410" w:rsidRDefault="00205A2D">
      <w:pPr>
        <w:pStyle w:val="Szvegtrzs"/>
        <w:spacing w:before="120" w:after="0"/>
        <w:jc w:val="both"/>
      </w:pPr>
      <w:r>
        <w:rPr>
          <w:b/>
        </w:rPr>
        <w:t>A munkavégzés helye:</w:t>
      </w:r>
    </w:p>
    <w:p w:rsidR="005B5410" w:rsidRDefault="00205A2D">
      <w:pPr>
        <w:pStyle w:val="Szvegtrzs"/>
        <w:spacing w:before="55" w:after="0" w:line="240" w:lineRule="auto"/>
        <w:jc w:val="both"/>
      </w:pPr>
      <w:r>
        <w:t xml:space="preserve">Borsod-Abaúj-Zemplén Vármegye, </w:t>
      </w:r>
    </w:p>
    <w:p w:rsidR="005B5410" w:rsidRDefault="00205A2D">
      <w:pPr>
        <w:pStyle w:val="Szvegtrzs"/>
        <w:spacing w:before="55" w:after="0" w:line="240" w:lineRule="auto"/>
        <w:jc w:val="both"/>
      </w:pPr>
      <w:r>
        <w:tab/>
        <w:t xml:space="preserve">3525 Miskolc, Városház tér 1. </w:t>
      </w:r>
    </w:p>
    <w:p w:rsidR="005B5410" w:rsidRDefault="00205A2D">
      <w:pPr>
        <w:pStyle w:val="Szvegtrzs"/>
        <w:spacing w:before="55" w:after="0" w:line="240" w:lineRule="auto"/>
        <w:jc w:val="both"/>
      </w:pPr>
      <w:r>
        <w:tab/>
        <w:t xml:space="preserve">3400 Mezőkövesd, Rákóczi u. 4. </w:t>
      </w:r>
    </w:p>
    <w:p w:rsidR="005B5410" w:rsidRDefault="00205A2D">
      <w:pPr>
        <w:pStyle w:val="Szvegtrzs"/>
        <w:spacing w:before="55" w:after="0" w:line="240" w:lineRule="auto"/>
        <w:jc w:val="both"/>
      </w:pPr>
      <w:r>
        <w:tab/>
        <w:t>3580 Tiszaújváros, Kazinczy u. 3.</w:t>
      </w:r>
    </w:p>
    <w:p w:rsidR="005B5410" w:rsidRDefault="00205A2D">
      <w:pPr>
        <w:spacing w:before="55"/>
        <w:jc w:val="both"/>
      </w:pPr>
      <w:r>
        <w:tab/>
        <w:t>3600 Ózd, Gyújtó tér 1.</w:t>
      </w:r>
    </w:p>
    <w:p w:rsidR="005B5410" w:rsidRDefault="00205A2D">
      <w:pPr>
        <w:spacing w:before="55"/>
        <w:jc w:val="both"/>
      </w:pPr>
      <w:r>
        <w:tab/>
        <w:t>3780 Edelény, István király útja 52.</w:t>
      </w:r>
    </w:p>
    <w:p w:rsidR="005B5410" w:rsidRDefault="00205A2D">
      <w:pPr>
        <w:spacing w:before="55"/>
        <w:jc w:val="both"/>
      </w:pPr>
      <w:r>
        <w:tab/>
        <w:t xml:space="preserve">3950 Sárospatak, Kossuth Lajos út 44. </w:t>
      </w:r>
    </w:p>
    <w:p w:rsidR="005B5410" w:rsidRDefault="00205A2D">
      <w:pPr>
        <w:pStyle w:val="Szvegtrzs"/>
        <w:spacing w:before="55" w:after="0" w:line="240" w:lineRule="auto"/>
        <w:jc w:val="both"/>
      </w:pPr>
      <w:r>
        <w:tab/>
        <w:t xml:space="preserve">3900 Szerencs Rákóczi út 89. vagy </w:t>
      </w:r>
    </w:p>
    <w:p w:rsidR="005B5410" w:rsidRDefault="00205A2D">
      <w:pPr>
        <w:pStyle w:val="Szvegtrzs"/>
        <w:spacing w:before="55" w:after="0" w:line="240" w:lineRule="auto"/>
        <w:jc w:val="both"/>
      </w:pPr>
      <w:r>
        <w:tab/>
        <w:t xml:space="preserve">3860 Encs, Petőfi út 75. </w:t>
      </w:r>
    </w:p>
    <w:p w:rsidR="005B5410" w:rsidRDefault="005B5410">
      <w:pPr>
        <w:spacing w:before="55"/>
        <w:jc w:val="both"/>
      </w:pPr>
    </w:p>
    <w:p w:rsidR="005B5410" w:rsidRDefault="00205A2D">
      <w:pPr>
        <w:pStyle w:val="Szvegtrzs"/>
        <w:spacing w:before="112" w:after="0" w:line="240" w:lineRule="auto"/>
        <w:jc w:val="both"/>
      </w:pPr>
      <w:r>
        <w:t>A kiválasztott jelölt tartózkodási- vagy lakóhelyéhez legközelebb elhelyezkedő helyszín.</w:t>
      </w:r>
    </w:p>
    <w:p w:rsidR="005B5410" w:rsidRDefault="005B5410">
      <w:pPr>
        <w:pStyle w:val="Szvegtrzs"/>
        <w:spacing w:before="120" w:after="0"/>
        <w:jc w:val="both"/>
      </w:pPr>
    </w:p>
    <w:p w:rsidR="005B5410" w:rsidRDefault="00205A2D">
      <w:pPr>
        <w:pStyle w:val="Szvegtrzs"/>
        <w:spacing w:before="120" w:after="0"/>
        <w:jc w:val="both"/>
      </w:pPr>
      <w:r>
        <w:rPr>
          <w:b/>
        </w:rPr>
        <w:t>Az álláshelyhez tartozó főbb tevékenységi körök:</w:t>
      </w:r>
    </w:p>
    <w:p w:rsidR="005B5410" w:rsidRDefault="00205A2D">
      <w:pPr>
        <w:spacing w:before="120" w:line="288" w:lineRule="auto"/>
        <w:jc w:val="both"/>
      </w:pPr>
      <w:r>
        <w:t xml:space="preserve">A Borsod-Abaúj-Zemplén Vármegyei Kormányhivatal Közszolgálati Szabályzatáról szóló </w:t>
      </w:r>
      <w:r w:rsidR="00BB72CB">
        <w:t xml:space="preserve">6/2025. </w:t>
      </w:r>
      <w:r>
        <w:t>(</w:t>
      </w:r>
      <w:r w:rsidR="00BB72CB">
        <w:t>IV. 14.</w:t>
      </w:r>
      <w:r>
        <w:t>) főispáni utasítás 50. függelék 13. pontja alapján, Építésügyi hatósági feladathoz kapcsolódó építésügyi szakügyintézői feladatok.</w:t>
      </w:r>
    </w:p>
    <w:p w:rsidR="005B5410" w:rsidRDefault="00205A2D">
      <w:pPr>
        <w:pStyle w:val="Szvegtrzs"/>
        <w:spacing w:before="120" w:after="0"/>
        <w:jc w:val="both"/>
      </w:pPr>
      <w:bookmarkStart w:id="4" w:name="pJodDesc"/>
      <w:bookmarkEnd w:id="4"/>
      <w:r>
        <w:rPr>
          <w:b/>
        </w:rPr>
        <w:lastRenderedPageBreak/>
        <w:t>Ellátandó feladatok:</w:t>
      </w:r>
    </w:p>
    <w:p w:rsidR="005B5410" w:rsidRDefault="00205A2D">
      <w:pPr>
        <w:pStyle w:val="Szvegtrzs"/>
        <w:spacing w:before="120" w:after="0"/>
        <w:jc w:val="both"/>
      </w:pPr>
      <w:r>
        <w:t>A Borsod-Abaúj-Zemplén Vármegyei Kormányhivatal Építésügyi és Örökségvédelmi Főosztály feladat- és hatáskörébe utalt építésügyi hatósági ügyek ellátása – tekintettel 2023. évi C. a magyar építészetről szóló törvény, valamint az építésügyi hatósági eljárásokról és ellenőrzésekről szóló 281/2024. (IX. 30.) Korm. rendelet rendelkezéseire – a jogszabályok naprakész ismeretével.</w:t>
      </w:r>
    </w:p>
    <w:p w:rsidR="005B5410" w:rsidRDefault="005B5410">
      <w:pPr>
        <w:pStyle w:val="Szvegtrzs"/>
        <w:spacing w:after="120"/>
        <w:rPr>
          <w:rFonts w:ascii="Times New Roman" w:eastAsia="Times New Roman" w:hAnsi="Times New Roman" w:cs="Arial"/>
          <w:lang w:bidi="ar-SA"/>
        </w:rPr>
      </w:pPr>
    </w:p>
    <w:p w:rsidR="005B5410" w:rsidRDefault="00205A2D">
      <w:pPr>
        <w:pStyle w:val="Szvegtrzs"/>
        <w:spacing w:before="120" w:after="0"/>
        <w:jc w:val="both"/>
      </w:pPr>
      <w:r>
        <w:rPr>
          <w:b/>
        </w:rPr>
        <w:t>Az ellátandó feladatokhoz tartozó főbb tevékenységi körök:</w:t>
      </w:r>
    </w:p>
    <w:p w:rsidR="005B5410" w:rsidRDefault="00205A2D">
      <w:pPr>
        <w:pStyle w:val="Szvegtrzs"/>
        <w:spacing w:before="120" w:after="0"/>
        <w:jc w:val="both"/>
      </w:pPr>
      <w:r>
        <w:t>A fővárosi és vármegyei kormányhivatalok szervezeti és működési szabályzatáról szóló 15/2024. (VI.28.) KTM utasítás 48. §-ban foglaltak szerint ellátja a kormányhivatal feladat- és hatáskörét érintő, az építésügyi és építésfelügyeleti hatóságok kijelöléséről és működési feltételeiről szóló kormányrendeletben és egyéb külön jogszabályokban meghatározott építésügyi és építésfelügyeleti hatósági feladatokat.</w:t>
      </w:r>
    </w:p>
    <w:p w:rsidR="005B5410" w:rsidRDefault="005B5410">
      <w:pPr>
        <w:pStyle w:val="Szvegtrzs"/>
        <w:spacing w:after="120"/>
        <w:rPr>
          <w:rFonts w:ascii="Times New Roman" w:eastAsia="Times New Roman" w:hAnsi="Times New Roman" w:cs="Arial"/>
          <w:lang w:bidi="ar-SA"/>
        </w:rPr>
      </w:pPr>
    </w:p>
    <w:p w:rsidR="005B5410" w:rsidRDefault="00205A2D">
      <w:pPr>
        <w:pStyle w:val="Szvegtrzs"/>
        <w:spacing w:before="120" w:after="0"/>
        <w:jc w:val="both"/>
      </w:pPr>
      <w:r>
        <w:rPr>
          <w:b/>
        </w:rPr>
        <w:t>Jogállás, illetmény és juttatások:</w:t>
      </w:r>
    </w:p>
    <w:p w:rsidR="005B5410" w:rsidRDefault="00205A2D">
      <w:pPr>
        <w:pStyle w:val="Szvegtrzs"/>
        <w:spacing w:before="120" w:after="0"/>
        <w:jc w:val="both"/>
      </w:pPr>
      <w:r>
        <w:t xml:space="preserve">A jogállásra, az illetmény megállapítására és a juttatásokra a kormányzati igazgatásról szóló 2018. évi CXXV. törvény, valamint a Borsod-Abaúj-Zemplén Vármegyei Kormányhivatal Közszolgálati Szabályzatának rendelkezései az irányadók. </w:t>
      </w:r>
    </w:p>
    <w:p w:rsidR="005B5410" w:rsidRDefault="005B5410">
      <w:pPr>
        <w:pStyle w:val="Szvegtrzs"/>
        <w:spacing w:after="120"/>
        <w:rPr>
          <w:rFonts w:ascii="Times New Roman" w:eastAsia="Times New Roman" w:hAnsi="Times New Roman" w:cs="Arial"/>
          <w:lang w:bidi="ar-SA"/>
        </w:rPr>
      </w:pPr>
    </w:p>
    <w:p w:rsidR="005B5410" w:rsidRDefault="00205A2D">
      <w:pPr>
        <w:pStyle w:val="Szvegtrzs"/>
        <w:spacing w:before="120" w:after="0"/>
        <w:jc w:val="both"/>
      </w:pPr>
      <w:r>
        <w:rPr>
          <w:b/>
        </w:rPr>
        <w:t>Pályázati feltételek:</w:t>
      </w:r>
    </w:p>
    <w:p w:rsidR="005B5410" w:rsidRDefault="00205A2D">
      <w:pPr>
        <w:pStyle w:val="Szvegtrzs"/>
        <w:numPr>
          <w:ilvl w:val="0"/>
          <w:numId w:val="4"/>
        </w:numPr>
        <w:spacing w:after="0"/>
        <w:ind w:left="680" w:hanging="340"/>
      </w:pPr>
      <w:r>
        <w:t>Magyar állampolgárság,</w:t>
      </w:r>
    </w:p>
    <w:p w:rsidR="005B5410" w:rsidRDefault="00205A2D">
      <w:pPr>
        <w:pStyle w:val="Szvegtrzs"/>
        <w:numPr>
          <w:ilvl w:val="0"/>
          <w:numId w:val="4"/>
        </w:numPr>
        <w:spacing w:after="0"/>
        <w:ind w:left="680" w:hanging="340"/>
      </w:pPr>
      <w:r>
        <w:t>Cselekvőképesség,</w:t>
      </w:r>
    </w:p>
    <w:p w:rsidR="005B5410" w:rsidRDefault="00205A2D">
      <w:pPr>
        <w:pStyle w:val="Szvegtrzs"/>
        <w:numPr>
          <w:ilvl w:val="0"/>
          <w:numId w:val="4"/>
        </w:numPr>
        <w:spacing w:after="0"/>
        <w:ind w:left="680" w:hanging="340"/>
      </w:pPr>
      <w:r>
        <w:t>Büntetlen előélet,</w:t>
      </w:r>
    </w:p>
    <w:p w:rsidR="005B5410" w:rsidRDefault="00172852">
      <w:pPr>
        <w:pStyle w:val="Szvegtrzs"/>
        <w:numPr>
          <w:ilvl w:val="0"/>
          <w:numId w:val="4"/>
        </w:numPr>
        <w:spacing w:after="0"/>
        <w:ind w:left="680" w:hanging="340"/>
        <w:jc w:val="both"/>
      </w:pPr>
      <w:r>
        <w:t>Képesítési követelmények a</w:t>
      </w:r>
      <w:r w:rsidR="00205A2D">
        <w:t xml:space="preserve"> </w:t>
      </w:r>
      <w:r w:rsidRPr="00172852">
        <w:t>6/2025. (IV. 14.)</w:t>
      </w:r>
      <w:r>
        <w:t xml:space="preserve"> </w:t>
      </w:r>
      <w:r w:rsidR="00205A2D">
        <w:t>főispáni utasítás 50. függelék 13. pontja, valamint az építésügyi hatóságok kijelöléséről és működési feltételeiről szóló 237/2024. (VIII.8.) Korm. rendelet 5. § (3) és (4) bekezdés, illetve 1. melléklet 1)</w:t>
      </w:r>
      <w:r>
        <w:t xml:space="preserve"> </w:t>
      </w:r>
      <w:r w:rsidR="00205A2D">
        <w:t>és 2) pontja alapján:</w:t>
      </w:r>
    </w:p>
    <w:p w:rsidR="005B5410" w:rsidRDefault="00205A2D">
      <w:pPr>
        <w:pStyle w:val="Szvegtrzs"/>
        <w:numPr>
          <w:ilvl w:val="0"/>
          <w:numId w:val="1"/>
        </w:numPr>
        <w:spacing w:after="120"/>
        <w:ind w:left="998" w:hanging="357"/>
        <w:jc w:val="both"/>
      </w:pPr>
      <w:r>
        <w:t>Egyetemi szintű építészmérnöki vagy építőmérnöki (magasépítő területen szerkezetépítő mérnöki) szakképzettség, főiskolai szintű magasépítő üzemmérnöki vagy építészmérnöki, építőmérnöki (magasépítő mérnöki) vagy városgazdasági üzemmérnöki (településmérnöki, ezzel egyenértékű városgazdasági) szakképzettség vagy ezekkel egyenértékűnek elismert szakképzettség vagy</w:t>
      </w:r>
    </w:p>
    <w:p w:rsidR="005B5410" w:rsidRDefault="00205A2D">
      <w:pPr>
        <w:pStyle w:val="Szvegtrzs"/>
        <w:numPr>
          <w:ilvl w:val="0"/>
          <w:numId w:val="1"/>
        </w:numPr>
        <w:spacing w:after="120"/>
        <w:ind w:left="998" w:hanging="357"/>
        <w:jc w:val="both"/>
      </w:pPr>
      <w:r>
        <w:t>alapképzésben szerzett építészmérnök, épületszerkezeti konstruktőr vagy magasépítési szakirányon szerzett szakképzettség, mesterfokozatú képzésben szerzett építész, tervező építészmérnöki, szerkezettervező építészmérnöki szakképzettség, osztatlan képzésben szerzett építészmérnök szakképzettség vagy ezekkel egyenértékűnek elismert szakképzettség.</w:t>
      </w:r>
    </w:p>
    <w:p w:rsidR="005B5410" w:rsidRDefault="00205A2D">
      <w:pPr>
        <w:pStyle w:val="Szvegtrzs"/>
        <w:numPr>
          <w:ilvl w:val="0"/>
          <w:numId w:val="1"/>
        </w:numPr>
        <w:spacing w:after="0"/>
        <w:jc w:val="both"/>
      </w:pPr>
      <w:r>
        <w:t>jogász szakképzettség az a) és b) pontban foglalt szakképzettségű tudást nem igénylő döntés-előkészítő feladatok ellátására, építésügyi hatósági feladatok jogi támogatásához.</w:t>
      </w:r>
    </w:p>
    <w:p w:rsidR="005B5410" w:rsidRDefault="00205A2D">
      <w:pPr>
        <w:pStyle w:val="Szvegtrzs"/>
        <w:numPr>
          <w:ilvl w:val="0"/>
          <w:numId w:val="4"/>
        </w:numPr>
        <w:spacing w:after="0"/>
        <w:ind w:left="680" w:hanging="340"/>
        <w:jc w:val="both"/>
      </w:pPr>
      <w:bookmarkStart w:id="5" w:name="pAssetStatement"/>
      <w:bookmarkEnd w:id="5"/>
      <w:r>
        <w:t>Vagyonnyilatkozat tételi eljárás lefolytatása.</w:t>
      </w:r>
    </w:p>
    <w:p w:rsidR="005B5410" w:rsidRDefault="005B5410">
      <w:pPr>
        <w:pStyle w:val="Szvegtrzs"/>
        <w:spacing w:after="0"/>
        <w:ind w:left="680" w:hanging="340"/>
        <w:jc w:val="both"/>
      </w:pPr>
    </w:p>
    <w:p w:rsidR="005B5410" w:rsidRDefault="005B5410">
      <w:pPr>
        <w:pStyle w:val="Szvegtrzs"/>
        <w:spacing w:after="0"/>
        <w:ind w:left="680" w:hanging="340"/>
        <w:jc w:val="both"/>
      </w:pPr>
    </w:p>
    <w:p w:rsidR="005B5410" w:rsidRDefault="00205A2D">
      <w:pPr>
        <w:pStyle w:val="Szvegtrzs"/>
        <w:spacing w:before="120" w:after="120"/>
        <w:jc w:val="both"/>
      </w:pPr>
      <w:bookmarkStart w:id="6" w:name="pOtherReq"/>
      <w:bookmarkStart w:id="7" w:name="pBeneficial"/>
      <w:bookmarkEnd w:id="6"/>
      <w:bookmarkEnd w:id="7"/>
      <w:r>
        <w:rPr>
          <w:b/>
        </w:rPr>
        <w:lastRenderedPageBreak/>
        <w:t>A pályázat elbírálásánál előnyt jelent:</w:t>
      </w:r>
    </w:p>
    <w:p w:rsidR="005B5410" w:rsidRDefault="00205A2D">
      <w:pPr>
        <w:pStyle w:val="Szvegtrzs"/>
        <w:numPr>
          <w:ilvl w:val="0"/>
          <w:numId w:val="3"/>
        </w:numPr>
        <w:spacing w:after="0"/>
        <w:ind w:left="737" w:hanging="340"/>
        <w:jc w:val="both"/>
      </w:pPr>
      <w:bookmarkStart w:id="8" w:name="pOtherBeneficials"/>
      <w:bookmarkEnd w:id="8"/>
      <w:r>
        <w:t>Az ellátandó szakterületen szerzett szakmai tapasztalat és gyakorlati idő,</w:t>
      </w:r>
    </w:p>
    <w:p w:rsidR="005B5410" w:rsidRDefault="00205A2D">
      <w:pPr>
        <w:pStyle w:val="Szvegtrzs"/>
        <w:numPr>
          <w:ilvl w:val="0"/>
          <w:numId w:val="3"/>
        </w:numPr>
        <w:spacing w:after="0"/>
        <w:ind w:left="737" w:hanging="340"/>
        <w:jc w:val="both"/>
      </w:pPr>
      <w:r>
        <w:t>Az építésügyi, az építésfelügyeleti és az örökségvédelmi hatóságnál foglalkoztatott köztisztviselők és kormánytisztviselők építésügyi vizsgájára és szakmai továbbképzésére vonatkozó részletes szabályokról szóló 238/2024. (VIII. 8.) Korm. rendelet szerinti építésügyi vizsga megléte az 1. melléklet 1–3. pontjában foglalt témakörökből (ÉTDR,</w:t>
      </w:r>
      <w:r>
        <w:br/>
        <w:t xml:space="preserve">e-napló, építésügyi igazgatás), </w:t>
      </w:r>
    </w:p>
    <w:p w:rsidR="005B5410" w:rsidRDefault="00205A2D">
      <w:pPr>
        <w:pStyle w:val="Szvegtrzs"/>
        <w:numPr>
          <w:ilvl w:val="0"/>
          <w:numId w:val="3"/>
        </w:numPr>
        <w:spacing w:after="0"/>
        <w:ind w:left="794" w:hanging="340"/>
        <w:jc w:val="both"/>
      </w:pPr>
      <w:r>
        <w:t xml:space="preserve">Felhasználói szintű MS Office (irodai alkalmazások), </w:t>
      </w:r>
    </w:p>
    <w:p w:rsidR="005B5410" w:rsidRDefault="00205A2D">
      <w:pPr>
        <w:pStyle w:val="Szvegtrzs"/>
        <w:numPr>
          <w:ilvl w:val="0"/>
          <w:numId w:val="3"/>
        </w:numPr>
        <w:spacing w:after="0"/>
        <w:ind w:left="794" w:hanging="340"/>
        <w:jc w:val="both"/>
      </w:pPr>
      <w:r>
        <w:t xml:space="preserve">Közigazgatási alap- illetve szakvizsga, </w:t>
      </w:r>
    </w:p>
    <w:p w:rsidR="005B5410" w:rsidRDefault="00205A2D">
      <w:pPr>
        <w:pStyle w:val="Szvegtrzs"/>
        <w:numPr>
          <w:ilvl w:val="0"/>
          <w:numId w:val="3"/>
        </w:numPr>
        <w:spacing w:after="0"/>
        <w:ind w:left="794" w:hanging="340"/>
        <w:jc w:val="both"/>
      </w:pPr>
      <w:r>
        <w:t xml:space="preserve">B kategóriás jogosítvány. </w:t>
      </w:r>
    </w:p>
    <w:p w:rsidR="005B5410" w:rsidRDefault="005B5410">
      <w:pPr>
        <w:pStyle w:val="Szvegtrzs"/>
        <w:spacing w:after="0"/>
        <w:ind w:left="794"/>
        <w:jc w:val="both"/>
      </w:pPr>
    </w:p>
    <w:p w:rsidR="005B5410" w:rsidRDefault="00205A2D">
      <w:pPr>
        <w:pStyle w:val="Szvegtrzs"/>
        <w:spacing w:before="120" w:after="120"/>
        <w:jc w:val="both"/>
      </w:pPr>
      <w:bookmarkStart w:id="9" w:name="pReqDocsTitle"/>
      <w:bookmarkEnd w:id="9"/>
      <w:r>
        <w:rPr>
          <w:b/>
        </w:rPr>
        <w:t>A pályázat részeként benyújtandó iratok, igazolások:</w:t>
      </w:r>
    </w:p>
    <w:p w:rsidR="005B5410" w:rsidRDefault="00205A2D">
      <w:pPr>
        <w:pStyle w:val="Szvegtrzs"/>
        <w:numPr>
          <w:ilvl w:val="0"/>
          <w:numId w:val="2"/>
        </w:numPr>
        <w:spacing w:after="0"/>
        <w:ind w:left="737" w:hanging="397"/>
        <w:jc w:val="both"/>
      </w:pPr>
      <w:r>
        <w:t xml:space="preserve">Fényképpel ellátott, a pályázó személyi adatait tartalmazó, részletes szakmai önéletrajz </w:t>
      </w:r>
      <w:r>
        <w:br/>
        <w:t xml:space="preserve">a közszolgálati személyügyi nyilvántartásra és statisztikai adatgyűjtésre, a közszolgálati alkalmazottak és a munkavállalók személyi irataira vonatkozó szabályokról, valamint </w:t>
      </w:r>
      <w:r>
        <w:br/>
        <w:t>a kormányzati igazgatási szervek álláshelyeinek nyilvántartásáról szóló 87/2019. (IV. 23.) Korm. rendelet 1. sz. melléklete szerint,</w:t>
      </w:r>
    </w:p>
    <w:p w:rsidR="005B5410" w:rsidRDefault="00205A2D">
      <w:pPr>
        <w:pStyle w:val="Szvegtrzs"/>
        <w:numPr>
          <w:ilvl w:val="0"/>
          <w:numId w:val="2"/>
        </w:numPr>
        <w:tabs>
          <w:tab w:val="clear" w:pos="720"/>
          <w:tab w:val="left" w:pos="738"/>
        </w:tabs>
        <w:spacing w:after="0"/>
        <w:ind w:left="737" w:hanging="397"/>
        <w:jc w:val="both"/>
      </w:pPr>
      <w:r>
        <w:t>Motivációs levél,</w:t>
      </w:r>
    </w:p>
    <w:p w:rsidR="005B5410" w:rsidRDefault="00205A2D">
      <w:pPr>
        <w:pStyle w:val="Szvegtrzs"/>
        <w:numPr>
          <w:ilvl w:val="0"/>
          <w:numId w:val="2"/>
        </w:numPr>
        <w:spacing w:after="0"/>
        <w:ind w:left="737" w:hanging="397"/>
        <w:jc w:val="both"/>
      </w:pPr>
      <w:r>
        <w:t>Három hónapnál nem régebbi speciális hatósági erkölcsi bizonyítvány, mely igazolja, hogy büntetlen előéletű, valamint nem áll a kormányzati igazgatásról szóló 2018. évi CXXV. törvény 82. §. (2) bekezdésében meghatározott büntetőeljárás hatálya alatt, és vele szemben a (4) bekezdésben meghatározott kizáró okok nem állnak fenn,</w:t>
      </w:r>
    </w:p>
    <w:p w:rsidR="005B5410" w:rsidRDefault="00205A2D">
      <w:pPr>
        <w:pStyle w:val="Szvegtrzs"/>
        <w:numPr>
          <w:ilvl w:val="0"/>
          <w:numId w:val="2"/>
        </w:numPr>
        <w:spacing w:after="0"/>
        <w:ind w:left="737" w:hanging="397"/>
        <w:jc w:val="both"/>
      </w:pPr>
      <w:bookmarkStart w:id="10" w:name="rpReqDocs_ctl04_pReqDocs"/>
      <w:bookmarkEnd w:id="10"/>
      <w:r>
        <w:t xml:space="preserve">Nyilatkozat, mely szerint a benyújtott önéletrajzában és mellékleteiben foglalt személyes adatainak az eljárással összefüggésben szükséges kezeléséhez hozzájárul, </w:t>
      </w:r>
    </w:p>
    <w:p w:rsidR="005B5410" w:rsidRDefault="00205A2D">
      <w:pPr>
        <w:pStyle w:val="Szvegtrzs"/>
        <w:numPr>
          <w:ilvl w:val="0"/>
          <w:numId w:val="2"/>
        </w:numPr>
        <w:spacing w:after="0"/>
        <w:ind w:left="737" w:hanging="397"/>
        <w:jc w:val="both"/>
      </w:pPr>
      <w:bookmarkStart w:id="11" w:name="rpReqDocs_ctl05_pReqDocs"/>
      <w:bookmarkEnd w:id="11"/>
      <w:r>
        <w:t xml:space="preserve">Nyilatkozat annak tudomásulvételéről, hogy az álláshelyi feladat vagyonnyilatkozat-tételi kötelezettség alá esik. </w:t>
      </w:r>
    </w:p>
    <w:p w:rsidR="005B5410" w:rsidRDefault="005B5410">
      <w:pPr>
        <w:pStyle w:val="Szvegtrzs"/>
        <w:spacing w:before="120" w:after="0"/>
        <w:jc w:val="both"/>
      </w:pPr>
    </w:p>
    <w:p w:rsidR="005B5410" w:rsidRDefault="00205A2D">
      <w:pPr>
        <w:pStyle w:val="Szvegtrzs"/>
        <w:spacing w:before="120" w:after="0"/>
        <w:jc w:val="both"/>
      </w:pPr>
      <w:r>
        <w:rPr>
          <w:b/>
        </w:rPr>
        <w:t>A munkakör betölthetőségének időpontja:</w:t>
      </w:r>
    </w:p>
    <w:p w:rsidR="005B5410" w:rsidRDefault="00205A2D">
      <w:pPr>
        <w:pStyle w:val="Szvegtrzs"/>
        <w:spacing w:before="120" w:after="0"/>
        <w:jc w:val="both"/>
      </w:pPr>
      <w:r>
        <w:t xml:space="preserve">A munkakör legkorábban a pályázatok elbírálását követően azonnal betölthető. </w:t>
      </w:r>
    </w:p>
    <w:p w:rsidR="005B5410" w:rsidRDefault="005B5410">
      <w:pPr>
        <w:pStyle w:val="Szvegtrzs"/>
        <w:spacing w:before="120" w:after="0"/>
        <w:jc w:val="both"/>
      </w:pPr>
    </w:p>
    <w:p w:rsidR="005B5410" w:rsidRDefault="00205A2D">
      <w:pPr>
        <w:pStyle w:val="Szvegtrzs"/>
        <w:spacing w:before="120" w:after="0"/>
        <w:jc w:val="both"/>
      </w:pPr>
      <w:r>
        <w:rPr>
          <w:b/>
        </w:rPr>
        <w:t>A pályázat benyújtásának határideje:</w:t>
      </w:r>
      <w:r>
        <w:t xml:space="preserve"> </w:t>
      </w:r>
      <w:r>
        <w:rPr>
          <w:color w:val="000000"/>
        </w:rPr>
        <w:t>2025. május 20.</w:t>
      </w:r>
    </w:p>
    <w:p w:rsidR="005B5410" w:rsidRDefault="00205A2D">
      <w:pPr>
        <w:pStyle w:val="Szvegtrzs"/>
        <w:spacing w:before="120" w:after="0"/>
        <w:jc w:val="both"/>
        <w:rPr>
          <w:color w:val="auto"/>
        </w:rPr>
      </w:pPr>
      <w:bookmarkStart w:id="12" w:name="PhoneInfo"/>
      <w:bookmarkEnd w:id="12"/>
      <w:r>
        <w:rPr>
          <w:color w:val="000000"/>
        </w:rPr>
        <w:t>A pályázati kiírással kapcsolatosan további információ a 46/512-929 telefonszámon kapható.</w:t>
      </w:r>
    </w:p>
    <w:p w:rsidR="005B5410" w:rsidRDefault="005B5410">
      <w:pPr>
        <w:pStyle w:val="Szvegtrzs"/>
        <w:spacing w:before="120" w:after="0"/>
        <w:jc w:val="both"/>
      </w:pPr>
    </w:p>
    <w:p w:rsidR="005B5410" w:rsidRDefault="00205A2D">
      <w:pPr>
        <w:pStyle w:val="Szvegtrzs"/>
        <w:spacing w:before="120" w:after="0"/>
        <w:jc w:val="both"/>
      </w:pPr>
      <w:r>
        <w:rPr>
          <w:b/>
        </w:rPr>
        <w:t xml:space="preserve">A pályázatok benyújtásának módja: </w:t>
      </w:r>
    </w:p>
    <w:p w:rsidR="005B5410" w:rsidRDefault="00205A2D">
      <w:pPr>
        <w:pStyle w:val="Szvegtrzs"/>
        <w:tabs>
          <w:tab w:val="left" w:pos="825"/>
          <w:tab w:val="left" w:pos="850"/>
        </w:tabs>
        <w:spacing w:before="120" w:after="0"/>
        <w:jc w:val="both"/>
      </w:pPr>
      <w:r>
        <w:rPr>
          <w:color w:val="auto"/>
        </w:rPr>
        <w:t>Elektronikus úton a Jogi, Humánpolitikai és Koordinációs Főosztály Humánpolitikai Osztály részére címezve a human@borsod.</w:t>
      </w:r>
      <w:r w:rsidR="00672E6D">
        <w:rPr>
          <w:color w:val="auto"/>
        </w:rPr>
        <w:t xml:space="preserve">gov.hu e-mail címen keresztül. </w:t>
      </w:r>
      <w:r>
        <w:rPr>
          <w:color w:val="auto"/>
        </w:rPr>
        <w:t xml:space="preserve">Kérjük a tárgyban feltüntetni </w:t>
      </w:r>
      <w:r>
        <w:rPr>
          <w:color w:val="auto"/>
        </w:rPr>
        <w:br/>
        <w:t xml:space="preserve">a pályázati adatbázisban </w:t>
      </w:r>
      <w:proofErr w:type="gramStart"/>
      <w:r>
        <w:rPr>
          <w:color w:val="auto"/>
        </w:rPr>
        <w:t>szereplő azonosító</w:t>
      </w:r>
      <w:proofErr w:type="gramEnd"/>
      <w:r>
        <w:rPr>
          <w:color w:val="auto"/>
        </w:rPr>
        <w:t xml:space="preserve"> számot: </w:t>
      </w:r>
      <w:r w:rsidR="00CE64D1" w:rsidRPr="00C95F5C">
        <w:rPr>
          <w:rFonts w:eastAsia="Calibri" w:cs="Liberation Serif"/>
          <w:color w:val="auto"/>
          <w:szCs w:val="20"/>
          <w:lang w:eastAsia="en-US" w:bidi="ar-SA"/>
        </w:rPr>
        <w:t>BO/06/</w:t>
      </w:r>
      <w:r w:rsidR="00CE64D1">
        <w:rPr>
          <w:rFonts w:eastAsia="Calibri" w:cs="Liberation Serif"/>
          <w:color w:val="auto"/>
          <w:szCs w:val="20"/>
          <w:lang w:eastAsia="en-US" w:bidi="ar-SA"/>
        </w:rPr>
        <w:t>01324-3</w:t>
      </w:r>
      <w:r w:rsidR="00CE64D1" w:rsidRPr="00C95F5C">
        <w:rPr>
          <w:rFonts w:eastAsia="Calibri" w:cs="Liberation Serif"/>
          <w:color w:val="auto"/>
          <w:szCs w:val="20"/>
          <w:lang w:eastAsia="en-US" w:bidi="ar-SA"/>
        </w:rPr>
        <w:t>/202</w:t>
      </w:r>
      <w:r w:rsidR="00CE64D1">
        <w:rPr>
          <w:rFonts w:eastAsia="Calibri" w:cs="Liberation Serif"/>
          <w:color w:val="auto"/>
          <w:szCs w:val="20"/>
          <w:lang w:eastAsia="en-US" w:bidi="ar-SA"/>
        </w:rPr>
        <w:t xml:space="preserve">5, </w:t>
      </w:r>
      <w:r>
        <w:rPr>
          <w:color w:val="auto"/>
        </w:rPr>
        <w:t xml:space="preserve">valamint a munkakör megnevezését: </w:t>
      </w:r>
      <w:r>
        <w:rPr>
          <w:color w:val="000000"/>
        </w:rPr>
        <w:t xml:space="preserve">építésügyi szakügyintéző. </w:t>
      </w:r>
    </w:p>
    <w:p w:rsidR="005B5410" w:rsidRDefault="00205A2D">
      <w:pPr>
        <w:pStyle w:val="Szvegtrzs"/>
        <w:spacing w:before="120" w:after="0"/>
        <w:jc w:val="both"/>
      </w:pPr>
      <w:bookmarkStart w:id="13" w:name="p1"/>
      <w:bookmarkStart w:id="14" w:name="pMethode"/>
      <w:bookmarkEnd w:id="13"/>
      <w:bookmarkEnd w:id="14"/>
      <w:r>
        <w:rPr>
          <w:b/>
        </w:rPr>
        <w:lastRenderedPageBreak/>
        <w:t>A pályázati eljárás, a pályázat elbírálásának módja, rendje:</w:t>
      </w:r>
    </w:p>
    <w:p w:rsidR="005B5410" w:rsidRDefault="00205A2D">
      <w:pPr>
        <w:pStyle w:val="Szvegtrzs"/>
        <w:spacing w:before="120" w:after="0"/>
        <w:jc w:val="both"/>
      </w:pPr>
      <w:r>
        <w:t xml:space="preserve">A pályáztató fenntartja azt a jogot, hogy a pályázati eljárást eredménytelennek nyilvánítja. </w:t>
      </w:r>
    </w:p>
    <w:p w:rsidR="005B5410" w:rsidRDefault="005B5410">
      <w:pPr>
        <w:pStyle w:val="Szvegtrzs"/>
        <w:rPr>
          <w:b/>
        </w:rPr>
      </w:pPr>
    </w:p>
    <w:p w:rsidR="005B5410" w:rsidRDefault="00205A2D">
      <w:pPr>
        <w:pStyle w:val="Szvegtrzs"/>
        <w:spacing w:before="120" w:after="0"/>
        <w:jc w:val="both"/>
      </w:pPr>
      <w:r>
        <w:rPr>
          <w:b/>
        </w:rPr>
        <w:t>A pályázat elbírálásának határideje:</w:t>
      </w:r>
      <w:r>
        <w:t xml:space="preserve"> </w:t>
      </w:r>
      <w:r>
        <w:rPr>
          <w:color w:val="000000"/>
        </w:rPr>
        <w:t>2025. június 21.</w:t>
      </w:r>
    </w:p>
    <w:p w:rsidR="005B5410" w:rsidRDefault="005B5410">
      <w:pPr>
        <w:pStyle w:val="Szvegtrzs"/>
        <w:rPr>
          <w:b/>
          <w:color w:val="C9211E"/>
        </w:rPr>
      </w:pPr>
      <w:bookmarkStart w:id="15" w:name="pOtherInfo"/>
      <w:bookmarkEnd w:id="15"/>
    </w:p>
    <w:p w:rsidR="005B5410" w:rsidRDefault="00205A2D">
      <w:pPr>
        <w:pStyle w:val="Szvegtrzs"/>
        <w:spacing w:before="120" w:after="0"/>
        <w:jc w:val="both"/>
      </w:pPr>
      <w:r>
        <w:rPr>
          <w:b/>
        </w:rPr>
        <w:t>A munkáltatóval kapcsolatos egyéb lényeges információ:</w:t>
      </w:r>
      <w:r>
        <w:t xml:space="preserve"> </w:t>
      </w:r>
    </w:p>
    <w:p w:rsidR="005B5410" w:rsidRDefault="00205A2D">
      <w:pPr>
        <w:pStyle w:val="Szvegtrzs"/>
        <w:spacing w:before="120" w:after="0"/>
        <w:jc w:val="both"/>
      </w:pPr>
      <w:r>
        <w:t xml:space="preserve">A pályázat </w:t>
      </w:r>
      <w:bookmarkStart w:id="16" w:name="__DdeLink__663_2129972499"/>
      <w:r>
        <w:t>a kormányzati igazgatásról szóló 2018. évi CXXV. törvény</w:t>
      </w:r>
      <w:bookmarkEnd w:id="16"/>
      <w:r>
        <w:t xml:space="preserve"> hatálya alá esik, </w:t>
      </w:r>
      <w:r>
        <w:br/>
        <w:t xml:space="preserve">a foglalkoztatás kormányzati szolgálati jogviszony keretei között történik. </w:t>
      </w:r>
    </w:p>
    <w:p w:rsidR="005B5410" w:rsidRDefault="005B5410">
      <w:pPr>
        <w:pStyle w:val="Szvegtrzs"/>
        <w:spacing w:before="283" w:after="0"/>
        <w:jc w:val="both"/>
      </w:pPr>
    </w:p>
    <w:sectPr w:rsidR="005B5410" w:rsidSect="005B5410">
      <w:headerReference w:type="default" r:id="rId7"/>
      <w:footerReference w:type="default" r:id="rId8"/>
      <w:pgSz w:w="11906" w:h="16838"/>
      <w:pgMar w:top="1134" w:right="1134" w:bottom="1134" w:left="1134" w:header="0" w:footer="170" w:gutter="0"/>
      <w:cols w:space="708"/>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E8D" w:rsidRDefault="003E6E8D" w:rsidP="005B5410">
      <w:r>
        <w:separator/>
      </w:r>
    </w:p>
  </w:endnote>
  <w:endnote w:type="continuationSeparator" w:id="0">
    <w:p w:rsidR="003E6E8D" w:rsidRDefault="003E6E8D" w:rsidP="005B54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251842"/>
      <w:docPartObj>
        <w:docPartGallery w:val="Page Numbers (Bottom of Page)"/>
        <w:docPartUnique/>
      </w:docPartObj>
    </w:sdtPr>
    <w:sdtContent>
      <w:p w:rsidR="00CE64D1" w:rsidRDefault="000C4D91">
        <w:pPr>
          <w:pStyle w:val="Footer"/>
          <w:jc w:val="center"/>
        </w:pPr>
        <w:fldSimple w:instr=" PAGE ">
          <w:r w:rsidR="00C04FC8">
            <w:rPr>
              <w:noProof/>
            </w:rPr>
            <w:t>4</w:t>
          </w:r>
        </w:fldSimple>
      </w:p>
    </w:sdtContent>
  </w:sdt>
  <w:p w:rsidR="00CE64D1" w:rsidRDefault="00CE64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E8D" w:rsidRDefault="003E6E8D" w:rsidP="005B5410">
      <w:r>
        <w:separator/>
      </w:r>
    </w:p>
  </w:footnote>
  <w:footnote w:type="continuationSeparator" w:id="0">
    <w:p w:rsidR="003E6E8D" w:rsidRDefault="003E6E8D" w:rsidP="005B54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D1" w:rsidRDefault="00CE64D1">
    <w:pPr>
      <w:tabs>
        <w:tab w:val="center" w:pos="4536"/>
        <w:tab w:val="right" w:pos="9072"/>
      </w:tabs>
      <w:suppressAutoHyphens w:val="0"/>
      <w:jc w:val="right"/>
      <w:rPr>
        <w:rFonts w:eastAsia="Calibri" w:cs="Liberation Serif"/>
        <w:color w:val="auto"/>
        <w:szCs w:val="20"/>
        <w:lang w:eastAsia="en-US" w:bidi="ar-SA"/>
      </w:rPr>
    </w:pPr>
  </w:p>
  <w:p w:rsidR="00CE64D1" w:rsidRDefault="00CE64D1">
    <w:pPr>
      <w:tabs>
        <w:tab w:val="center" w:pos="4536"/>
        <w:tab w:val="right" w:pos="9072"/>
      </w:tabs>
      <w:suppressAutoHyphens w:val="0"/>
      <w:jc w:val="right"/>
      <w:rPr>
        <w:rFonts w:eastAsia="Calibri" w:cs="Liberation Serif"/>
        <w:color w:val="auto"/>
        <w:szCs w:val="20"/>
        <w:lang w:eastAsia="en-US" w:bidi="ar-SA"/>
      </w:rPr>
    </w:pPr>
  </w:p>
  <w:p w:rsidR="00CE64D1" w:rsidRDefault="00CE64D1">
    <w:pPr>
      <w:tabs>
        <w:tab w:val="center" w:pos="4536"/>
        <w:tab w:val="right" w:pos="9072"/>
      </w:tabs>
      <w:suppressAutoHyphens w:val="0"/>
      <w:jc w:val="right"/>
      <w:rPr>
        <w:rFonts w:eastAsia="Calibri" w:cs="Liberation Serif"/>
        <w:color w:val="auto"/>
        <w:szCs w:val="20"/>
        <w:lang w:eastAsia="en-US" w:bidi="ar-SA"/>
      </w:rPr>
    </w:pPr>
    <w:r w:rsidRPr="00C95F5C">
      <w:rPr>
        <w:rFonts w:eastAsia="Calibri" w:cs="Liberation Serif"/>
        <w:color w:val="auto"/>
        <w:szCs w:val="20"/>
        <w:lang w:eastAsia="en-US" w:bidi="ar-SA"/>
      </w:rPr>
      <w:t>BO/06/</w:t>
    </w:r>
    <w:r>
      <w:rPr>
        <w:rFonts w:eastAsia="Calibri" w:cs="Liberation Serif"/>
        <w:color w:val="auto"/>
        <w:szCs w:val="20"/>
        <w:lang w:eastAsia="en-US" w:bidi="ar-SA"/>
      </w:rPr>
      <w:t>01324-3</w:t>
    </w:r>
    <w:r w:rsidRPr="00C95F5C">
      <w:rPr>
        <w:rFonts w:eastAsia="Calibri" w:cs="Liberation Serif"/>
        <w:color w:val="auto"/>
        <w:szCs w:val="20"/>
        <w:lang w:eastAsia="en-US" w:bidi="ar-SA"/>
      </w:rPr>
      <w:t>/202</w:t>
    </w:r>
    <w:r>
      <w:rPr>
        <w:rFonts w:eastAsia="Calibri" w:cs="Liberation Serif"/>
        <w:color w:val="auto"/>
        <w:szCs w:val="20"/>
        <w:lang w:eastAsia="en-US" w:bidi="ar-SA"/>
      </w:rPr>
      <w:t>5</w:t>
    </w:r>
  </w:p>
  <w:p w:rsidR="00CE64D1" w:rsidRDefault="00CE64D1">
    <w:pPr>
      <w:tabs>
        <w:tab w:val="center" w:pos="4536"/>
        <w:tab w:val="right" w:pos="9072"/>
      </w:tabs>
      <w:suppressAutoHyphens w:val="0"/>
      <w:jc w:val="right"/>
      <w:rPr>
        <w:rFonts w:eastAsia="Calibri" w:cs="Liberation Serif"/>
        <w:color w:val="auto"/>
        <w:szCs w:val="20"/>
        <w:lang w:eastAsia="en-US" w:bidi="ar-SA"/>
      </w:rPr>
    </w:pPr>
  </w:p>
  <w:p w:rsidR="00CE64D1" w:rsidRDefault="00CE64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A4995"/>
    <w:multiLevelType w:val="multilevel"/>
    <w:tmpl w:val="16ECCD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nsid w:val="4CC67B97"/>
    <w:multiLevelType w:val="multilevel"/>
    <w:tmpl w:val="6A98C216"/>
    <w:lvl w:ilvl="0">
      <w:start w:val="1"/>
      <w:numFmt w:val="lowerLetter"/>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2">
    <w:nsid w:val="5A9A0624"/>
    <w:multiLevelType w:val="multilevel"/>
    <w:tmpl w:val="8ED2A3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613461D3"/>
    <w:multiLevelType w:val="multilevel"/>
    <w:tmpl w:val="6AFCC5B2"/>
    <w:lvl w:ilvl="0">
      <w:start w:val="1"/>
      <w:numFmt w:val="bullet"/>
      <w:lvlText w:val=""/>
      <w:lvlJc w:val="left"/>
      <w:pPr>
        <w:tabs>
          <w:tab w:val="num" w:pos="1400"/>
        </w:tabs>
        <w:ind w:left="1400" w:hanging="360"/>
      </w:pPr>
      <w:rPr>
        <w:rFonts w:ascii="Symbol" w:hAnsi="Symbol" w:cs="Symbol" w:hint="default"/>
      </w:rPr>
    </w:lvl>
    <w:lvl w:ilvl="1">
      <w:start w:val="1"/>
      <w:numFmt w:val="bullet"/>
      <w:lvlText w:val="◦"/>
      <w:lvlJc w:val="left"/>
      <w:pPr>
        <w:tabs>
          <w:tab w:val="num" w:pos="1760"/>
        </w:tabs>
        <w:ind w:left="1760" w:hanging="360"/>
      </w:pPr>
      <w:rPr>
        <w:rFonts w:ascii="OpenSymbol" w:hAnsi="OpenSymbol" w:cs="OpenSymbol" w:hint="default"/>
      </w:rPr>
    </w:lvl>
    <w:lvl w:ilvl="2">
      <w:start w:val="1"/>
      <w:numFmt w:val="bullet"/>
      <w:lvlText w:val="▪"/>
      <w:lvlJc w:val="left"/>
      <w:pPr>
        <w:tabs>
          <w:tab w:val="num" w:pos="2120"/>
        </w:tabs>
        <w:ind w:left="2120" w:hanging="360"/>
      </w:pPr>
      <w:rPr>
        <w:rFonts w:ascii="OpenSymbol" w:hAnsi="OpenSymbol" w:cs="OpenSymbol" w:hint="default"/>
      </w:rPr>
    </w:lvl>
    <w:lvl w:ilvl="3">
      <w:start w:val="1"/>
      <w:numFmt w:val="bullet"/>
      <w:lvlText w:val=""/>
      <w:lvlJc w:val="left"/>
      <w:pPr>
        <w:tabs>
          <w:tab w:val="num" w:pos="2480"/>
        </w:tabs>
        <w:ind w:left="2480" w:hanging="360"/>
      </w:pPr>
      <w:rPr>
        <w:rFonts w:ascii="Symbol" w:hAnsi="Symbol" w:cs="Symbol" w:hint="default"/>
      </w:rPr>
    </w:lvl>
    <w:lvl w:ilvl="4">
      <w:start w:val="1"/>
      <w:numFmt w:val="bullet"/>
      <w:lvlText w:val="◦"/>
      <w:lvlJc w:val="left"/>
      <w:pPr>
        <w:tabs>
          <w:tab w:val="num" w:pos="2840"/>
        </w:tabs>
        <w:ind w:left="2840" w:hanging="360"/>
      </w:pPr>
      <w:rPr>
        <w:rFonts w:ascii="OpenSymbol" w:hAnsi="OpenSymbol" w:cs="OpenSymbol" w:hint="default"/>
      </w:rPr>
    </w:lvl>
    <w:lvl w:ilvl="5">
      <w:start w:val="1"/>
      <w:numFmt w:val="bullet"/>
      <w:lvlText w:val="▪"/>
      <w:lvlJc w:val="left"/>
      <w:pPr>
        <w:tabs>
          <w:tab w:val="num" w:pos="3200"/>
        </w:tabs>
        <w:ind w:left="3200" w:hanging="360"/>
      </w:pPr>
      <w:rPr>
        <w:rFonts w:ascii="OpenSymbol" w:hAnsi="OpenSymbol" w:cs="OpenSymbol" w:hint="default"/>
      </w:rPr>
    </w:lvl>
    <w:lvl w:ilvl="6">
      <w:start w:val="1"/>
      <w:numFmt w:val="bullet"/>
      <w:lvlText w:val=""/>
      <w:lvlJc w:val="left"/>
      <w:pPr>
        <w:tabs>
          <w:tab w:val="num" w:pos="3560"/>
        </w:tabs>
        <w:ind w:left="3560" w:hanging="360"/>
      </w:pPr>
      <w:rPr>
        <w:rFonts w:ascii="Symbol" w:hAnsi="Symbol" w:cs="Symbol" w:hint="default"/>
      </w:rPr>
    </w:lvl>
    <w:lvl w:ilvl="7">
      <w:start w:val="1"/>
      <w:numFmt w:val="bullet"/>
      <w:lvlText w:val="◦"/>
      <w:lvlJc w:val="left"/>
      <w:pPr>
        <w:tabs>
          <w:tab w:val="num" w:pos="3920"/>
        </w:tabs>
        <w:ind w:left="3920" w:hanging="360"/>
      </w:pPr>
      <w:rPr>
        <w:rFonts w:ascii="OpenSymbol" w:hAnsi="OpenSymbol" w:cs="OpenSymbol" w:hint="default"/>
      </w:rPr>
    </w:lvl>
    <w:lvl w:ilvl="8">
      <w:start w:val="1"/>
      <w:numFmt w:val="bullet"/>
      <w:lvlText w:val="▪"/>
      <w:lvlJc w:val="left"/>
      <w:pPr>
        <w:tabs>
          <w:tab w:val="num" w:pos="4280"/>
        </w:tabs>
        <w:ind w:left="4280" w:hanging="360"/>
      </w:pPr>
      <w:rPr>
        <w:rFonts w:ascii="OpenSymbol" w:hAnsi="OpenSymbol" w:cs="OpenSymbol" w:hint="default"/>
      </w:rPr>
    </w:lvl>
  </w:abstractNum>
  <w:abstractNum w:abstractNumId="4">
    <w:nsid w:val="66E36B0E"/>
    <w:multiLevelType w:val="multilevel"/>
    <w:tmpl w:val="883E2834"/>
    <w:lvl w:ilvl="0">
      <w:start w:val="1"/>
      <w:numFmt w:val="bullet"/>
      <w:lvlText w:val=""/>
      <w:lvlJc w:val="left"/>
      <w:pPr>
        <w:tabs>
          <w:tab w:val="num" w:pos="1400"/>
        </w:tabs>
        <w:ind w:left="1400" w:hanging="360"/>
      </w:pPr>
      <w:rPr>
        <w:rFonts w:ascii="Symbol" w:hAnsi="Symbol" w:cs="Symbol" w:hint="default"/>
      </w:rPr>
    </w:lvl>
    <w:lvl w:ilvl="1">
      <w:start w:val="1"/>
      <w:numFmt w:val="bullet"/>
      <w:lvlText w:val="◦"/>
      <w:lvlJc w:val="left"/>
      <w:pPr>
        <w:tabs>
          <w:tab w:val="num" w:pos="1760"/>
        </w:tabs>
        <w:ind w:left="1760" w:hanging="360"/>
      </w:pPr>
      <w:rPr>
        <w:rFonts w:ascii="OpenSymbol" w:hAnsi="OpenSymbol" w:cs="OpenSymbol" w:hint="default"/>
      </w:rPr>
    </w:lvl>
    <w:lvl w:ilvl="2">
      <w:start w:val="1"/>
      <w:numFmt w:val="bullet"/>
      <w:lvlText w:val="▪"/>
      <w:lvlJc w:val="left"/>
      <w:pPr>
        <w:tabs>
          <w:tab w:val="num" w:pos="2120"/>
        </w:tabs>
        <w:ind w:left="2120" w:hanging="360"/>
      </w:pPr>
      <w:rPr>
        <w:rFonts w:ascii="OpenSymbol" w:hAnsi="OpenSymbol" w:cs="OpenSymbol" w:hint="default"/>
      </w:rPr>
    </w:lvl>
    <w:lvl w:ilvl="3">
      <w:start w:val="1"/>
      <w:numFmt w:val="bullet"/>
      <w:lvlText w:val=""/>
      <w:lvlJc w:val="left"/>
      <w:pPr>
        <w:tabs>
          <w:tab w:val="num" w:pos="2480"/>
        </w:tabs>
        <w:ind w:left="2480" w:hanging="360"/>
      </w:pPr>
      <w:rPr>
        <w:rFonts w:ascii="Symbol" w:hAnsi="Symbol" w:cs="Symbol" w:hint="default"/>
      </w:rPr>
    </w:lvl>
    <w:lvl w:ilvl="4">
      <w:start w:val="1"/>
      <w:numFmt w:val="bullet"/>
      <w:lvlText w:val="◦"/>
      <w:lvlJc w:val="left"/>
      <w:pPr>
        <w:tabs>
          <w:tab w:val="num" w:pos="2840"/>
        </w:tabs>
        <w:ind w:left="2840" w:hanging="360"/>
      </w:pPr>
      <w:rPr>
        <w:rFonts w:ascii="OpenSymbol" w:hAnsi="OpenSymbol" w:cs="OpenSymbol" w:hint="default"/>
      </w:rPr>
    </w:lvl>
    <w:lvl w:ilvl="5">
      <w:start w:val="1"/>
      <w:numFmt w:val="bullet"/>
      <w:lvlText w:val="▪"/>
      <w:lvlJc w:val="left"/>
      <w:pPr>
        <w:tabs>
          <w:tab w:val="num" w:pos="3200"/>
        </w:tabs>
        <w:ind w:left="3200" w:hanging="360"/>
      </w:pPr>
      <w:rPr>
        <w:rFonts w:ascii="OpenSymbol" w:hAnsi="OpenSymbol" w:cs="OpenSymbol" w:hint="default"/>
      </w:rPr>
    </w:lvl>
    <w:lvl w:ilvl="6">
      <w:start w:val="1"/>
      <w:numFmt w:val="bullet"/>
      <w:lvlText w:val=""/>
      <w:lvlJc w:val="left"/>
      <w:pPr>
        <w:tabs>
          <w:tab w:val="num" w:pos="3560"/>
        </w:tabs>
        <w:ind w:left="3560" w:hanging="360"/>
      </w:pPr>
      <w:rPr>
        <w:rFonts w:ascii="Symbol" w:hAnsi="Symbol" w:cs="Symbol" w:hint="default"/>
      </w:rPr>
    </w:lvl>
    <w:lvl w:ilvl="7">
      <w:start w:val="1"/>
      <w:numFmt w:val="bullet"/>
      <w:lvlText w:val="◦"/>
      <w:lvlJc w:val="left"/>
      <w:pPr>
        <w:tabs>
          <w:tab w:val="num" w:pos="3920"/>
        </w:tabs>
        <w:ind w:left="3920" w:hanging="360"/>
      </w:pPr>
      <w:rPr>
        <w:rFonts w:ascii="OpenSymbol" w:hAnsi="OpenSymbol" w:cs="OpenSymbol" w:hint="default"/>
      </w:rPr>
    </w:lvl>
    <w:lvl w:ilvl="8">
      <w:start w:val="1"/>
      <w:numFmt w:val="bullet"/>
      <w:lvlText w:val="▪"/>
      <w:lvlJc w:val="left"/>
      <w:pPr>
        <w:tabs>
          <w:tab w:val="num" w:pos="4280"/>
        </w:tabs>
        <w:ind w:left="4280" w:hanging="360"/>
      </w:pPr>
      <w:rPr>
        <w:rFonts w:ascii="OpenSymbol" w:hAnsi="OpenSymbol" w:cs="OpenSymbol"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5B5410"/>
    <w:rsid w:val="000C4D91"/>
    <w:rsid w:val="00172852"/>
    <w:rsid w:val="00205A2D"/>
    <w:rsid w:val="003E6E8D"/>
    <w:rsid w:val="005B5410"/>
    <w:rsid w:val="00672E6D"/>
    <w:rsid w:val="0090781D"/>
    <w:rsid w:val="00A768E5"/>
    <w:rsid w:val="00BB72CB"/>
    <w:rsid w:val="00C04FC8"/>
    <w:rsid w:val="00CE64D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41CA8"/>
    <w:rPr>
      <w:color w:val="00000A"/>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Cmsor"/>
    <w:next w:val="Szvegtrzs"/>
    <w:qFormat/>
    <w:rsid w:val="00741CA8"/>
    <w:pPr>
      <w:outlineLvl w:val="0"/>
    </w:pPr>
    <w:rPr>
      <w:rFonts w:ascii="Liberation Serif" w:eastAsia="NSimSun" w:hAnsi="Liberation Serif" w:cs="Arial"/>
      <w:b/>
      <w:bCs/>
      <w:sz w:val="48"/>
      <w:szCs w:val="48"/>
    </w:rPr>
  </w:style>
  <w:style w:type="paragraph" w:customStyle="1" w:styleId="Heading2">
    <w:name w:val="Heading 2"/>
    <w:basedOn w:val="Cmsor"/>
    <w:next w:val="Szvegtrzs"/>
    <w:qFormat/>
    <w:rsid w:val="005B5410"/>
    <w:pPr>
      <w:spacing w:before="200"/>
      <w:outlineLvl w:val="1"/>
    </w:pPr>
    <w:rPr>
      <w:rFonts w:ascii="Liberation Serif" w:eastAsia="NSimSun" w:hAnsi="Liberation Serif" w:cs="Lucida Sans"/>
      <w:b/>
      <w:bCs/>
      <w:sz w:val="36"/>
      <w:szCs w:val="36"/>
    </w:rPr>
  </w:style>
  <w:style w:type="character" w:styleId="Ershangslyozs">
    <w:name w:val="Intense Emphasis"/>
    <w:qFormat/>
    <w:rsid w:val="00741CA8"/>
    <w:rPr>
      <w:b/>
      <w:bCs/>
    </w:rPr>
  </w:style>
  <w:style w:type="character" w:customStyle="1" w:styleId="Felsorolsjel">
    <w:name w:val="Felsorolásjel"/>
    <w:qFormat/>
    <w:rsid w:val="00741CA8"/>
    <w:rPr>
      <w:rFonts w:ascii="OpenSymbol" w:eastAsia="OpenSymbol" w:hAnsi="OpenSymbol" w:cs="OpenSymbol"/>
    </w:rPr>
  </w:style>
  <w:style w:type="character" w:customStyle="1" w:styleId="SzvegtrzsChar">
    <w:name w:val="Szövegtörzs Char"/>
    <w:basedOn w:val="Bekezdsalapbettpusa"/>
    <w:link w:val="Szvegtrzs"/>
    <w:qFormat/>
    <w:rsid w:val="002F125B"/>
    <w:rPr>
      <w:color w:val="00000A"/>
      <w:sz w:val="24"/>
    </w:rPr>
  </w:style>
  <w:style w:type="character" w:customStyle="1" w:styleId="lfejChar">
    <w:name w:val="Élőfej Char"/>
    <w:basedOn w:val="Bekezdsalapbettpusa"/>
    <w:link w:val="Header"/>
    <w:uiPriority w:val="99"/>
    <w:semiHidden/>
    <w:qFormat/>
    <w:rsid w:val="002F125B"/>
    <w:rPr>
      <w:color w:val="00000A"/>
      <w:sz w:val="24"/>
      <w:szCs w:val="21"/>
    </w:rPr>
  </w:style>
  <w:style w:type="character" w:customStyle="1" w:styleId="llbChar">
    <w:name w:val="Élőláb Char"/>
    <w:basedOn w:val="Bekezdsalapbettpusa"/>
    <w:link w:val="Footer"/>
    <w:uiPriority w:val="99"/>
    <w:qFormat/>
    <w:rsid w:val="002F125B"/>
    <w:rPr>
      <w:color w:val="00000A"/>
      <w:sz w:val="24"/>
      <w:szCs w:val="21"/>
    </w:rPr>
  </w:style>
  <w:style w:type="paragraph" w:customStyle="1" w:styleId="Cmsor">
    <w:name w:val="Címsor"/>
    <w:basedOn w:val="Norml"/>
    <w:next w:val="Szvegtrzs"/>
    <w:qFormat/>
    <w:rsid w:val="00741CA8"/>
    <w:pPr>
      <w:keepNext/>
      <w:spacing w:before="240" w:after="120"/>
    </w:pPr>
    <w:rPr>
      <w:rFonts w:ascii="Liberation Sans" w:eastAsia="Microsoft YaHei" w:hAnsi="Liberation Sans"/>
      <w:sz w:val="28"/>
      <w:szCs w:val="28"/>
    </w:rPr>
  </w:style>
  <w:style w:type="paragraph" w:styleId="Szvegtrzs">
    <w:name w:val="Body Text"/>
    <w:basedOn w:val="Norml"/>
    <w:link w:val="SzvegtrzsChar"/>
    <w:rsid w:val="00741CA8"/>
    <w:pPr>
      <w:spacing w:after="140" w:line="288" w:lineRule="auto"/>
    </w:pPr>
  </w:style>
  <w:style w:type="paragraph" w:styleId="Lista">
    <w:name w:val="List"/>
    <w:basedOn w:val="Szvegtrzs"/>
    <w:rsid w:val="00741CA8"/>
  </w:style>
  <w:style w:type="paragraph" w:customStyle="1" w:styleId="Caption">
    <w:name w:val="Caption"/>
    <w:basedOn w:val="Norml"/>
    <w:qFormat/>
    <w:rsid w:val="00741CA8"/>
    <w:pPr>
      <w:suppressLineNumbers/>
      <w:spacing w:before="120" w:after="120"/>
    </w:pPr>
    <w:rPr>
      <w:i/>
      <w:iCs/>
    </w:rPr>
  </w:style>
  <w:style w:type="paragraph" w:customStyle="1" w:styleId="Trgymutat">
    <w:name w:val="Tárgymutató"/>
    <w:basedOn w:val="Norml"/>
    <w:qFormat/>
    <w:rsid w:val="00741CA8"/>
    <w:pPr>
      <w:suppressLineNumbers/>
    </w:pPr>
  </w:style>
  <w:style w:type="paragraph" w:customStyle="1" w:styleId="lfejsllb">
    <w:name w:val="Élőfej és élőláb"/>
    <w:basedOn w:val="Norml"/>
    <w:qFormat/>
    <w:rsid w:val="005B5410"/>
  </w:style>
  <w:style w:type="paragraph" w:customStyle="1" w:styleId="Header">
    <w:name w:val="Header"/>
    <w:basedOn w:val="Norml"/>
    <w:link w:val="lfejChar"/>
    <w:uiPriority w:val="99"/>
    <w:semiHidden/>
    <w:unhideWhenUsed/>
    <w:rsid w:val="002F125B"/>
    <w:pPr>
      <w:tabs>
        <w:tab w:val="center" w:pos="4536"/>
        <w:tab w:val="right" w:pos="9072"/>
      </w:tabs>
    </w:pPr>
    <w:rPr>
      <w:szCs w:val="21"/>
    </w:rPr>
  </w:style>
  <w:style w:type="paragraph" w:customStyle="1" w:styleId="Footer">
    <w:name w:val="Footer"/>
    <w:basedOn w:val="Norml"/>
    <w:link w:val="llbChar"/>
    <w:uiPriority w:val="99"/>
    <w:unhideWhenUsed/>
    <w:rsid w:val="002F125B"/>
    <w:pPr>
      <w:tabs>
        <w:tab w:val="center" w:pos="4536"/>
        <w:tab w:val="right" w:pos="9072"/>
      </w:tabs>
    </w:pPr>
    <w:rPr>
      <w:szCs w:val="21"/>
    </w:rPr>
  </w:style>
  <w:style w:type="paragraph" w:styleId="lfej">
    <w:name w:val="header"/>
    <w:basedOn w:val="Norml"/>
    <w:link w:val="lfejChar1"/>
    <w:uiPriority w:val="99"/>
    <w:semiHidden/>
    <w:unhideWhenUsed/>
    <w:rsid w:val="00205A2D"/>
    <w:pPr>
      <w:tabs>
        <w:tab w:val="center" w:pos="4536"/>
        <w:tab w:val="right" w:pos="9072"/>
      </w:tabs>
    </w:pPr>
    <w:rPr>
      <w:szCs w:val="21"/>
    </w:rPr>
  </w:style>
  <w:style w:type="character" w:customStyle="1" w:styleId="lfejChar1">
    <w:name w:val="Élőfej Char1"/>
    <w:basedOn w:val="Bekezdsalapbettpusa"/>
    <w:link w:val="lfej"/>
    <w:uiPriority w:val="99"/>
    <w:semiHidden/>
    <w:rsid w:val="00205A2D"/>
    <w:rPr>
      <w:color w:val="00000A"/>
      <w:sz w:val="24"/>
      <w:szCs w:val="21"/>
    </w:rPr>
  </w:style>
  <w:style w:type="paragraph" w:styleId="llb">
    <w:name w:val="footer"/>
    <w:basedOn w:val="Norml"/>
    <w:link w:val="llbChar1"/>
    <w:uiPriority w:val="99"/>
    <w:semiHidden/>
    <w:unhideWhenUsed/>
    <w:rsid w:val="00205A2D"/>
    <w:pPr>
      <w:tabs>
        <w:tab w:val="center" w:pos="4536"/>
        <w:tab w:val="right" w:pos="9072"/>
      </w:tabs>
    </w:pPr>
    <w:rPr>
      <w:szCs w:val="21"/>
    </w:rPr>
  </w:style>
  <w:style w:type="character" w:customStyle="1" w:styleId="llbChar1">
    <w:name w:val="Élőláb Char1"/>
    <w:basedOn w:val="Bekezdsalapbettpusa"/>
    <w:link w:val="llb"/>
    <w:uiPriority w:val="99"/>
    <w:semiHidden/>
    <w:rsid w:val="00205A2D"/>
    <w:rPr>
      <w:color w:val="00000A"/>
      <w:sz w:val="24"/>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799</Words>
  <Characters>5519</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gasparmi</dc:creator>
  <cp:lastModifiedBy>Nyitray Előd</cp:lastModifiedBy>
  <cp:revision>2</cp:revision>
  <dcterms:created xsi:type="dcterms:W3CDTF">2025-04-16T14:16:00Z</dcterms:created>
  <dcterms:modified xsi:type="dcterms:W3CDTF">2025-04-16T14:16:00Z</dcterms:modified>
  <dc:language>hu-HU</dc:language>
</cp:coreProperties>
</file>