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2024. 13.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>
          <w:rFonts w:eastAsia="Times New Roman" w:cs="Times New Roman"/>
          <w:b w:val="false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r>
    </w:p>
    <w:p>
      <w:pPr>
        <w:pStyle w:val="Normal"/>
        <w:jc w:val="both"/>
        <w:rPr>
          <w:rFonts w:eastAsia="Times New Roman" w:cs="Times New Roman"/>
          <w:b w:val="false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r>
    </w:p>
    <w:p>
      <w:pPr>
        <w:pStyle w:val="Normal"/>
        <w:jc w:val="both"/>
        <w:rPr/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>A szegedi monitorozó állomáson mért eredmények alapján 2024. 13. hetében az évszaknál melegebb, nyárias időjárás miatt jelentős volt a mérhető pollen terhelés.</w:t>
      </w:r>
    </w:p>
    <w:p>
      <w:pPr>
        <w:pStyle w:val="Normal"/>
        <w:jc w:val="both"/>
        <w:rPr/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Ez a hét a pollenszezon legnehezebb időszakának a kezdete. A barkás fák bőven szórják virágporukat, a tavasszal virágzó allergén lágyszárúak pedig most kezdik a pollenszórást. Az allergiás tüneteket erősíti a száraz időjárás miatt megnövekedett por, aminek a mennyiségét afrikai eredetű 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>anyag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 is növelte a hét végén.</w:t>
      </w:r>
    </w:p>
    <w:p>
      <w:pPr>
        <w:pStyle w:val="Normal"/>
        <w:jc w:val="both"/>
        <w:rPr>
          <w:rFonts w:eastAsia="Times New Roman" w:cs="Times New Roman"/>
          <w:b w:val="false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r>
    </w:p>
    <w:p>
      <w:pPr>
        <w:pStyle w:val="Normal"/>
        <w:jc w:val="both"/>
        <w:rPr/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>A hét folyamán megjelentek  a tölgy, platán, dió és az eperfa pollenjei, igen gyorsan kezdett nőni a mennyiségük.</w:t>
      </w:r>
    </w:p>
    <w:p>
      <w:pPr>
        <w:pStyle w:val="Normal"/>
        <w:jc w:val="both"/>
        <w:rPr>
          <w:rFonts w:eastAsia="Times New Roman" w:cs="Times New Roman"/>
          <w:b w:val="false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Az </w:t>
      </w:r>
      <w:r>
        <w:rPr>
          <w:i/>
          <w:iCs/>
          <w:color w:val="000000"/>
        </w:rPr>
        <w:t>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tölgy</w:t>
      </w:r>
      <w:r>
        <w:rPr>
          <w:color w:val="000000"/>
        </w:rPr>
        <w:t xml:space="preserve">,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lang w:val="hu-HU" w:eastAsia="zh-CN" w:bidi="ar-SA"/>
        </w:rPr>
        <w:t>fűz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,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lang w:val="hu-HU" w:eastAsia="zh-CN" w:bidi="ar-SA"/>
        </w:rPr>
        <w:t>kőris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 </w:t>
      </w:r>
      <w:r>
        <w:rPr>
          <w:b w:val="false"/>
          <w:bCs w:val="false"/>
          <w:color w:val="000000"/>
        </w:rPr>
        <w:t xml:space="preserve">pollenjeit </w:t>
      </w:r>
      <w:r>
        <w:rPr>
          <w:b/>
          <w:bCs/>
          <w:color w:val="000000"/>
        </w:rPr>
        <w:t>alacsony-</w:t>
      </w:r>
      <w:r>
        <w:rPr>
          <w:b/>
          <w:bCs/>
          <w:color w:val="000000"/>
        </w:rPr>
        <w:t>közepes</w:t>
      </w:r>
      <w:r>
        <w:rPr>
          <w:color w:val="000000"/>
        </w:rPr>
        <w:t xml:space="preserve">, </w:t>
      </w:r>
      <w:r>
        <w:rPr>
          <w:b/>
          <w:bCs/>
          <w:color w:val="000000"/>
        </w:rPr>
        <w:t>nyírt</w:t>
      </w:r>
      <w:r>
        <w:rPr>
          <w:color w:val="000000"/>
        </w:rPr>
        <w:t xml:space="preserve"> főként </w:t>
      </w:r>
      <w:r>
        <w:rPr>
          <w:b/>
          <w:bCs/>
          <w:color w:val="000000"/>
        </w:rPr>
        <w:t>közepes,</w:t>
      </w:r>
      <w:r>
        <w:rPr>
          <w:b w:val="false"/>
          <w:bCs w:val="false"/>
          <w:color w:val="000000"/>
        </w:rPr>
        <w:t xml:space="preserve">  egy napon pedig magas</w:t>
      </w:r>
      <w:r>
        <w:rPr>
          <w:b w:val="false"/>
          <w:bCs w:val="false"/>
          <w:color w:val="000000"/>
        </w:rPr>
        <w:t xml:space="preserve"> </w:t>
      </w:r>
      <w:r>
        <w:rPr>
          <w:color w:val="000000"/>
        </w:rPr>
        <w:t xml:space="preserve">tartományban monitoroztuk. A </w:t>
      </w:r>
      <w:r>
        <w:rPr>
          <w:b/>
          <w:bCs/>
          <w:color w:val="000000"/>
        </w:rPr>
        <w:t>platán</w:t>
      </w:r>
      <w:r>
        <w:rPr>
          <w:color w:val="000000"/>
        </w:rPr>
        <w:t xml:space="preserve"> pollenszórása a hét</w:t>
      </w: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  <w:t xml:space="preserve">en </w:t>
      </w: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  <w:t xml:space="preserve">csaknem folyamatosan nőtt, a mérés a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lang w:val="hu-HU" w:eastAsia="zh-CN" w:bidi="ar-SA"/>
        </w:rPr>
        <w:t>közepes</w:t>
      </w: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  <w:t xml:space="preserve"> tartományban mutatta, de lehet számítani arra, hogy magas értéket ér el.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közepesen allergén</w:t>
      </w:r>
      <w:r>
        <w:rPr>
          <w:color w:val="000000"/>
        </w:rPr>
        <w:t xml:space="preserve"> </w:t>
      </w:r>
      <w:r>
        <w:rPr>
          <w:color w:val="000000"/>
        </w:rPr>
        <w:t>c</w:t>
      </w:r>
      <w:r>
        <w:rPr>
          <w:b w:val="false"/>
          <w:bCs w:val="false"/>
          <w:color w:val="000000"/>
        </w:rPr>
        <w:t>iprus- és tiszafafélék pollenkoncentrációja alacsony-közepes,</w:t>
      </w:r>
      <w:r>
        <w:rPr>
          <w:b/>
          <w:bCs/>
          <w:color w:val="000000"/>
        </w:rPr>
        <w:t xml:space="preserve"> 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koncentrációjú volt, 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a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lang w:val="hu-HU" w:eastAsia="zh-CN" w:bidi="ar-SA"/>
        </w:rPr>
        <w:t>nyárfá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lang w:val="hu-HU" w:eastAsia="zh-CN" w:bidi="ar-SA"/>
        </w:rPr>
        <w:t>k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lang w:val="hu-HU" w:eastAsia="zh-CN" w:bidi="ar-SA"/>
        </w:rPr>
        <w:t>é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lang w:val="hu-HU" w:eastAsia="zh-CN" w:bidi="ar-SA"/>
        </w:rPr>
        <w:t>alacsony</w:t>
      </w:r>
      <w:r>
        <w:rPr>
          <w:color w:val="000000"/>
        </w:rPr>
        <w:t>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rFonts w:eastAsia="Times New Roman" w:cs="Times New Roman"/>
          <w:i/>
          <w:iCs/>
          <w:color w:val="000000"/>
          <w:kern w:val="0"/>
          <w:sz w:val="24"/>
          <w:szCs w:val="24"/>
          <w:lang w:val="hu-HU" w:eastAsia="zh-CN" w:bidi="ar-SA"/>
        </w:rPr>
        <w:t>gyengén</w:t>
      </w:r>
      <w:r>
        <w:rPr>
          <w:i/>
          <w:iCs/>
          <w:color w:val="000000"/>
        </w:rPr>
        <w:t xml:space="preserve"> allergén</w:t>
      </w:r>
      <w:r>
        <w:rPr>
          <w:i w:val="false"/>
          <w:iCs w:val="false"/>
          <w:color w:val="000000"/>
        </w:rPr>
        <w:t xml:space="preserve"> </w:t>
      </w:r>
      <w:r>
        <w:rPr>
          <w:b/>
          <w:bCs/>
          <w:i w:val="false"/>
          <w:iCs w:val="false"/>
          <w:color w:val="000000"/>
        </w:rPr>
        <w:t>dió</w:t>
      </w:r>
      <w:r>
        <w:rPr>
          <w:i w:val="false"/>
          <w:iCs w:val="false"/>
          <w:color w:val="000000"/>
        </w:rPr>
        <w:t xml:space="preserve">, </w:t>
      </w:r>
      <w:r>
        <w:rPr>
          <w:i w:val="false"/>
          <w:iCs w:val="false"/>
          <w:color w:val="000000"/>
        </w:rPr>
        <w:t xml:space="preserve">valamint az </w:t>
      </w:r>
      <w:r>
        <w:rPr>
          <w:b/>
          <w:bCs/>
          <w:i w:val="false"/>
          <w:iCs w:val="false"/>
          <w:color w:val="000000"/>
        </w:rPr>
        <w:t>eperfafélék</w:t>
      </w:r>
      <w:r>
        <w:rPr>
          <w:i w:val="false"/>
          <w:iCs w:val="false"/>
          <w:color w:val="000000"/>
        </w:rPr>
        <w:t xml:space="preserve"> </w:t>
      </w:r>
      <w:r>
        <w:rPr>
          <w:i w:val="false"/>
          <w:iCs w:val="false"/>
          <w:color w:val="000000"/>
        </w:rPr>
        <w:t xml:space="preserve">pollenszórása </w:t>
      </w:r>
      <w:r>
        <w:rPr>
          <w:b/>
          <w:bCs/>
          <w:i w:val="false"/>
          <w:iCs w:val="false"/>
          <w:color w:val="000000"/>
        </w:rPr>
        <w:t>alacsony-közepes</w:t>
      </w:r>
      <w:r>
        <w:rPr>
          <w:i w:val="false"/>
          <w:iCs w:val="false"/>
          <w:color w:val="000000"/>
        </w:rPr>
        <w:t xml:space="preserve"> koncentrációjú volt, </w:t>
      </w:r>
      <w:r>
        <w:rPr>
          <w:i w:val="false"/>
          <w:iCs w:val="false"/>
          <w:color w:val="000000"/>
        </w:rPr>
        <w:t>de mindkét csoport pollen kibocsájtása növekedést mutat.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Néhány szemet regisztráltunk a </w:t>
      </w: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  <w:t>fenyőfélék, ostorfa, éger, csalán, sás</w:t>
      </w: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  <w:t>ok</w:t>
      </w: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  <w:t xml:space="preserve"> és </w:t>
      </w: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  <w:t xml:space="preserve">a </w:t>
      </w: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  <w:t>pázsitfű</w:t>
      </w: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  <w:t>félék</w:t>
      </w: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  <w:t xml:space="preserve"> pollenjeiből.</w:t>
      </w:r>
    </w:p>
    <w:p>
      <w:pPr>
        <w:pStyle w:val="Normal"/>
        <w:jc w:val="both"/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</w:pPr>
      <w:r>
        <w:rPr/>
      </w:r>
    </w:p>
    <w:p>
      <w:pPr>
        <w:pStyle w:val="Normal"/>
        <w:jc w:val="both"/>
        <w:rPr/>
      </w:pP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  <w:t>Megjelent a levegőben a nyár és fűz fajok szösze, a közhiedelemmel szemben ez nem allergén.</w:t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rPr/>
      </w:pPr>
      <w:r>
        <w:rPr>
          <w:color w:val="000000"/>
        </w:rPr>
        <w:t>A kültéri allergén gombák spóraszáma továbbra is alacsony volt.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A pollenszám a 202</w:t>
      </w:r>
      <w:r>
        <w:rPr/>
        <w:t>4</w:t>
      </w:r>
      <w:r>
        <w:rPr/>
        <w:t>.0</w:t>
      </w:r>
      <w:r>
        <w:rPr/>
        <w:t>3</w:t>
      </w:r>
      <w:r>
        <w:rPr/>
        <w:t>.</w:t>
      </w:r>
      <w:r>
        <w:rPr/>
        <w:t>25</w:t>
      </w:r>
      <w:r>
        <w:rPr/>
        <w:t>. – 202</w:t>
      </w:r>
      <w:r>
        <w:rPr/>
        <w:t>4</w:t>
      </w:r>
      <w:r>
        <w:rPr/>
        <w:t>.0</w:t>
      </w:r>
      <w:r>
        <w:rPr/>
        <w:t>3</w:t>
      </w:r>
      <w:r>
        <w:rPr/>
        <w:t>.</w:t>
      </w:r>
      <w:r>
        <w:rPr/>
        <w:t>31</w:t>
      </w:r>
      <w:r>
        <w:rPr/>
        <w:t>. közötti időszakban a következőképpen alakult:</w:t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Default"/>
        <w:rPr>
          <w:b/>
          <w:b/>
        </w:rPr>
      </w:pPr>
      <w:r>
        <w:rPr>
          <w:b/>
        </w:rPr>
      </w:r>
    </w:p>
    <w:p>
      <w:pPr>
        <w:pStyle w:val="Normal"/>
        <w:spacing w:before="120" w:after="0"/>
        <w:rPr>
          <w:b/>
          <w:b/>
        </w:rPr>
      </w:pPr>
      <w:r>
        <w:rPr>
          <w:b/>
        </w:rPr>
        <w:t xml:space="preserve">Tölgy (erősen allergén) </w:t>
      </w:r>
    </w:p>
    <w:p>
      <w:pPr>
        <w:pStyle w:val="Normal"/>
        <w:spacing w:before="120" w:after="0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4"/>
        <w:gridCol w:w="1257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</w:tbl>
    <w:p>
      <w:pPr>
        <w:pStyle w:val="Normal"/>
        <w:spacing w:before="60" w:after="0"/>
        <w:jc w:val="center"/>
        <w:rPr/>
      </w:pPr>
      <w:r>
        <w:rPr/>
        <w:drawing>
          <wp:inline distT="0" distB="0" distL="0" distR="0">
            <wp:extent cx="1047750" cy="1417955"/>
            <wp:effectExtent l="0" t="0" r="0" b="0"/>
            <wp:docPr id="1" name="Quercus%20robur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uercus%20robur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1" t="-8" r="-11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056005" cy="1415415"/>
            <wp:effectExtent l="0" t="0" r="0" b="0"/>
            <wp:docPr id="2" name="kocsányos_tölgy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csányos_tölgy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24" t="-16" r="-24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rPr>
          <w:b/>
          <w:b/>
        </w:rPr>
      </w:pPr>
      <w:r>
        <w:rPr>
          <w:b/>
        </w:rPr>
        <w:t>Kőris (erősen allergén)</w:t>
      </w:r>
    </w:p>
    <w:p>
      <w:pPr>
        <w:pStyle w:val="Default"/>
        <w:rPr/>
      </w:pPr>
      <w:r>
        <w:rPr/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alacsony</w:t>
            </w:r>
            <w:r>
              <w:rPr/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alacsony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alacsony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920240" cy="1278255"/>
            <wp:effectExtent l="0" t="0" r="0" b="0"/>
            <wp:docPr id="3" name="virágos_kőris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rágos_kőris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24" t="-18" r="-24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242060" cy="1577340"/>
            <wp:effectExtent l="0" t="0" r="0" b="0"/>
            <wp:docPr id="4" name="korisfa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risfa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9" t="-15" r="-19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>
          <w:b/>
        </w:rPr>
        <w:t xml:space="preserve">Fűz (erősen allergén) 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65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41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148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magas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41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969770" cy="1285240"/>
            <wp:effectExtent l="0" t="0" r="0" b="0"/>
            <wp:docPr id="5" name="3585158_ori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585158_ori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5" t="-8" r="-5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686560" cy="1272540"/>
            <wp:effectExtent l="0" t="0" r="0" b="0"/>
            <wp:docPr id="6" name="irc_mi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rc_mi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6" t="-8" r="-6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Nyír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213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magas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124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magas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94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57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75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670050" cy="1249680"/>
            <wp:effectExtent l="0" t="0" r="0" b="0"/>
            <wp:docPr id="7" name="Kép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1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25" t="-33" r="-25" b="-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892300" cy="1247775"/>
            <wp:effectExtent l="0" t="0" r="0" b="0"/>
            <wp:docPr id="8" name="images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s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56" t="-41" r="-56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Platán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4"/>
        <w:gridCol w:w="1257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alacsony</w:t>
            </w:r>
            <w:r>
              <w:rPr/>
              <w:t>)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65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84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319530" cy="1371600"/>
            <wp:effectExtent l="0" t="0" r="0" b="0"/>
            <wp:docPr id="9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27" t="-26" r="-27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908175" cy="1431925"/>
            <wp:effectExtent l="0" t="0" r="0" b="0"/>
            <wp:docPr id="10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12" t="-16" r="-12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 xml:space="preserve">Ciprus- és tiszafafélék </w:t>
      </w:r>
      <w:r>
        <w:rPr>
          <w:bCs/>
        </w:rPr>
        <w:t>(közepesen allergén)</w:t>
      </w:r>
      <w:r>
        <w:rPr>
          <w:b/>
        </w:rPr>
        <w:t xml:space="preserve"> </w:t>
      </w:r>
    </w:p>
    <w:p>
      <w:pPr>
        <w:pStyle w:val="Normal"/>
        <w:rPr/>
      </w:pPr>
      <w:r>
        <w:rPr/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9 db/m³ (alacsony)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magas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44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6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45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43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57655" cy="1168400"/>
            <wp:effectExtent l="0" t="0" r="0" b="0"/>
            <wp:docPr id="11" name="kep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ep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25" t="-67" r="-25" b="-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774825" cy="1154430"/>
            <wp:effectExtent l="0" t="0" r="0" b="0"/>
            <wp:docPr id="12" name="tiszafa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iszafa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30" t="-20" r="-30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>
          <w:b/>
        </w:rPr>
        <w:t xml:space="preserve">Nyárfa </w:t>
      </w:r>
      <w:r>
        <w:rPr>
          <w:bCs/>
        </w:rPr>
        <w:t>(közepesen allergén)</w:t>
      </w:r>
      <w:r>
        <w:rPr>
          <w:b/>
        </w:rPr>
        <w:t xml:space="preserve">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9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position w:val="0"/>
                <w:sz w:val="24"/>
                <w:sz w:val="24"/>
                <w:vertAlign w:val="baseline"/>
              </w:rPr>
              <w:t>közepes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position w:val="0"/>
                <w:sz w:val="24"/>
                <w:sz w:val="24"/>
                <w:vertAlign w:val="baseline"/>
              </w:rPr>
              <w:t>közepes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position w:val="0"/>
                <w:sz w:val="24"/>
                <w:sz w:val="24"/>
                <w:vertAlign w:val="baseline"/>
              </w:rPr>
              <w:t>közepes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643380" cy="1226820"/>
            <wp:effectExtent l="0" t="0" r="0" b="0"/>
            <wp:docPr id="13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30" t="-39" r="-30"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879600" cy="1402080"/>
            <wp:effectExtent l="0" t="0" r="0" b="0"/>
            <wp:docPr id="14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7" t="-9" r="-7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>
          <w:b/>
        </w:rPr>
        <w:t xml:space="preserve">Eperfafélék (gyengén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251"/>
        <w:gridCol w:w="1243"/>
        <w:gridCol w:w="1258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</w:tr>
    </w:tbl>
    <w:p>
      <w:pPr>
        <w:pStyle w:val="Default"/>
        <w:jc w:val="both"/>
        <w:rPr/>
      </w:pPr>
      <w:r>
        <w:rPr/>
        <w:t xml:space="preserve">    </w:t>
      </w:r>
    </w:p>
    <w:p>
      <w:pPr>
        <w:pStyle w:val="Default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39240" cy="1145540"/>
            <wp:effectExtent l="0" t="0" r="0" b="0"/>
            <wp:docPr id="15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29" t="-78" r="-29" b="-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538605" cy="1146175"/>
            <wp:effectExtent l="0" t="0" r="0" b="0"/>
            <wp:docPr id="16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29" t="-78" r="-29" b="-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>
          <w:b/>
        </w:rPr>
        <w:t>Dió</w:t>
      </w:r>
      <w:r>
        <w:rPr/>
        <w:t xml:space="preserve"> </w:t>
      </w:r>
      <w:r>
        <w:rPr>
          <w:b/>
        </w:rPr>
        <w:t xml:space="preserve">(gyengén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4"/>
        <w:gridCol w:w="1257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 db/m³</w:t>
            </w:r>
            <w:r>
              <w:rPr>
                <w:position w:val="0"/>
                <w:sz w:val="24"/>
                <w:vertAlign w:val="baseline"/>
              </w:rPr>
              <w:t xml:space="preserve"> (alacsony)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hu-HU" w:eastAsia="zh-CN" w:bidi="ar-SA"/>
              </w:rPr>
              <w:t>2</w:t>
            </w:r>
            <w:r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hu-HU" w:eastAsia="zh-CN" w:bidi="ar-SA"/>
              </w:rPr>
              <w:t>7</w:t>
            </w:r>
            <w:r>
              <w:rPr>
                <w:color w:val="000000"/>
              </w:rPr>
              <w:t xml:space="preserve">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88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76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jc w:val="center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  </w:t>
      </w:r>
      <w:r>
        <w:rPr/>
        <w:drawing>
          <wp:inline distT="0" distB="0" distL="0" distR="0">
            <wp:extent cx="1423035" cy="1408430"/>
            <wp:effectExtent l="0" t="0" r="0" b="0"/>
            <wp:docPr id="17" name="Kép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9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15" t="-15" r="-15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false"/>
          <w:bCs w:val="false"/>
        </w:rPr>
        <w:t xml:space="preserve">  </w:t>
      </w:r>
      <w:r>
        <w:rPr/>
        <w:drawing>
          <wp:inline distT="0" distB="0" distL="0" distR="0">
            <wp:extent cx="1080770" cy="1423670"/>
            <wp:effectExtent l="0" t="0" r="0" b="0"/>
            <wp:docPr id="18" name="adio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dio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14" t="-10" r="-14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4"/>
        <w:gridCol w:w="1845"/>
      </w:tblGrid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Szeged, 2024. </w:t>
      </w:r>
      <w:r>
        <w:rPr>
          <w:rFonts w:eastAsia="Times New Roman" w:cs="Times New Roman"/>
          <w:color w:val="auto"/>
          <w:kern w:val="0"/>
          <w:sz w:val="24"/>
          <w:szCs w:val="24"/>
          <w:lang w:val="hu-HU" w:eastAsia="zh-CN" w:bidi="ar-SA"/>
        </w:rPr>
        <w:t>április 4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Application>LibreOffice/7.1.4.2.n7$Windows_X86_64 LibreOffice_project/f0ca39448664a192cc3534ef817f27198f044ba9</Application>
  <AppVersion>15.0000</AppVersion>
  <Pages>5</Pages>
  <Words>555</Words>
  <Characters>3350</Characters>
  <CharactersWithSpaces>3742</CharactersWithSpaces>
  <Paragraphs>223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2023-04-06T17:44:00Z</dcterms:created>
  <dc:creator>Apatini Dóra</dc:creator>
  <dc:description/>
  <dc:language>hu-HU</dc:language>
  <cp:lastModifiedBy/>
  <dcterms:modified xsi:type="dcterms:W3CDTF">2024-04-04T08:18:44Z</dcterms:modified>
  <cp:revision>35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