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Pollenkoncentráció alakulása Csongrád-Csanád vármegyében</w:t>
        <w:br/>
        <w:t xml:space="preserve">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12. héten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szegedi monitorozó állomáson mért eredmények alapján, 202</w:t>
      </w:r>
      <w:r>
        <w:rPr/>
        <w:t>5</w:t>
      </w:r>
      <w:r>
        <w:rPr/>
        <w:t xml:space="preserve">. 12. héten változó volt a pollenterhelés. </w:t>
      </w:r>
      <w:r>
        <w:rPr/>
        <w:t>Az esős, hűvös időjárás jelentősen csökkentette a pollen mennyiségét, a hét végére azonban ismét jelentősen nőtt a szálló virágpor mennyisége.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 xml:space="preserve">Az </w:t>
      </w:r>
      <w:r>
        <w:rPr>
          <w:i/>
          <w:iCs/>
          <w:color w:val="000000"/>
        </w:rPr>
        <w:t>erősen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éger</w:t>
      </w:r>
      <w:r>
        <w:rPr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csaknem teljesen </w:t>
      </w:r>
      <w:r>
        <w:rPr>
          <w:b/>
          <w:bCs/>
          <w:color w:val="000000"/>
        </w:rPr>
        <w:t>eltűnt</w:t>
      </w:r>
      <w:r>
        <w:rPr>
          <w:b w:val="false"/>
          <w:bCs w:val="false"/>
          <w:color w:val="000000"/>
        </w:rPr>
        <w:t xml:space="preserve">.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kőris</w:t>
      </w:r>
      <w:r>
        <w:rPr>
          <w:b w:val="false"/>
          <w:bCs w:val="false"/>
          <w:color w:val="000000"/>
        </w:rPr>
        <w:t xml:space="preserve"> és a fűz pollenjeit </w:t>
      </w:r>
      <w:r>
        <w:rPr>
          <w:b/>
          <w:bCs/>
          <w:color w:val="000000"/>
        </w:rPr>
        <w:t>alacsony-</w:t>
      </w:r>
      <w:r>
        <w:rPr>
          <w:b w:val="false"/>
          <w:bCs w:val="false"/>
          <w:color w:val="000000"/>
        </w:rPr>
        <w:t xml:space="preserve"> </w:t>
      </w:r>
      <w:r>
        <w:rPr>
          <w:b/>
          <w:bCs/>
          <w:color w:val="000000"/>
        </w:rPr>
        <w:t>közepes</w:t>
      </w:r>
      <w:r>
        <w:rPr>
          <w:b w:val="false"/>
          <w:bCs w:val="false"/>
          <w:color w:val="000000"/>
        </w:rPr>
        <w:t>,</w:t>
      </w:r>
      <w:r>
        <w:rPr>
          <w:color w:val="000000"/>
        </w:rPr>
        <w:t xml:space="preserve"> a  </w:t>
      </w:r>
      <w:r>
        <w:rPr>
          <w:b/>
          <w:bCs/>
          <w:color w:val="000000"/>
        </w:rPr>
        <w:t xml:space="preserve">nyír </w:t>
      </w:r>
      <w:r>
        <w:rPr>
          <w:color w:val="000000"/>
        </w:rPr>
        <w:t xml:space="preserve"> pollenjét </w:t>
      </w:r>
      <w:r>
        <w:rPr>
          <w:b/>
          <w:bCs/>
          <w:color w:val="000000"/>
        </w:rPr>
        <w:t>alacsony</w:t>
      </w:r>
      <w:r>
        <w:rPr>
          <w:color w:val="000000"/>
        </w:rPr>
        <w:t xml:space="preserve"> tartományban monitoroztuk. A </w:t>
      </w:r>
      <w:r>
        <w:rPr>
          <w:b/>
          <w:bCs/>
          <w:color w:val="000000"/>
        </w:rPr>
        <w:t>nyírfa</w:t>
      </w:r>
      <w:r>
        <w:rPr>
          <w:color w:val="000000"/>
        </w:rPr>
        <w:t xml:space="preserve"> virágpora még bizonyosan </w:t>
      </w:r>
      <w:r>
        <w:rPr>
          <w:color w:val="000000"/>
        </w:rPr>
        <w:t>közepes-</w:t>
      </w:r>
      <w:r>
        <w:rPr>
          <w:color w:val="000000"/>
        </w:rPr>
        <w:t>magas értéket fog mutatni az elkövetkező napokban. Várható a t</w:t>
      </w:r>
      <w:r>
        <w:rPr>
          <w:b/>
          <w:bCs/>
          <w:color w:val="000000"/>
        </w:rPr>
        <w:t>ölgyek</w:t>
      </w:r>
      <w:r>
        <w:rPr>
          <w:color w:val="000000"/>
        </w:rPr>
        <w:t xml:space="preserve"> és a </w:t>
      </w:r>
      <w:r>
        <w:rPr>
          <w:b/>
          <w:bCs/>
          <w:color w:val="000000"/>
        </w:rPr>
        <w:t>platán</w:t>
      </w:r>
      <w:r>
        <w:rPr>
          <w:color w:val="000000"/>
        </w:rPr>
        <w:t xml:space="preserve"> pollenjének megjelenése is.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i/>
          <w:iCs/>
          <w:color w:val="000000"/>
        </w:rPr>
        <w:t>közepesen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ciprus- és tiszafafélék,</w:t>
      </w:r>
      <w:r>
        <w:rPr>
          <w:b w:val="false"/>
          <w:bCs w:val="false"/>
          <w:color w:val="000000"/>
        </w:rPr>
        <w:t xml:space="preserve"> valamint a </w:t>
      </w:r>
      <w:r>
        <w:rPr>
          <w:b/>
          <w:bCs/>
          <w:color w:val="000000"/>
        </w:rPr>
        <w:t>nyár</w:t>
      </w:r>
      <w:r>
        <w:rPr>
          <w:b w:val="false"/>
          <w:bCs w:val="false"/>
          <w:color w:val="000000"/>
        </w:rPr>
        <w:t xml:space="preserve"> fajok pollenszórása közepes</w:t>
      </w:r>
      <w:r>
        <w:rPr>
          <w:color w:val="000000"/>
        </w:rPr>
        <w:t xml:space="preserve"> tartományban alakult. A</w:t>
      </w:r>
      <w:r>
        <w:rPr>
          <w:b/>
          <w:bCs/>
          <w:color w:val="000000"/>
        </w:rPr>
        <w:t xml:space="preserve"> juhar </w:t>
      </w:r>
      <w:r>
        <w:rPr>
          <w:color w:val="000000"/>
        </w:rPr>
        <w:t xml:space="preserve">virágporának koncentrációja is </w:t>
      </w:r>
      <w:r>
        <w:rPr>
          <w:b/>
          <w:bCs/>
          <w:color w:val="000000"/>
        </w:rPr>
        <w:t>közepes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volt, 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majd a hét végén jelentősen nőtt.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gyertyán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pollenjének mennyisége 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hasonlóan alakult, a hét végén mutatott hirtelen emelkedést.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A </w:t>
      </w:r>
      <w:r>
        <w:rPr>
          <w:i/>
          <w:iCs/>
          <w:color w:val="000000"/>
        </w:rPr>
        <w:t>gyengén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szil </w:t>
      </w:r>
      <w:r>
        <w:rPr>
          <w:color w:val="000000"/>
        </w:rPr>
        <w:t xml:space="preserve">a pollenjeit alacsony tartományban szórta.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kültéri allergén gombák spóraszáma továbbra is alacsony volt.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  <w:t>A pollenszám a 202</w:t>
      </w:r>
      <w:r>
        <w:rPr/>
        <w:t>5</w:t>
      </w:r>
      <w:r>
        <w:rPr/>
        <w:t xml:space="preserve">. 03. </w:t>
      </w:r>
      <w:r>
        <w:rPr/>
        <w:t>17</w:t>
      </w:r>
      <w:r>
        <w:rPr/>
        <w:t>. – 2023. 03. 2</w:t>
      </w:r>
      <w:r>
        <w:rPr/>
        <w:t>3</w:t>
      </w:r>
      <w:r>
        <w:rPr/>
        <w:t>. közötti időszakban a következőképpen alakult: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Default"/>
        <w:rPr>
          <w:b/>
          <w:b/>
        </w:rPr>
      </w:pPr>
      <w:r>
        <w:rPr>
          <w:b/>
        </w:rPr>
        <w:t>Kőris (erősen allergén)</w:t>
      </w:r>
    </w:p>
    <w:p>
      <w:pPr>
        <w:pStyle w:val="Default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  <w:r>
              <w:rPr/>
              <w:t>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(alacsony)</w:t>
            </w:r>
          </w:p>
        </w:tc>
      </w:tr>
    </w:tbl>
    <w:p>
      <w:pPr>
        <w:pStyle w:val="Normal"/>
        <w:jc w:val="center"/>
        <w:rPr/>
      </w:pPr>
      <w:r>
        <w:rPr/>
        <w:drawing>
          <wp:inline distT="0" distB="0" distL="0" distR="0">
            <wp:extent cx="1920240" cy="1278255"/>
            <wp:effectExtent l="0" t="0" r="0" b="0"/>
            <wp:docPr id="1" name="virágos_kőri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ágos_kőris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242060" cy="1577340"/>
            <wp:effectExtent l="0" t="0" r="0" b="0"/>
            <wp:docPr id="2" name="korisf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risfa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9" t="-15" r="-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Nyír (erősen allergén)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  <w:r>
              <w:rPr/>
              <w:t xml:space="preserve"> db/m³</w:t>
            </w:r>
            <w:r>
              <w:rPr>
                <w:vertAlign w:val="superscript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  <w:r>
              <w:rPr/>
              <w:t xml:space="preserve"> db/m³</w:t>
            </w:r>
            <w:r>
              <w:rPr>
                <w:vertAlign w:val="superscript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(közepes)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1670050" cy="1249680"/>
            <wp:effectExtent l="0" t="0" r="0" b="0"/>
            <wp:docPr id="3" name="Kép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5" t="-33" r="-2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892300" cy="1247775"/>
            <wp:effectExtent l="0" t="0" r="0" b="0"/>
            <wp:docPr id="4" name="image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" t="-41" r="-28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Ciprus- és tiszafafélék </w:t>
      </w:r>
      <w:r>
        <w:rPr>
          <w:bCs/>
        </w:rPr>
        <w:t>(közepesen allergén)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(alacsony)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(közepes)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(közepes)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57655" cy="1168400"/>
            <wp:effectExtent l="0" t="0" r="0" b="0"/>
            <wp:docPr id="5" name="kep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p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67" r="-25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774825" cy="1154430"/>
            <wp:effectExtent l="0" t="0" r="0" b="0"/>
            <wp:docPr id="6" name="tiszaf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szafa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" t="-20" r="-3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 xml:space="preserve">Nyárfa </w:t>
      </w:r>
      <w:r>
        <w:rPr>
          <w:bCs/>
        </w:rPr>
        <w:t>(közepesen allergén)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(közepes)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210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(közepes)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(közepes)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(közepes)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(közepes)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95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 (közepes)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343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magas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43380" cy="1226820"/>
            <wp:effectExtent l="0" t="0" r="0" b="0"/>
            <wp:docPr id="7" name="Kép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" t="-39" r="-30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879600" cy="1402080"/>
            <wp:effectExtent l="0" t="0" r="0" b="0"/>
            <wp:docPr id="8" name="Kép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u w:val="single"/>
        </w:rPr>
      </w:pPr>
      <w:r>
        <w:rPr>
          <w:b/>
        </w:rPr>
        <w:t xml:space="preserve">Juhar </w:t>
      </w:r>
      <w:r>
        <w:rPr>
          <w:bCs/>
        </w:rPr>
        <w:t>(közepesen allergén</w:t>
      </w:r>
      <w:r>
        <w:rPr>
          <w:b/>
        </w:rPr>
        <w:t xml:space="preserve">) </w:t>
      </w:r>
    </w:p>
    <w:p>
      <w:pPr>
        <w:pStyle w:val="Normal"/>
        <w:jc w:val="both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133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magas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</w:tr>
    </w:tbl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962660" cy="1257935"/>
            <wp:effectExtent l="0" t="0" r="0" b="0"/>
            <wp:docPr id="9" name="Kép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2115185" cy="1305560"/>
            <wp:effectExtent l="0" t="0" r="0" b="0"/>
            <wp:docPr id="10" name="Kép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Gyertyán </w:t>
      </w:r>
      <w:r>
        <w:rPr>
          <w:b w:val="false"/>
          <w:bCs w:val="false"/>
        </w:rPr>
        <w:t xml:space="preserve">(közepesen allergén)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(alacsony)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(alacsony)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119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magas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 db/m³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vertAlign w:val="superscript"/>
                <w:lang w:val="hu-H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057275" cy="1394460"/>
            <wp:effectExtent l="0" t="0" r="0" b="0"/>
            <wp:docPr id="11" name="Kép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9" t="-22" r="-29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422400" cy="1422400"/>
            <wp:effectExtent l="0" t="0" r="0" b="0"/>
            <wp:docPr id="12" name="Kép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 fák és a bokrok a levegőben lévő pollenszemeik mennyisége alapján a következő légköri allergén kategóriákba sorolhatóak be:</w:t>
      </w:r>
    </w:p>
    <w:p>
      <w:pPr>
        <w:pStyle w:val="Normal"/>
        <w:jc w:val="both"/>
        <w:rPr/>
      </w:pPr>
      <w:r>
        <w:rPr>
          <w:u w:val="single"/>
        </w:rPr>
        <w:t>Fák és bokrok</w:t>
      </w:r>
      <w:r>
        <w:rPr/>
        <w:t>:</w:t>
      </w:r>
    </w:p>
    <w:p>
      <w:pPr>
        <w:pStyle w:val="Normal"/>
        <w:jc w:val="both"/>
        <w:rPr/>
      </w:pPr>
      <w:r>
        <w:rPr/>
      </w:r>
    </w:p>
    <w:tbl>
      <w:tblPr>
        <w:tblW w:w="4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14"/>
        <w:gridCol w:w="1845"/>
      </w:tblGrid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Alacsony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 – 10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Közepes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 – 100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101 – 500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Nagyon 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501 –     db/m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A közepes szintet már érzékelik azok a személyek, akik az adott növény pollenjével szemben különösen érzékenyek, a magas szintnél pedig valamennyi, az adott pollentípusra allergiás betegnél jelentkeznek a tünetek.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Szeged, 202</w:t>
      </w:r>
      <w:r>
        <w:rPr/>
        <w:t>5</w:t>
      </w:r>
      <w:r>
        <w:rPr/>
        <w:t>. március 2</w:t>
      </w:r>
      <w:r>
        <w:rPr/>
        <w:t>4</w:t>
      </w:r>
      <w:r>
        <w:rPr/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u-HU" w:eastAsia="zh-CN" w:bidi="ar-SA"/>
    </w:rPr>
  </w:style>
  <w:style w:type="paragraph" w:styleId="Tblzattartalom" w:customStyle="1">
    <w:name w:val="Táblázattartalom"/>
    <w:basedOn w:val="Normal"/>
    <w:qFormat/>
    <w:pPr>
      <w:widowControl w:val="false"/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LibreOffice/7.1.4.2.n7$Windows_X86_64 LibreOffice_project/f0ca39448664a192cc3534ef817f27198f044ba9</Application>
  <AppVersion>15.0000</AppVersion>
  <Pages>3</Pages>
  <Words>424</Words>
  <Characters>2466</Characters>
  <CharactersWithSpaces>2791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2023-03-24T15:09:00Z</dcterms:created>
  <dc:creator>Apatini Dóra</dc:creator>
  <dc:description/>
  <dc:language>hu-HU</dc:language>
  <cp:lastModifiedBy/>
  <dcterms:modified xsi:type="dcterms:W3CDTF">2025-03-24T17:57:57Z</dcterms:modified>
  <cp:revision>22</cp:revision>
  <dc:subject/>
  <dc:title>Pollen helyzet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