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</w:t>
      </w:r>
      <w:r>
        <w:rPr>
          <w:b/>
          <w:sz w:val="28"/>
          <w:szCs w:val="28"/>
        </w:rPr>
        <w:t>5</w:t>
      </w:r>
      <w:r>
        <w:rPr>
          <w:b/>
          <w:sz w:val="28"/>
          <w:szCs w:val="28"/>
        </w:rPr>
        <w:t>. 1</w:t>
      </w:r>
      <w:r>
        <w:rPr>
          <w:b/>
          <w:sz w:val="28"/>
          <w:szCs w:val="28"/>
        </w:rPr>
        <w:t>4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szegedi monitorozó állomáson mért eredmények alapján 202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5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. 1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4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. hetében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a pollenterhelés mértéke a szeszélyesen változó időjáráshoz igazodott.</w:t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Ez a hét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>már a pollenszezon nehéz részének kezdete. A barkás fák nagyobb részének jelen van a levegőben a virágpora és rövidesen kezdődik a pollenszóró lágyszárúak virágzása. Az esők és a lehűlés hoznak időlegesen enyhülést.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hét folyamán megjelent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tölgy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és 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platán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pollenje, igen gyorsan kezdett nőni a mennyiségük.</w:t>
      </w:r>
    </w:p>
    <w:p>
      <w:pPr>
        <w:pStyle w:val="Normal"/>
        <w:jc w:val="both"/>
        <w:rPr>
          <w:rFonts w:eastAsia="Times New Roman" w:cs="Times New Roman"/>
          <w:b w:val="false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pP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i/>
          <w:iCs/>
          <w:color w:val="000000"/>
        </w:rPr>
        <w:t>erősen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tölg</w:t>
      </w:r>
      <w:r>
        <w:rPr>
          <w:b/>
          <w:bCs/>
          <w:color w:val="000000"/>
        </w:rPr>
        <w:t>y,</w:t>
      </w:r>
      <w:r>
        <w:rPr>
          <w:color w:val="000000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 xml:space="preserve">fűz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közepes,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kőris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b w:val="false"/>
          <w:bCs w:val="false"/>
          <w:color w:val="000000"/>
        </w:rPr>
        <w:t xml:space="preserve">pollenjeit </w:t>
      </w:r>
      <w:r>
        <w:rPr>
          <w:b/>
          <w:bCs/>
          <w:color w:val="000000"/>
        </w:rPr>
        <w:t>közepes-alacsony</w:t>
      </w:r>
      <w:r>
        <w:rPr>
          <w:color w:val="000000"/>
        </w:rPr>
        <w:t xml:space="preserve">, </w:t>
      </w:r>
      <w:r>
        <w:rPr>
          <w:b/>
          <w:bCs/>
          <w:color w:val="000000"/>
        </w:rPr>
        <w:t>nyírt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közepes-</w:t>
      </w:r>
      <w:r>
        <w:rPr>
          <w:b/>
          <w:bCs/>
          <w:color w:val="000000"/>
        </w:rPr>
        <w:t>magas</w:t>
      </w:r>
      <w:r>
        <w:rPr>
          <w:b/>
          <w:bCs/>
          <w:color w:val="000000"/>
        </w:rPr>
        <w:t>,</w:t>
      </w:r>
      <w:r>
        <w:rPr>
          <w:b w:val="false"/>
          <w:bCs w:val="false"/>
          <w:color w:val="000000"/>
        </w:rPr>
        <w:t xml:space="preserve"> s </w:t>
      </w:r>
      <w:r>
        <w:rPr>
          <w:color w:val="000000"/>
        </w:rPr>
        <w:t xml:space="preserve">tartományban monitoroztuk. A </w:t>
      </w:r>
      <w:r>
        <w:rPr>
          <w:b/>
          <w:bCs/>
          <w:color w:val="000000"/>
        </w:rPr>
        <w:t>platán</w:t>
      </w:r>
      <w:r>
        <w:rPr>
          <w:color w:val="000000"/>
        </w:rPr>
        <w:t xml:space="preserve"> „</w:t>
      </w:r>
      <w:r>
        <w:rPr>
          <w:color w:val="000000"/>
        </w:rPr>
        <w:t>erősen kezdett”, pollenjének mennyisége szinte átmenet nélkül közepes értéket mutatott. Mivel most indul a virágzása, mennyisége bizonyosan nőni fog.</w:t>
      </w:r>
    </w:p>
    <w:p>
      <w:pPr>
        <w:pStyle w:val="Normal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A </w:t>
      </w:r>
      <w:r>
        <w:rPr>
          <w:i/>
          <w:iCs/>
          <w:color w:val="000000"/>
        </w:rPr>
        <w:t>közepesen allergén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ciprus- és tiszafafélék</w:t>
      </w:r>
      <w:r>
        <w:rPr>
          <w:b w:val="false"/>
          <w:bCs w:val="false"/>
          <w:color w:val="000000"/>
        </w:rPr>
        <w:t xml:space="preserve"> pollenkoncentrációja</w:t>
      </w:r>
      <w:r>
        <w:rPr>
          <w:b/>
          <w:bCs/>
          <w:color w:val="000000"/>
        </w:rPr>
        <w:t xml:space="preserve"> alacsony, 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a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nyárfáké</w:t>
      </w:r>
      <w:r>
        <w:rPr>
          <w:rFonts w:eastAsia="Times New Roman" w:cs="Times New Roman"/>
          <w:b w:val="false"/>
          <w:bCs w:val="false"/>
          <w:color w:val="000000"/>
          <w:kern w:val="0"/>
          <w:sz w:val="24"/>
          <w:szCs w:val="24"/>
          <w:lang w:val="hu-HU" w:eastAsia="zh-CN" w:bidi="ar-SA"/>
        </w:rPr>
        <w:t xml:space="preserve"> </w:t>
      </w:r>
      <w:r>
        <w:rPr>
          <w:rFonts w:eastAsia="Times New Roman" w:cs="Times New Roman"/>
          <w:b/>
          <w:bCs/>
          <w:color w:val="000000"/>
          <w:kern w:val="0"/>
          <w:sz w:val="24"/>
          <w:szCs w:val="24"/>
          <w:lang w:val="hu-HU" w:eastAsia="zh-CN" w:bidi="ar-SA"/>
        </w:rPr>
        <w:t>közepes volt</w:t>
      </w:r>
      <w:r>
        <w:rPr>
          <w:b/>
          <w:bCs/>
          <w:color w:val="000000"/>
        </w:rPr>
        <w:t>.</w:t>
      </w:r>
    </w:p>
    <w:p>
      <w:pPr>
        <w:pStyle w:val="Normal"/>
        <w:jc w:val="both"/>
        <w:rPr>
          <w:color w:val="000000"/>
        </w:rPr>
      </w:pPr>
      <w:r>
        <w:rPr/>
      </w:r>
    </w:p>
    <w:p>
      <w:pPr>
        <w:pStyle w:val="Normal"/>
        <w:jc w:val="both"/>
        <w:rPr/>
      </w:pPr>
      <w:r>
        <w:rPr>
          <w:color w:val="000000"/>
        </w:rPr>
        <w:t xml:space="preserve">Néhány szemet regisztráltunk a 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fenyőfé</w:t>
      </w:r>
      <w:r>
        <w:rPr>
          <w:rFonts w:eastAsia="Times New Roman" w:cs="Times New Roman"/>
          <w:color w:val="000000"/>
          <w:kern w:val="0"/>
          <w:sz w:val="24"/>
          <w:szCs w:val="24"/>
          <w:lang w:val="hu-HU" w:eastAsia="zh-CN" w:bidi="ar-SA"/>
        </w:rPr>
        <w:t>lék, sások virágporából.</w:t>
      </w:r>
    </w:p>
    <w:p>
      <w:pPr>
        <w:pStyle w:val="Default"/>
        <w:jc w:val="both"/>
        <w:rPr>
          <w:color w:val="000000"/>
        </w:rPr>
      </w:pPr>
      <w:r>
        <w:rPr>
          <w:color w:val="000000"/>
        </w:rPr>
      </w:r>
    </w:p>
    <w:p>
      <w:pPr>
        <w:pStyle w:val="Default"/>
        <w:rPr/>
      </w:pPr>
      <w:r>
        <w:rPr>
          <w:color w:val="000000"/>
        </w:rPr>
        <w:t>A kültéri allergén gombák spóraszáma továbbra is alacsony volt.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A pollenszám a 202</w:t>
      </w:r>
      <w:r>
        <w:rPr/>
        <w:t>5</w:t>
      </w:r>
      <w:r>
        <w:rPr/>
        <w:t>.03.</w:t>
      </w:r>
      <w:r>
        <w:rPr/>
        <w:t>31</w:t>
      </w:r>
      <w:r>
        <w:rPr/>
        <w:t>. – 202</w:t>
      </w:r>
      <w:r>
        <w:rPr/>
        <w:t>5</w:t>
      </w:r>
      <w:r>
        <w:rPr/>
        <w:t>.0</w:t>
      </w:r>
      <w:r>
        <w:rPr/>
        <w:t>4</w:t>
      </w:r>
      <w:r>
        <w:rPr/>
        <w:t>.</w:t>
      </w:r>
      <w:r>
        <w:rPr/>
        <w:t>06</w:t>
      </w:r>
      <w:r>
        <w:rPr/>
        <w:t>. közötti időszakban a következőképpen alaku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Default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  <w:t xml:space="preserve">Tölgy (erősen allergén) </w:t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(közepes)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jc w:val="center"/>
              <w:rPr/>
            </w:pPr>
            <w:r>
              <w:rPr/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</w:r>
          </w:p>
        </w:tc>
      </w:tr>
    </w:tbl>
    <w:p>
      <w:pPr>
        <w:pStyle w:val="Normal"/>
        <w:spacing w:before="60" w:after="0"/>
        <w:jc w:val="center"/>
        <w:rPr/>
      </w:pPr>
      <w:r>
        <w:rPr/>
        <w:drawing>
          <wp:inline distT="0" distB="0" distL="0" distR="0">
            <wp:extent cx="1047750" cy="1417955"/>
            <wp:effectExtent l="0" t="0" r="0" b="0"/>
            <wp:docPr id="1" name="Quercus%20robur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uercus%20robur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-11" t="-8" r="-11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056005" cy="1415415"/>
            <wp:effectExtent l="0" t="0" r="0" b="0"/>
            <wp:docPr id="2" name="kocsányos_tölgy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csányos_tölgy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-24" t="-16" r="-24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Default"/>
        <w:rPr>
          <w:b/>
          <w:b/>
        </w:rPr>
      </w:pPr>
      <w:r>
        <w:rPr/>
      </w:r>
    </w:p>
    <w:p>
      <w:pPr>
        <w:pStyle w:val="Default"/>
        <w:rPr>
          <w:b/>
          <w:b/>
        </w:rPr>
      </w:pPr>
      <w:r>
        <w:rPr>
          <w:b/>
        </w:rPr>
        <w:t>Kőris (erősen allergén)</w:t>
      </w:r>
    </w:p>
    <w:p>
      <w:pPr>
        <w:pStyle w:val="Default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20240" cy="1278255"/>
            <wp:effectExtent l="0" t="0" r="0" b="0"/>
            <wp:docPr id="3" name="virágos_kőri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rágos_kőris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24" t="-18" r="-24" b="-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242060" cy="1577340"/>
            <wp:effectExtent l="0" t="0" r="0" b="0"/>
            <wp:docPr id="4" name="koris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orisfa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-19" t="-15" r="-19" b="-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Fűz (erősen allergén) 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18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969770" cy="1285240"/>
            <wp:effectExtent l="0" t="0" r="0" b="0"/>
            <wp:docPr id="5" name="3585158_ori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585158_orig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5" t="-8" r="-5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686560" cy="1272540"/>
            <wp:effectExtent l="0" t="0" r="0" b="0"/>
            <wp:docPr id="6" name="irc_mi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rc_mi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6" t="-8" r="-6" b="-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560" cy="127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Nyír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139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magas</w:t>
            </w:r>
            <w:r>
              <w:rPr/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670050" cy="1249680"/>
            <wp:effectExtent l="0" t="0" r="0" b="0"/>
            <wp:docPr id="7" name="Kép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1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25" t="-33" r="-25" b="-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124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892300" cy="1247775"/>
            <wp:effectExtent l="0" t="0" r="0" b="0"/>
            <wp:docPr id="8" name="images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s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-56" t="-41" r="-56" b="-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300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Platán (erősen allergén)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50"/>
        <w:gridCol w:w="1243"/>
        <w:gridCol w:w="1258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2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20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(közepes)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319530" cy="1371600"/>
            <wp:effectExtent l="0" t="0" r="0" b="0"/>
            <wp:docPr id="9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27" t="-26" r="-27" b="-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 </w:t>
      </w:r>
      <w:r>
        <w:rPr/>
        <w:drawing>
          <wp:inline distT="0" distB="0" distL="0" distR="0">
            <wp:extent cx="1908175" cy="1431925"/>
            <wp:effectExtent l="0" t="0" r="0" b="0"/>
            <wp:docPr id="10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-12" t="-16" r="-12" b="-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43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/>
      </w:pPr>
      <w:r>
        <w:rPr>
          <w:b/>
        </w:rPr>
        <w:t xml:space="preserve">Ciprus- és tiszafafélék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4</w:t>
            </w:r>
            <w:r>
              <w:rPr>
                <w:position w:val="0"/>
                <w:sz w:val="24"/>
                <w:sz w:val="24"/>
                <w:vertAlign w:val="baseline"/>
              </w:rPr>
              <w:t xml:space="preserve"> db/m³ (alacsony)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közepes</w:t>
            </w:r>
            <w:r>
              <w:rPr/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557655" cy="1168400"/>
            <wp:effectExtent l="0" t="0" r="0" b="0"/>
            <wp:docPr id="11" name="kep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ep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25" t="-67" r="-25" b="-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655" cy="116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1774825" cy="1154430"/>
            <wp:effectExtent l="0" t="0" r="0" b="0"/>
            <wp:docPr id="12" name="tiszafa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iszafa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30" t="-20" r="-30" b="-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25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</w:p>
    <w:p>
      <w:pPr>
        <w:pStyle w:val="Normal"/>
        <w:rPr>
          <w:u w:val="single"/>
        </w:rPr>
      </w:pPr>
      <w:r>
        <w:rPr>
          <w:b/>
        </w:rPr>
        <w:t xml:space="preserve">Juhar </w:t>
      </w:r>
      <w:r>
        <w:rPr>
          <w:bCs/>
        </w:rPr>
        <w:t>(közepesen allergén</w:t>
      </w:r>
      <w:r>
        <w:rPr>
          <w:b/>
        </w:rPr>
        <w:t xml:space="preserve">) </w:t>
      </w:r>
    </w:p>
    <w:p>
      <w:pPr>
        <w:pStyle w:val="Normal"/>
        <w:jc w:val="both"/>
        <w:rPr/>
      </w:pPr>
      <w:r>
        <w:rPr/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alacsony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db/m³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vertAlign w:val="superscript"/>
                <w:lang w:val="hu-HU" w:eastAsia="zh-CN" w:bidi="ar-SA"/>
              </w:rPr>
              <w:t xml:space="preserve"> 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(közepes)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14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db/m³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 xml:space="preserve"> (közepes)</w:t>
            </w:r>
          </w:p>
        </w:tc>
      </w:tr>
    </w:tbl>
    <w:p>
      <w:pPr>
        <w:pStyle w:val="Normal"/>
        <w:jc w:val="both"/>
        <w:rPr/>
      </w:pPr>
      <w:r>
        <w:rPr/>
        <w:t xml:space="preserve"> 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962660" cy="1257935"/>
            <wp:effectExtent l="0" t="0" r="0" b="0"/>
            <wp:docPr id="13" name="Kép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7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25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</w:t>
      </w:r>
      <w:r>
        <w:rPr/>
        <w:drawing>
          <wp:inline distT="0" distB="0" distL="0" distR="0">
            <wp:extent cx="2115185" cy="1305560"/>
            <wp:effectExtent l="0" t="0" r="0" b="0"/>
            <wp:docPr id="14" name="Kép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8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30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/>
      </w:r>
    </w:p>
    <w:p>
      <w:pPr>
        <w:pStyle w:val="Normal"/>
        <w:rPr/>
      </w:pPr>
      <w:r>
        <w:rPr>
          <w:b/>
        </w:rPr>
        <w:t xml:space="preserve">Nyárfa </w:t>
      </w:r>
      <w:r>
        <w:rPr>
          <w:bCs/>
        </w:rPr>
        <w:t>(közepesen allergén)</w:t>
      </w:r>
      <w:r>
        <w:rPr>
          <w:b/>
        </w:rPr>
        <w:t xml:space="preserve"> 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37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13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 xml:space="preserve">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közepes</w:t>
            </w:r>
            <w:r>
              <w:rPr>
                <w:position w:val="0"/>
                <w:sz w:val="24"/>
                <w:sz w:val="24"/>
                <w:vertAlign w:val="baseline"/>
              </w:rPr>
              <w:t>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24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position w:val="0"/>
                <w:sz w:val="24"/>
                <w:sz w:val="24"/>
                <w:vertAlign w:val="baseline"/>
              </w:rPr>
            </w:pPr>
            <w:r>
              <w:rPr>
                <w:position w:val="0"/>
                <w:sz w:val="24"/>
                <w:sz w:val="24"/>
                <w:vertAlign w:val="baseline"/>
              </w:rPr>
              <w:t>(közepes</w:t>
            </w:r>
            <w:r>
              <w:rPr>
                <w:rFonts w:eastAsia="Times New Roman" w:cs="Times New Roman"/>
                <w:color w:val="auto"/>
                <w:kern w:val="0"/>
                <w:position w:val="0"/>
                <w:sz w:val="24"/>
                <w:sz w:val="24"/>
                <w:szCs w:val="24"/>
                <w:vertAlign w:val="baseline"/>
                <w:lang w:val="hu-HU" w:eastAsia="zh-CN" w:bidi="ar-SA"/>
              </w:rPr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/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4"/>
                <w:lang w:val="hu-HU" w:eastAsia="zh-CN" w:bidi="ar-SA"/>
              </w:rPr>
              <w:t>alacsony</w:t>
            </w:r>
            <w:r>
              <w:rPr/>
              <w:t>)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643380" cy="1226820"/>
            <wp:effectExtent l="0" t="0" r="0" b="0"/>
            <wp:docPr id="15" name="Kép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5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-30" t="-39" r="-30" b="-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879600" cy="1402080"/>
            <wp:effectExtent l="0" t="0" r="0" b="0"/>
            <wp:docPr id="16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-7" t="-9" r="-7" b="-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9600" cy="140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4"/>
        <w:gridCol w:w="1845"/>
      </w:tblGrid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Szeged, 202</w:t>
      </w:r>
      <w:r>
        <w:rPr/>
        <w:t>5</w:t>
      </w:r>
      <w:r>
        <w:rPr/>
        <w:t xml:space="preserve">.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 xml:space="preserve">április </w:t>
      </w:r>
      <w:r>
        <w:rPr>
          <w:rFonts w:eastAsia="Times New Roman" w:cs="Times New Roman"/>
          <w:color w:val="auto"/>
          <w:kern w:val="0"/>
          <w:sz w:val="24"/>
          <w:szCs w:val="24"/>
          <w:lang w:val="hu-HU" w:eastAsia="zh-CN" w:bidi="ar-SA"/>
        </w:rPr>
        <w:t>7</w:t>
      </w:r>
      <w:r>
        <w:rPr/>
        <w:t>.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jpeg"/><Relationship Id="rId14" Type="http://schemas.openxmlformats.org/officeDocument/2006/relationships/image" Target="media/image13.jpeg"/><Relationship Id="rId15" Type="http://schemas.openxmlformats.org/officeDocument/2006/relationships/image" Target="media/image14.jpe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fontTable" Target="fontTable.xml"/><Relationship Id="rId19" Type="http://schemas.openxmlformats.org/officeDocument/2006/relationships/settings" Target="settings.xml"/><Relationship Id="rId20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Application>LibreOffice/7.1.4.2.n7$Windows_X86_64 LibreOffice_project/f0ca39448664a192cc3534ef817f27198f044ba9</Application>
  <AppVersion>15.0000</AppVersion>
  <Pages>4</Pages>
  <Words>460</Words>
  <Characters>2773</Characters>
  <CharactersWithSpaces>3086</CharactersWithSpaces>
  <Paragraphs>196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2023-04-06T17:44:00Z</dcterms:created>
  <dc:creator>Apatini Dóra</dc:creator>
  <dc:description/>
  <dc:language>hu-HU</dc:language>
  <cp:lastModifiedBy/>
  <dcterms:modified xsi:type="dcterms:W3CDTF">2025-04-07T16:46:01Z</dcterms:modified>
  <cp:revision>37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