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Pollenkoncentráció alakulása Csongrád-Csanád vármegyében</w:t>
        <w:br/>
        <w:t xml:space="preserve"> 202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1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héten</w:t>
      </w:r>
    </w:p>
    <w:p>
      <w:pPr>
        <w:pStyle w:val="Normal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A szegedi monitorozó állomáson mért eredmények alapján 202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5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. 1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6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. hetében az évszaknál melegebb, nyárias időjárás miatt jelentős, egyre növekvő volt a mérhető pollen terhelés.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Ez a hét a pollenszezon legnehezebb időszakának része. A barkás fák bőven szórják virágporukat, a tavasszal virágzó allergén lágyszárúak pedig most kezdik a pollenszórást. Az allergiás tüneteket erősíti a száraz időjárás miatt megnövekedett por. A csapadékhiány miatt egyre kevesebb a harmat, amin legalább reggelre a pollen és por egy része megkötődne, a pollenszám már hajnalban és kora reggel is magas.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A hét folyamán megjelentek a sásfélék, pázsitfüvek, fenyők pollen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j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ei, mennyiségük még alacsony.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r>
    </w:p>
    <w:p>
      <w:pPr>
        <w:pStyle w:val="Normal"/>
        <w:jc w:val="both"/>
        <w:rPr/>
      </w:pPr>
      <w:r>
        <w:rPr>
          <w:color w:val="000000"/>
        </w:rPr>
        <w:t xml:space="preserve">Az </w:t>
      </w:r>
      <w:r>
        <w:rPr>
          <w:i/>
          <w:iCs/>
          <w:color w:val="000000"/>
        </w:rPr>
        <w:t>erősen allergén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tölgy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 xml:space="preserve"> </w:t>
      </w:r>
      <w:r>
        <w:rPr>
          <w:b w:val="false"/>
          <w:bCs w:val="false"/>
          <w:color w:val="000000"/>
        </w:rPr>
        <w:t xml:space="preserve">pollenjeit </w:t>
      </w:r>
      <w:r>
        <w:rPr>
          <w:b/>
          <w:bCs/>
          <w:color w:val="000000"/>
        </w:rPr>
        <w:t>közepes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 xml:space="preserve">a kőrist alacsony értéken monitoroztuk. </w:t>
      </w:r>
      <w:r>
        <w:rPr>
          <w:b w:val="false"/>
          <w:bCs w:val="false"/>
          <w:color w:val="000000"/>
        </w:rPr>
        <w:t>A hétvégén</w:t>
      </w:r>
      <w:r>
        <w:rPr>
          <w:b/>
          <w:bCs/>
          <w:color w:val="000000"/>
        </w:rPr>
        <w:t xml:space="preserve"> </w:t>
      </w:r>
      <w:r>
        <w:rPr>
          <w:b w:val="false"/>
          <w:bCs w:val="false"/>
          <w:color w:val="000000"/>
        </w:rPr>
        <w:t>elindult</w:t>
      </w:r>
      <w:r>
        <w:rPr>
          <w:b/>
          <w:bCs/>
          <w:color w:val="000000"/>
        </w:rPr>
        <w:t xml:space="preserve"> a virágos kőris nyílása, a kőris pollenmennyisége ezért jelentősen nőni fog.</w:t>
      </w:r>
      <w:r>
        <w:rPr>
          <w:color w:val="000000"/>
        </w:rPr>
        <w:t xml:space="preserve"> </w:t>
      </w:r>
      <w:r>
        <w:rPr>
          <w:color w:val="000000"/>
        </w:rPr>
        <w:t xml:space="preserve">A </w:t>
      </w:r>
      <w:r>
        <w:rPr>
          <w:b/>
          <w:bCs/>
          <w:color w:val="000000"/>
        </w:rPr>
        <w:t>nyír</w:t>
      </w:r>
      <w:r>
        <w:rPr>
          <w:color w:val="000000"/>
        </w:rPr>
        <w:t xml:space="preserve"> pollenszáma alacsony volt, ez így is marad, ez a faj már nem játszik szerepet a szezon további alakulásában. </w:t>
      </w:r>
      <w:r>
        <w:rPr>
          <w:color w:val="000000"/>
        </w:rPr>
        <w:t xml:space="preserve">A </w:t>
      </w:r>
      <w:r>
        <w:rPr>
          <w:b/>
          <w:bCs/>
          <w:color w:val="000000"/>
        </w:rPr>
        <w:t>platán</w:t>
      </w:r>
      <w:r>
        <w:rPr>
          <w:color w:val="000000"/>
        </w:rPr>
        <w:t xml:space="preserve"> pollenszórása a hét</w:t>
      </w:r>
      <w:r>
        <w:rPr>
          <w:rFonts w:eastAsia="Times New Roman" w:cs="Times New Roman"/>
          <w:color w:val="000000"/>
          <w:kern w:val="0"/>
          <w:sz w:val="24"/>
          <w:szCs w:val="24"/>
          <w:lang w:val="hu-HU" w:eastAsia="zh-CN" w:bidi="ar-SA"/>
        </w:rPr>
        <w:t xml:space="preserve">en fokozódott, </w:t>
      </w:r>
      <w:r>
        <w:rPr>
          <w:rFonts w:eastAsia="Times New Roman" w:cs="Times New Roman"/>
          <w:color w:val="000000"/>
          <w:kern w:val="0"/>
          <w:sz w:val="24"/>
          <w:szCs w:val="24"/>
          <w:lang w:val="hu-HU" w:eastAsia="zh-CN" w:bidi="ar-SA"/>
        </w:rPr>
        <w:t>csütörtökre</w:t>
      </w:r>
      <w:r>
        <w:rPr>
          <w:rFonts w:eastAsia="Times New Roman" w:cs="Times New Roman"/>
          <w:color w:val="000000"/>
          <w:kern w:val="0"/>
          <w:sz w:val="24"/>
          <w:szCs w:val="24"/>
          <w:lang w:val="hu-HU" w:eastAsia="zh-CN" w:bidi="ar-SA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hu-HU" w:eastAsia="zh-CN" w:bidi="ar-SA"/>
        </w:rPr>
        <w:t>magas</w:t>
      </w:r>
      <w:r>
        <w:rPr>
          <w:rFonts w:eastAsia="Times New Roman" w:cs="Times New Roman"/>
          <w:color w:val="000000"/>
          <w:kern w:val="0"/>
          <w:sz w:val="24"/>
          <w:szCs w:val="24"/>
          <w:lang w:val="hu-HU" w:eastAsia="zh-CN" w:bidi="ar-SA"/>
        </w:rPr>
        <w:t xml:space="preserve"> lett. A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hu-HU" w:eastAsia="zh-CN" w:bidi="ar-SA"/>
        </w:rPr>
        <w:t>fűz</w:t>
      </w:r>
      <w:r>
        <w:rPr>
          <w:rFonts w:eastAsia="Times New Roman" w:cs="Times New Roman"/>
          <w:color w:val="000000"/>
          <w:kern w:val="0"/>
          <w:sz w:val="24"/>
          <w:szCs w:val="24"/>
          <w:lang w:val="hu-HU" w:eastAsia="zh-CN" w:bidi="ar-SA"/>
        </w:rPr>
        <w:t xml:space="preserve"> pollenszáma folyamatosan csökken, eltűnőben van. </w:t>
      </w:r>
    </w:p>
    <w:p>
      <w:pPr>
        <w:pStyle w:val="Normal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 xml:space="preserve">A </w:t>
      </w:r>
      <w:r>
        <w:rPr>
          <w:i/>
          <w:iCs/>
          <w:color w:val="000000"/>
        </w:rPr>
        <w:t>közepesen allergén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ciprus- és tiszafafélék</w:t>
      </w:r>
      <w:r>
        <w:rPr>
          <w:b w:val="false"/>
          <w:bCs w:val="false"/>
          <w:color w:val="000000"/>
        </w:rPr>
        <w:t xml:space="preserve"> pollenkoncentrációja alacsony-közepes,</w:t>
      </w:r>
      <w:r>
        <w:rPr>
          <w:b/>
          <w:bCs/>
          <w:color w:val="000000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 xml:space="preserve">koncentrációjú volt, a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hu-HU" w:eastAsia="zh-CN" w:bidi="ar-SA"/>
        </w:rPr>
        <w:t>nyárfáké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hu-HU" w:eastAsia="zh-CN" w:bidi="ar-SA"/>
        </w:rPr>
        <w:t>alacsony</w:t>
      </w:r>
      <w:r>
        <w:rPr>
          <w:color w:val="000000"/>
        </w:rPr>
        <w:t>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 xml:space="preserve">A </w:t>
      </w:r>
      <w:r>
        <w:rPr>
          <w:rFonts w:eastAsia="Times New Roman" w:cs="Times New Roman"/>
          <w:i/>
          <w:iCs/>
          <w:color w:val="000000"/>
          <w:kern w:val="0"/>
          <w:sz w:val="24"/>
          <w:szCs w:val="24"/>
          <w:lang w:val="hu-HU" w:eastAsia="zh-CN" w:bidi="ar-SA"/>
        </w:rPr>
        <w:t>gyengén</w:t>
      </w:r>
      <w:r>
        <w:rPr>
          <w:i/>
          <w:iCs/>
          <w:color w:val="000000"/>
        </w:rPr>
        <w:t xml:space="preserve"> allergén</w:t>
      </w:r>
      <w:r>
        <w:rPr>
          <w:i w:val="false"/>
          <w:iCs w:val="false"/>
          <w:color w:val="000000"/>
        </w:rPr>
        <w:t xml:space="preserve"> </w:t>
      </w:r>
      <w:r>
        <w:rPr>
          <w:b/>
          <w:bCs/>
          <w:i w:val="false"/>
          <w:iCs w:val="false"/>
          <w:color w:val="000000"/>
        </w:rPr>
        <w:t>dió</w:t>
      </w:r>
      <w:r>
        <w:rPr>
          <w:i w:val="false"/>
          <w:iCs w:val="false"/>
          <w:color w:val="000000"/>
        </w:rPr>
        <w:t xml:space="preserve"> pollenszórása </w:t>
      </w:r>
      <w:r>
        <w:rPr>
          <w:b/>
          <w:bCs/>
          <w:i w:val="false"/>
          <w:iCs w:val="false"/>
          <w:color w:val="000000"/>
        </w:rPr>
        <w:t>alacsony-közepes</w:t>
      </w:r>
      <w:r>
        <w:rPr>
          <w:i w:val="false"/>
          <w:iCs w:val="false"/>
          <w:color w:val="000000"/>
        </w:rPr>
        <w:t xml:space="preserve"> koncentrációjú volt, Az eperfafélé</w:t>
      </w:r>
      <w:r>
        <w:rPr>
          <w:i w:val="false"/>
          <w:iCs w:val="false"/>
          <w:color w:val="000000"/>
        </w:rPr>
        <w:t>k, amelyek most kezdték virágzásukat, rögtön közepes értékekkel indult, mennyiségük jelentősen nőni fog.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hu-HU" w:eastAsia="zh-CN" w:bidi="ar-SA"/>
        </w:rPr>
        <w:t>Jelentékeny mennyiségű a levegőben a nyár és fűz fajok szösze, a közhiedelemmel szemben ez nem allergén.</w:t>
      </w:r>
    </w:p>
    <w:p>
      <w:pPr>
        <w:pStyle w:val="Default"/>
        <w:rPr/>
      </w:pPr>
      <w:r>
        <w:rPr>
          <w:color w:val="000000"/>
        </w:rPr>
        <w:t xml:space="preserve">A </w:t>
      </w:r>
      <w:r>
        <w:rPr>
          <w:b/>
          <w:bCs/>
          <w:color w:val="000000"/>
        </w:rPr>
        <w:t>kültéri allergén gombák</w:t>
      </w:r>
      <w:r>
        <w:rPr>
          <w:color w:val="000000"/>
        </w:rPr>
        <w:t xml:space="preserve"> spóraszáma továbbra is </w:t>
      </w:r>
      <w:r>
        <w:rPr>
          <w:b/>
          <w:bCs/>
          <w:color w:val="000000"/>
        </w:rPr>
        <w:t>alacsony</w:t>
      </w:r>
      <w:r>
        <w:rPr>
          <w:color w:val="000000"/>
        </w:rPr>
        <w:t xml:space="preserve"> vo</w:t>
      </w:r>
    </w:p>
    <w:p>
      <w:pPr>
        <w:pStyle w:val="Normal"/>
        <w:rPr/>
      </w:pPr>
      <w:r>
        <w:rPr/>
        <w:t>A pollenszám a 202</w:t>
      </w:r>
      <w:r>
        <w:rPr/>
        <w:t>5</w:t>
      </w:r>
      <w:r>
        <w:rPr/>
        <w:t>.04.</w:t>
      </w:r>
      <w:r>
        <w:rPr/>
        <w:t>14</w:t>
      </w:r>
      <w:r>
        <w:rPr/>
        <w:t>. – 202</w:t>
      </w:r>
      <w:r>
        <w:rPr/>
        <w:t>5</w:t>
      </w:r>
      <w:r>
        <w:rPr/>
        <w:t>.04.</w:t>
      </w:r>
      <w:r>
        <w:rPr/>
        <w:t>20</w:t>
      </w:r>
      <w:r>
        <w:rPr/>
        <w:t>. közötti időszakban a következőképpen alakult:</w:t>
      </w:r>
    </w:p>
    <w:p>
      <w:pPr>
        <w:pStyle w:val="Normal"/>
        <w:spacing w:before="120" w:after="0"/>
        <w:rPr>
          <w:b/>
          <w:b/>
        </w:rPr>
      </w:pPr>
      <w:r>
        <w:rPr>
          <w:b/>
        </w:rPr>
        <w:t xml:space="preserve">Tölgy (erősen allergén) </w:t>
      </w:r>
    </w:p>
    <w:p>
      <w:pPr>
        <w:pStyle w:val="Normal"/>
        <w:spacing w:before="120" w:after="0"/>
        <w:rPr>
          <w:b/>
          <w:b/>
        </w:rPr>
      </w:pPr>
      <w:r>
        <w:rPr>
          <w:b/>
        </w:rPr>
      </w:r>
    </w:p>
    <w:tbl>
      <w:tblPr>
        <w:tblW w:w="9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42"/>
        <w:gridCol w:w="1259"/>
        <w:gridCol w:w="1458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Szerda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27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 xml:space="preserve"> db/m³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 xml:space="preserve"> 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közepes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33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 xml:space="preserve"> db/m³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 xml:space="preserve"> 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közepes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34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6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38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közepes</w:t>
            </w:r>
            <w:r>
              <w:rPr/>
              <w:t>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4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7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közepes</w:t>
            </w:r>
            <w:r>
              <w:rPr/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69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közepes</w:t>
            </w:r>
            <w:r>
              <w:rPr/>
              <w:t>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60" w:after="0"/>
        <w:jc w:val="center"/>
        <w:rPr/>
      </w:pPr>
      <w:r>
        <w:rPr/>
        <w:drawing>
          <wp:inline distT="0" distB="0" distL="0" distR="0">
            <wp:extent cx="1047750" cy="1417955"/>
            <wp:effectExtent l="0" t="0" r="0" b="0"/>
            <wp:docPr id="1" name="Quercus%20robur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ercus%20robur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8" r="-11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  <w:r>
        <w:rPr/>
        <w:drawing>
          <wp:inline distT="0" distB="0" distL="0" distR="0">
            <wp:extent cx="1056005" cy="1415415"/>
            <wp:effectExtent l="0" t="0" r="0" b="0"/>
            <wp:docPr id="2" name="kocsányos_tölgy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csányos_tölgy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4" t="-16" r="-24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rPr>
          <w:b/>
          <w:b/>
        </w:rPr>
      </w:pPr>
      <w:r>
        <w:rPr>
          <w:b/>
        </w:rPr>
        <w:t>Kőris (erősen allergén</w:t>
      </w:r>
      <w:r>
        <w:rPr>
          <w:b/>
        </w:rPr>
        <w:t>)</w:t>
      </w:r>
    </w:p>
    <w:p>
      <w:pPr>
        <w:pStyle w:val="Default"/>
        <w:rPr/>
      </w:pPr>
      <w:r>
        <w:rPr/>
      </w:r>
    </w:p>
    <w:tbl>
      <w:tblPr>
        <w:tblW w:w="920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51"/>
        <w:gridCol w:w="1241"/>
        <w:gridCol w:w="1260"/>
        <w:gridCol w:w="1457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3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7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-</w:t>
            </w:r>
          </w:p>
        </w:tc>
      </w:tr>
    </w:tbl>
    <w:p>
      <w:pPr>
        <w:pStyle w:val="Normal"/>
        <w:jc w:val="center"/>
        <w:rPr/>
      </w:pPr>
      <w:r>
        <w:rPr/>
        <w:drawing>
          <wp:inline distT="0" distB="0" distL="0" distR="0">
            <wp:extent cx="1920240" cy="1278255"/>
            <wp:effectExtent l="0" t="0" r="0" b="0"/>
            <wp:docPr id="3" name="virágos_kőris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rágos_kőris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4" t="-18" r="-24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</w:t>
      </w:r>
      <w:r>
        <w:rPr/>
        <w:drawing>
          <wp:inline distT="0" distB="0" distL="0" distR="0">
            <wp:extent cx="1242060" cy="1577340"/>
            <wp:effectExtent l="0" t="0" r="0" b="0"/>
            <wp:docPr id="4" name="korisfa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orisfa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9" t="-15" r="-19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Nyír (erősen allergén) 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42"/>
        <w:gridCol w:w="1259"/>
        <w:gridCol w:w="1458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0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</w:t>
            </w:r>
            <w:r>
              <w:rPr/>
              <w:t>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6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 xml:space="preserve"> </w:t>
            </w:r>
            <w:r>
              <w:rPr/>
              <w:t>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13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közepes</w:t>
            </w:r>
            <w:r>
              <w:rPr/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9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9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3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alacsony</w:t>
            </w:r>
            <w:r>
              <w:rPr>
                <w:position w:val="0"/>
                <w:sz w:val="24"/>
                <w:sz w:val="24"/>
                <w:vertAlign w:val="baseline"/>
              </w:rPr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/>
        <w:drawing>
          <wp:inline distT="0" distB="0" distL="0" distR="0">
            <wp:extent cx="1670050" cy="1249680"/>
            <wp:effectExtent l="0" t="0" r="0" b="0"/>
            <wp:docPr id="5" name="Kép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1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5" t="-33" r="-25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/>
        <w:drawing>
          <wp:inline distT="0" distB="0" distL="0" distR="0">
            <wp:extent cx="1892300" cy="1247775"/>
            <wp:effectExtent l="0" t="0" r="0" b="0"/>
            <wp:docPr id="6" name="images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6" t="-41" r="-56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Platán (erősen allergén) 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42"/>
        <w:gridCol w:w="1259"/>
        <w:gridCol w:w="1458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43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közepes</w:t>
            </w:r>
            <w:r>
              <w:rPr/>
              <w:t>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33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közepes</w:t>
            </w:r>
            <w:r>
              <w:rPr/>
              <w:t>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30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közepes</w:t>
            </w:r>
            <w:r>
              <w:rPr/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(magas)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19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közepes</w:t>
            </w:r>
            <w:r>
              <w:rPr/>
              <w:t>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9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közepes</w:t>
            </w:r>
            <w:r>
              <w:rPr/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11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közepes</w:t>
            </w:r>
            <w:r>
              <w:rPr/>
              <w:t>)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319530" cy="1371600"/>
            <wp:effectExtent l="0" t="0" r="0" b="0"/>
            <wp:docPr id="7" name="Kép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7" t="-26" r="-27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/>
        <w:drawing>
          <wp:inline distT="0" distB="0" distL="0" distR="0">
            <wp:extent cx="1908175" cy="1431925"/>
            <wp:effectExtent l="0" t="0" r="0" b="0"/>
            <wp:docPr id="8" name="Kép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2" t="-16" r="-12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</w:rPr>
        <w:t xml:space="preserve">Ciprus- és tiszafafélék </w:t>
      </w:r>
      <w:r>
        <w:rPr>
          <w:bCs/>
        </w:rPr>
        <w:t>(közepesen allergén)</w:t>
      </w:r>
      <w:r>
        <w:rPr>
          <w:b/>
        </w:rPr>
        <w:t xml:space="preserve"> </w:t>
      </w:r>
    </w:p>
    <w:p>
      <w:pPr>
        <w:pStyle w:val="Normal"/>
        <w:rPr/>
      </w:pPr>
      <w:r>
        <w:rPr/>
      </w:r>
    </w:p>
    <w:tbl>
      <w:tblPr>
        <w:tblW w:w="920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51"/>
        <w:gridCol w:w="1241"/>
        <w:gridCol w:w="1260"/>
        <w:gridCol w:w="1457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2</w:t>
            </w:r>
            <w:r>
              <w:rPr>
                <w:position w:val="0"/>
                <w:sz w:val="24"/>
                <w:sz w:val="24"/>
                <w:vertAlign w:val="baseline"/>
              </w:rPr>
              <w:t>9</w:t>
            </w:r>
            <w:r>
              <w:rPr>
                <w:position w:val="0"/>
                <w:sz w:val="24"/>
                <w:sz w:val="24"/>
                <w:vertAlign w:val="baseline"/>
              </w:rPr>
              <w:t xml:space="preserve"> db/m³ (közepes)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5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0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alacsony</w:t>
            </w:r>
            <w:r>
              <w:rPr>
                <w:position w:val="0"/>
                <w:sz w:val="24"/>
                <w:sz w:val="24"/>
                <w:vertAlign w:val="baseline"/>
              </w:rPr>
              <w:t>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17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közepes</w:t>
            </w:r>
            <w:r>
              <w:rPr>
                <w:position w:val="0"/>
                <w:sz w:val="24"/>
                <w:sz w:val="24"/>
                <w:vertAlign w:val="baseline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6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közepes</w:t>
            </w:r>
            <w:r>
              <w:rPr>
                <w:position w:val="0"/>
                <w:sz w:val="24"/>
                <w:sz w:val="24"/>
                <w:vertAlign w:val="baseline"/>
              </w:rPr>
              <w:t>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4</w:t>
            </w:r>
            <w:r>
              <w:rPr/>
              <w:t>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7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alacsony</w:t>
            </w:r>
            <w:r>
              <w:rPr>
                <w:position w:val="0"/>
                <w:sz w:val="24"/>
                <w:sz w:val="24"/>
                <w:vertAlign w:val="baseline"/>
              </w:rPr>
              <w:t>)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557655" cy="1168400"/>
            <wp:effectExtent l="0" t="0" r="0" b="0"/>
            <wp:docPr id="9" name="kep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ep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25" t="-67" r="-25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</w:t>
      </w:r>
      <w:r>
        <w:rPr/>
        <w:drawing>
          <wp:inline distT="0" distB="0" distL="0" distR="0">
            <wp:extent cx="1774825" cy="1154430"/>
            <wp:effectExtent l="0" t="0" r="0" b="0"/>
            <wp:docPr id="10" name="tiszafa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iszafa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0" t="-20" r="-3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</w:rPr>
        <w:t xml:space="preserve">Nyárfa </w:t>
      </w:r>
      <w:r>
        <w:rPr>
          <w:bCs/>
        </w:rPr>
        <w:t>(közepesen allergén)</w:t>
      </w:r>
      <w:r>
        <w:rPr>
          <w:b/>
        </w:rPr>
        <w:t xml:space="preserve"> 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20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51"/>
        <w:gridCol w:w="1241"/>
        <w:gridCol w:w="1260"/>
        <w:gridCol w:w="1457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közepes</w:t>
            </w:r>
            <w:r>
              <w:rPr>
                <w:position w:val="0"/>
                <w:sz w:val="24"/>
                <w:sz w:val="24"/>
                <w:vertAlign w:val="baseline"/>
              </w:rPr>
              <w:t>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alacsony</w:t>
            </w:r>
            <w:r>
              <w:rPr>
                <w:position w:val="0"/>
                <w:sz w:val="24"/>
                <w:sz w:val="24"/>
                <w:vertAlign w:val="baseline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3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 xml:space="preserve"> </w:t>
            </w:r>
            <w:r>
              <w:rPr/>
              <w:t>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alacsony</w:t>
            </w:r>
            <w:r>
              <w:rPr>
                <w:position w:val="0"/>
                <w:sz w:val="24"/>
                <w:sz w:val="24"/>
                <w:vertAlign w:val="baseline"/>
              </w:rPr>
              <w:t>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6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(alacsony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(alacsony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(</w:t>
            </w:r>
            <w:r>
              <w:rPr>
                <w:position w:val="0"/>
                <w:sz w:val="24"/>
                <w:sz w:val="24"/>
                <w:vertAlign w:val="baseline"/>
              </w:rPr>
              <w:t>alacsony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643380" cy="1226820"/>
            <wp:effectExtent l="0" t="0" r="0" b="0"/>
            <wp:docPr id="11" name="Kép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ép5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30" t="-39" r="-30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  <w:r>
        <w:rPr/>
        <w:drawing>
          <wp:inline distT="0" distB="0" distL="0" distR="0">
            <wp:extent cx="1879600" cy="1402080"/>
            <wp:effectExtent l="0" t="0" r="0" b="0"/>
            <wp:docPr id="12" name="Kép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ép6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7" t="-9" r="-7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 xml:space="preserve">Eperfafélék (gyengén allergén)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W w:w="920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51"/>
        <w:gridCol w:w="1241"/>
        <w:gridCol w:w="1260"/>
        <w:gridCol w:w="1457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közepes</w:t>
            </w:r>
            <w:r>
              <w:rPr/>
              <w:t>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27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közepes</w:t>
            </w:r>
            <w:r>
              <w:rPr/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  <w:r>
              <w:rPr/>
              <w:t>6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közepes</w:t>
            </w:r>
            <w:r>
              <w:rPr/>
              <w:t>)</w:t>
            </w:r>
          </w:p>
        </w:tc>
      </w:tr>
    </w:tbl>
    <w:p>
      <w:pPr>
        <w:pStyle w:val="Default"/>
        <w:jc w:val="both"/>
        <w:rPr/>
      </w:pPr>
      <w:r>
        <w:rPr/>
        <w:t xml:space="preserve">    </w:t>
      </w:r>
    </w:p>
    <w:p>
      <w:pPr>
        <w:pStyle w:val="Default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539240" cy="1145540"/>
            <wp:effectExtent l="0" t="0" r="0" b="0"/>
            <wp:docPr id="13" name="Kép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ép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29" t="-78" r="-29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  <w:r>
        <w:rPr/>
        <w:drawing>
          <wp:inline distT="0" distB="0" distL="0" distR="0">
            <wp:extent cx="1538605" cy="1146175"/>
            <wp:effectExtent l="0" t="0" r="0" b="0"/>
            <wp:docPr id="14" name="Kép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ép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29" t="-78" r="-29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>Dió</w:t>
      </w:r>
      <w:r>
        <w:rPr/>
        <w:t xml:space="preserve"> </w:t>
      </w:r>
      <w:r>
        <w:rPr>
          <w:b/>
        </w:rPr>
        <w:t xml:space="preserve">(gyengén allergén)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W w:w="9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42"/>
        <w:gridCol w:w="1259"/>
        <w:gridCol w:w="1458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  <w:r>
              <w:rPr/>
              <w:t xml:space="preserve"> db/m³</w:t>
            </w:r>
            <w:r>
              <w:rPr>
                <w:position w:val="0"/>
                <w:sz w:val="24"/>
                <w:sz w:val="24"/>
                <w:vertAlign w:val="baseline"/>
              </w:rPr>
              <w:t xml:space="preserve"> (</w:t>
            </w:r>
            <w:r>
              <w:rPr>
                <w:position w:val="0"/>
                <w:sz w:val="24"/>
                <w:sz w:val="24"/>
                <w:vertAlign w:val="baseline"/>
              </w:rPr>
              <w:t>alacsony</w:t>
            </w:r>
            <w:r>
              <w:rPr>
                <w:position w:val="0"/>
                <w:sz w:val="24"/>
                <w:sz w:val="24"/>
                <w:vertAlign w:val="baseline"/>
              </w:rPr>
              <w:t>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 db/m³</w:t>
            </w:r>
            <w:r>
              <w:rPr>
                <w:position w:val="0"/>
                <w:sz w:val="24"/>
                <w:sz w:val="24"/>
                <w:vertAlign w:val="baseline"/>
              </w:rPr>
              <w:t xml:space="preserve"> (alacsony)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20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u-HU" w:eastAsia="zh-CN" w:bidi="ar-SA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/>
              <w:t>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alacsony</w:t>
            </w:r>
            <w:r>
              <w:rPr/>
              <w:t>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12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15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</w:t>
      </w:r>
      <w:r>
        <w:rPr/>
        <w:drawing>
          <wp:inline distT="0" distB="0" distL="0" distR="0">
            <wp:extent cx="1423035" cy="1408430"/>
            <wp:effectExtent l="0" t="0" r="0" b="0"/>
            <wp:docPr id="15" name="Kép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Kép9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15" t="-15" r="-1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 </w:t>
      </w:r>
      <w:r>
        <w:rPr/>
        <w:drawing>
          <wp:inline distT="0" distB="0" distL="0" distR="0">
            <wp:extent cx="1080770" cy="1423670"/>
            <wp:effectExtent l="0" t="0" r="0" b="0"/>
            <wp:docPr id="16" name="adio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dio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14" t="-10" r="-14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A fák és a bokrok a levegőben lévő pollenszemeik mennyisége alapján a következő légköri allergén kategóriákba sorolhatóak be: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u w:val="single"/>
        </w:rPr>
        <w:t>Fák és bokrok</w:t>
      </w:r>
      <w:r>
        <w:rPr/>
        <w:t>:</w:t>
      </w:r>
    </w:p>
    <w:p>
      <w:pPr>
        <w:pStyle w:val="Normal"/>
        <w:jc w:val="both"/>
        <w:rPr/>
      </w:pPr>
      <w:r>
        <w:rPr/>
      </w:r>
    </w:p>
    <w:tbl>
      <w:tblPr>
        <w:tblW w:w="48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14"/>
        <w:gridCol w:w="1845"/>
      </w:tblGrid>
      <w:tr>
        <w:trPr>
          <w:trHeight w:val="297" w:hRule="atLeast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Alacsony koncentráció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 – 10 db/m</w:t>
            </w:r>
            <w:r>
              <w:rPr>
                <w:vertAlign w:val="superscript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Közepes koncentráció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 – 100 db/m</w:t>
            </w:r>
            <w:r>
              <w:rPr>
                <w:vertAlign w:val="superscript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Magas koncentráció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101 – 500 db/m</w:t>
            </w:r>
            <w:r>
              <w:rPr>
                <w:vertAlign w:val="superscript"/>
              </w:rPr>
              <w:t>3</w:t>
            </w:r>
          </w:p>
        </w:tc>
      </w:tr>
      <w:tr>
        <w:trPr>
          <w:trHeight w:val="311" w:hRule="atLeast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Nagyon magas koncentráció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501 –     db/m</w:t>
            </w:r>
            <w:r>
              <w:rPr>
                <w:vertAlign w:val="superscript"/>
              </w:rPr>
              <w:t>3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A közepes szintet már érzékelik azok a személyek, akik az adott növény pollenjével szemben különösen érzékenyek, a magas szintnél pedig valamennyi, az adott pollentípusra allergiás betegnél jelentkeznek a tünetek.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Szeged, 202</w:t>
      </w:r>
      <w:r>
        <w:rPr/>
        <w:t>5</w:t>
      </w:r>
      <w:r>
        <w:rPr/>
        <w:t xml:space="preserve">. </w:t>
      </w:r>
      <w:r>
        <w:rPr>
          <w:rFonts w:eastAsia="Times New Roman" w:cs="Times New Roman"/>
          <w:color w:val="auto"/>
          <w:kern w:val="0"/>
          <w:sz w:val="24"/>
          <w:szCs w:val="24"/>
          <w:lang w:val="hu-HU" w:eastAsia="zh-CN" w:bidi="ar-SA"/>
        </w:rPr>
        <w:t xml:space="preserve">április </w:t>
      </w:r>
      <w:r>
        <w:rPr>
          <w:rFonts w:eastAsia="Times New Roman" w:cs="Times New Roman"/>
          <w:color w:val="auto"/>
          <w:kern w:val="0"/>
          <w:sz w:val="24"/>
          <w:szCs w:val="24"/>
          <w:lang w:val="hu-HU" w:eastAsia="zh-CN" w:bidi="ar-SA"/>
        </w:rPr>
        <w:t>23</w:t>
      </w:r>
      <w:r>
        <w:rPr/>
        <w:t>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u-H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 w:customStyle="1">
    <w:name w:val="Címsor"/>
    <w:basedOn w:val="Normal"/>
    <w:next w:val="Szvegtrzs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 w:customStyle="1">
    <w:name w:val="Tárgymutató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hu-HU" w:eastAsia="zh-CN" w:bidi="ar-SA"/>
    </w:rPr>
  </w:style>
  <w:style w:type="paragraph" w:styleId="Tblzattartalom" w:customStyle="1">
    <w:name w:val="Táblázattartalom"/>
    <w:basedOn w:val="Normal"/>
    <w:qFormat/>
    <w:pPr>
      <w:widowControl w:val="false"/>
      <w:suppressLineNumbers/>
    </w:pPr>
    <w:rPr/>
  </w:style>
  <w:style w:type="paragraph" w:styleId="Tblzatfejlc" w:customStyle="1">
    <w:name w:val="Táblázatfejléc"/>
    <w:basedOn w:val="Tblzattartalom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LibreOffice/7.1.4.2.n7$Windows_X86_64 LibreOffice_project/f0ca39448664a192cc3534ef817f27198f044ba9</Application>
  <AppVersion>15.0000</AppVersion>
  <Pages>4</Pages>
  <Words>548</Words>
  <Characters>3302</Characters>
  <CharactersWithSpaces>3705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2023-04-06T17:44:00Z</dcterms:created>
  <dc:creator>Apatini Dóra</dc:creator>
  <dc:description/>
  <dc:language>hu-HU</dc:language>
  <cp:lastModifiedBy/>
  <dcterms:modified xsi:type="dcterms:W3CDTF">2025-04-23T15:58:40Z</dcterms:modified>
  <cp:revision>41</cp:revision>
  <dc:subject/>
  <dc:title>Pollen helyzet 2017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