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2025. 2</w:t>
      </w:r>
      <w:r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>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A szegedi monitorozó állomáson mért eredmények alapján 2025. 2</w:t>
      </w:r>
      <w:r>
        <w:rPr>
          <w:color w:val="000000"/>
        </w:rPr>
        <w:t>8</w:t>
      </w:r>
      <w:r>
        <w:rPr>
          <w:color w:val="000000"/>
        </w:rPr>
        <w:t xml:space="preserve">. héten </w:t>
      </w:r>
      <w:r>
        <w:rPr>
          <w:color w:val="000000"/>
        </w:rPr>
        <w:t>alacsony</w:t>
      </w:r>
      <w:r>
        <w:rPr>
          <w:color w:val="000000"/>
        </w:rPr>
        <w:t>, némileg hullámzó volt a pollenterhelés. A barkás fák pollen</w:t>
      </w:r>
      <w:r>
        <w:rPr>
          <w:color w:val="000000"/>
        </w:rPr>
        <w:t>je csaknem eltűnt,</w:t>
      </w:r>
      <w:r>
        <w:rPr>
          <w:color w:val="000000"/>
        </w:rPr>
        <w:t xml:space="preserve"> a lágyszárúak pollenszórása</w:t>
      </w:r>
      <w:r>
        <w:rPr>
          <w:color w:val="000000"/>
        </w:rPr>
        <w:t xml:space="preserve"> is csökkenést</w:t>
      </w:r>
      <w:r>
        <w:rPr>
          <w:color w:val="000000"/>
        </w:rPr>
        <w:t xml:space="preserve"> mutatott. A napi teljes pollenszám </w:t>
      </w:r>
      <w:r>
        <w:rPr>
          <w:color w:val="000000"/>
        </w:rPr>
        <w:t>csütörtökön</w:t>
      </w:r>
      <w:r>
        <w:rPr>
          <w:color w:val="000000"/>
        </w:rPr>
        <w:t xml:space="preserve"> és </w:t>
      </w:r>
      <w:r>
        <w:rPr>
          <w:color w:val="000000"/>
        </w:rPr>
        <w:t>vasárnap</w:t>
      </w:r>
      <w:r>
        <w:rPr>
          <w:color w:val="000000"/>
        </w:rPr>
        <w:t xml:space="preserve"> mutatta a legnagyobb értéket.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Az </w:t>
      </w:r>
      <w:r>
        <w:rPr>
          <w:i/>
          <w:iCs/>
          <w:color w:val="000000"/>
        </w:rPr>
        <w:t>erősen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pázsitfűfélék</w:t>
      </w:r>
      <w:r>
        <w:rPr>
          <w:color w:val="000000"/>
        </w:rPr>
        <w:t xml:space="preserve"> pollenjeit a héten </w:t>
      </w:r>
      <w:r>
        <w:rPr>
          <w:b/>
          <w:bCs/>
          <w:color w:val="000000"/>
        </w:rPr>
        <w:t>közepes-</w:t>
      </w:r>
      <w:r>
        <w:rPr>
          <w:b/>
          <w:bCs/>
          <w:color w:val="000000"/>
        </w:rPr>
        <w:t>alacsony</w:t>
      </w:r>
      <w:r>
        <w:rPr>
          <w:b w:val="false"/>
          <w:bCs w:val="false"/>
          <w:color w:val="000000"/>
        </w:rPr>
        <w:t xml:space="preserve"> tartományban mértük, számuk várhatóan továbbra is legalább közepes marad.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 xml:space="preserve"> A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csalán</w:t>
      </w:r>
      <w:r>
        <w:rPr>
          <w:color w:val="000000"/>
        </w:rPr>
        <w:t xml:space="preserve"> pollenjének mennyisége </w:t>
      </w:r>
      <w:r>
        <w:rPr>
          <w:color w:val="000000"/>
        </w:rPr>
        <w:t>alacsony</w:t>
      </w:r>
      <w:r>
        <w:rPr>
          <w:color w:val="000000"/>
        </w:rPr>
        <w:t xml:space="preserve"> értéket mutatott. Az </w:t>
      </w:r>
      <w:r>
        <w:rPr>
          <w:b/>
          <w:bCs/>
          <w:color w:val="000000"/>
        </w:rPr>
        <w:t>útifű</w:t>
      </w:r>
      <w:r>
        <w:rPr>
          <w:color w:val="000000"/>
        </w:rPr>
        <w:t xml:space="preserve"> pollenszáma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 értékűnek számoltuk.</w:t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/>
        <w:t xml:space="preserve"> </w:t>
      </w:r>
      <w:r>
        <w:rPr>
          <w:b w:val="false"/>
          <w:bCs w:val="false"/>
          <w:i w:val="false"/>
          <w:iCs w:val="false"/>
          <w:sz w:val="24"/>
          <w:szCs w:val="24"/>
        </w:rPr>
        <w:t xml:space="preserve">Magas </w:t>
      </w:r>
      <w:r>
        <w:rPr>
          <w:b/>
          <w:bCs/>
          <w:i w:val="false"/>
          <w:iCs w:val="false"/>
          <w:sz w:val="24"/>
          <w:szCs w:val="24"/>
        </w:rPr>
        <w:t>pázsitfű</w:t>
      </w:r>
      <w:r>
        <w:rPr>
          <w:b w:val="false"/>
          <w:bCs w:val="false"/>
          <w:i w:val="false"/>
          <w:iCs w:val="false"/>
          <w:sz w:val="24"/>
          <w:szCs w:val="24"/>
        </w:rPr>
        <w:t xml:space="preserve"> pollenkoncentráció esetén a viharok hatására a levegőben szálló nagyobb pollenszemek kisebb szemcsékre esnek szét, s ezek a részecskék kis méretüknek köszönhetően a tüdő mélyebb részeibe is eljutnak, így hevesebb reakciót váltanak ki a szervezetben. Az allergiások és az asztmások számára javasoljuk, hogy a vihar ideje alatt tartózkodjanak beltéren és az ablakokat zárják be. </w:t>
      </w:r>
    </w:p>
    <w:p>
      <w:pPr>
        <w:pStyle w:val="Normal"/>
        <w:jc w:val="both"/>
        <w:rPr>
          <w:rFonts w:ascii="Times New Roman" w:hAnsi="Times New Roman"/>
          <w:b w:val="false"/>
          <w:b w:val="false"/>
          <w:bCs w:val="false"/>
          <w:i w:val="false"/>
          <w:i w:val="false"/>
          <w:iCs w:val="false"/>
          <w:sz w:val="24"/>
          <w:szCs w:val="24"/>
          <w:highlight w:val="yellow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gyengén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fenyőfélék</w:t>
      </w:r>
      <w:r>
        <w:rPr>
          <w:color w:val="000000"/>
        </w:rPr>
        <w:t xml:space="preserve"> pollen</w:t>
      </w:r>
      <w:r>
        <w:rPr>
          <w:color w:val="000000"/>
        </w:rPr>
        <w:t>száma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 tartományban volt mérhető.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Regisztráltunk továbbá lórom fajok, vadkender, libatopfélék és ürömfélék pollenjeit is. </w:t>
      </w:r>
      <w:r>
        <w:rPr>
          <w:b/>
          <w:bCs/>
          <w:color w:val="000000"/>
        </w:rPr>
        <w:t xml:space="preserve">Megjelent a parlagfű pollenje, de még nagyon kevés van belőle. </w:t>
      </w:r>
      <w:r>
        <w:rPr>
          <w:color w:val="000000"/>
        </w:rPr>
        <w:t xml:space="preserve">Akik érzékenyek rá már elkezdhetik a parlagfű szezonra való gyógyszeres felkészülést!              </w:t>
      </w:r>
    </w:p>
    <w:p>
      <w:pPr>
        <w:pStyle w:val="Default"/>
        <w:jc w:val="both"/>
        <w:rPr/>
      </w:pPr>
      <w:r>
        <w:rPr/>
      </w:r>
    </w:p>
    <w:p>
      <w:pPr>
        <w:pStyle w:val="Default"/>
        <w:rPr/>
      </w:pPr>
      <w:r>
        <w:rPr/>
        <w:t xml:space="preserve">A kültéri </w:t>
      </w:r>
      <w:r>
        <w:rPr>
          <w:b/>
          <w:bCs/>
        </w:rPr>
        <w:t>allergén gombák</w:t>
      </w:r>
      <w:r>
        <w:rPr/>
        <w:t xml:space="preserve"> spóraszáma </w:t>
      </w:r>
      <w:r>
        <w:rPr/>
        <w:t>j</w:t>
      </w:r>
      <w:r>
        <w:rPr>
          <w:b/>
          <w:bCs/>
        </w:rPr>
        <w:t>elentősen nőtt</w:t>
      </w:r>
      <w:r>
        <w:rPr/>
        <w:t xml:space="preserve">, ez különösen az  </w:t>
      </w:r>
      <w:r>
        <w:rPr>
          <w:b/>
          <w:bCs/>
        </w:rPr>
        <w:t xml:space="preserve">Alternariára </w:t>
      </w:r>
      <w:r>
        <w:rPr>
          <w:b w:val="false"/>
          <w:bCs w:val="false"/>
        </w:rPr>
        <w:t>volt</w:t>
      </w:r>
      <w:r>
        <w:rPr>
          <w:b w:val="false"/>
          <w:bCs w:val="false"/>
        </w:rPr>
        <w:t xml:space="preserve"> jellemző.</w:t>
      </w:r>
    </w:p>
    <w:p>
      <w:pPr>
        <w:pStyle w:val="Default"/>
        <w:rPr/>
      </w:pPr>
      <w:r>
        <w:rPr/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rPr/>
      </w:pPr>
      <w:r>
        <w:rPr/>
        <w:t>A pollenszám a 2025. 0</w:t>
      </w:r>
      <w:r>
        <w:rPr/>
        <w:t>7</w:t>
      </w:r>
      <w:r>
        <w:rPr/>
        <w:t xml:space="preserve">. </w:t>
      </w:r>
      <w:r>
        <w:rPr/>
        <w:t>07</w:t>
      </w:r>
      <w:r>
        <w:rPr/>
        <w:t xml:space="preserve">. – 2025. 07. </w:t>
      </w:r>
      <w:r>
        <w:rPr/>
        <w:t>13</w:t>
      </w:r>
      <w:r>
        <w:rPr/>
        <w:t>. közötti időszakban a következőképpen alakult: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Pázsitfűfélék (erősen allergén) </w:t>
      </w:r>
    </w:p>
    <w:p>
      <w:pPr>
        <w:pStyle w:val="Normal"/>
        <w:rPr>
          <w:b/>
          <w:b/>
        </w:rPr>
      </w:pPr>
      <w:r>
        <w:rPr>
          <w:b/>
        </w:rPr>
        <w:t xml:space="preserve"> </w:t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12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 (</w:t>
            </w:r>
            <w:r>
              <w:rPr>
                <w:position w:val="0"/>
                <w:sz w:val="24"/>
                <w:sz w:val="24"/>
                <w:vertAlign w:val="baseline"/>
              </w:rPr>
              <w:t>alacsony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8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</w:t>
            </w:r>
            <w:r>
              <w:rPr>
                <w:position w:val="0"/>
                <w:sz w:val="24"/>
                <w:sz w:val="24"/>
                <w:vertAlign w:val="baseline"/>
              </w:rPr>
              <w:t>alacsony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</w:t>
            </w:r>
            <w:r>
              <w:rPr>
                <w:position w:val="0"/>
                <w:sz w:val="24"/>
                <w:sz w:val="24"/>
                <w:vertAlign w:val="baseline"/>
              </w:rPr>
              <w:t>alacsony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spacing w:before="120" w:after="0"/>
        <w:jc w:val="center"/>
        <w:rPr>
          <w:b/>
          <w:b/>
        </w:rPr>
      </w:pPr>
      <w:r>
        <w:rPr/>
        <w:drawing>
          <wp:inline distT="0" distB="0" distL="0" distR="0">
            <wp:extent cx="895350" cy="1371600"/>
            <wp:effectExtent l="0" t="0" r="0" b="0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38200" cy="1371600"/>
            <wp:effectExtent l="0" t="0" r="0" b="0"/>
            <wp:docPr id="2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85825" cy="1371600"/>
            <wp:effectExtent l="0" t="0" r="0" b="0"/>
            <wp:docPr id="3" name="Kép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1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120" w:after="0"/>
        <w:rPr>
          <w:b/>
          <w:b/>
        </w:rPr>
      </w:pPr>
      <w:r>
        <w:rPr>
          <w:b/>
        </w:rPr>
      </w:r>
    </w:p>
    <w:p>
      <w:pPr>
        <w:pStyle w:val="Default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>Csalánfélék</w:t>
      </w:r>
      <w:r>
        <w:rPr>
          <w:b w:val="false"/>
          <w:bCs w:val="false"/>
        </w:rPr>
        <w:t xml:space="preserve"> </w:t>
      </w:r>
      <w:r>
        <w:rPr>
          <w:b/>
          <w:bCs/>
        </w:rPr>
        <w:t xml:space="preserve">(erősen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496060" cy="1200785"/>
            <wp:effectExtent l="0" t="0" r="0" b="0"/>
            <wp:docPr id="4" name="irc_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rc_0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943610" cy="1381760"/>
            <wp:effectExtent l="0" t="0" r="0" b="0"/>
            <wp:docPr id="5" name="Kép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10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Útifű (erősen allergén) 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position w:val="0"/>
                <w:sz w:val="24"/>
                <w:vertAlign w:val="baseline"/>
              </w:rPr>
            </w:pPr>
            <w:r>
              <w:rPr>
                <w:position w:val="0"/>
                <w:sz w:val="24"/>
                <w:vertAlign w:val="baseline"/>
              </w:rPr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038225" cy="1390650"/>
            <wp:effectExtent l="0" t="0" r="0" b="0"/>
            <wp:docPr id="6" name="Kép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1752600" cy="1143000"/>
            <wp:effectExtent l="0" t="0" r="0" b="0"/>
            <wp:docPr id="7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1076325" cy="1438275"/>
            <wp:effectExtent l="0" t="0" r="0" b="0"/>
            <wp:docPr id="8" name="Kép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1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Fenyőfélék (gyengén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 xml:space="preserve"> </w:t>
            </w:r>
            <w:r>
              <w:rPr/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05585" cy="1134110"/>
            <wp:effectExtent l="0" t="0" r="0" b="0"/>
            <wp:docPr id="9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448435" cy="1124585"/>
            <wp:effectExtent l="0" t="0" r="0" b="0"/>
            <wp:docPr id="10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t xml:space="preserve"> </w:t>
      </w:r>
    </w:p>
    <w:p>
      <w:pPr>
        <w:pStyle w:val="Normal"/>
        <w:jc w:val="both"/>
        <w:rPr>
          <w:b/>
          <w:b/>
        </w:rPr>
      </w:pPr>
      <w:r>
        <w:rPr/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bokrok, valamint a csalán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5"/>
        <w:gridCol w:w="1844"/>
      </w:tblGrid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>
          <w:u w:val="single"/>
        </w:rPr>
        <w:t>Fűfélék</w:t>
      </w:r>
      <w:r>
        <w:rPr/>
        <w:t>:</w:t>
      </w:r>
    </w:p>
    <w:p>
      <w:pPr>
        <w:pStyle w:val="Normal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3013"/>
        <w:gridCol w:w="1846"/>
      </w:tblGrid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Alacsony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Közepes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11 – 30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31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Nagyon 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  <w:t xml:space="preserve">Szeged, 2025. július </w:t>
      </w:r>
      <w:r>
        <w:rPr/>
        <w:t>14</w:t>
      </w:r>
      <w:r>
        <w:rPr/>
        <w:t>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Application>LibreOffice/7.1.4.2.n7$Windows_X86_64 LibreOffice_project/f0ca39448664a192cc3534ef817f27198f044ba9</Application>
  <AppVersion>15.0000</AppVersion>
  <Pages>3</Pages>
  <Words>402</Words>
  <Characters>2497</Characters>
  <CharactersWithSpaces>2850</CharactersWithSpaces>
  <Paragraphs>109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2024-05-06T19:49:00Z</dcterms:created>
  <dc:creator>Apatini Dóra</dc:creator>
  <dc:description/>
  <dc:language>hu-HU</dc:language>
  <cp:lastModifiedBy/>
  <cp:lastPrinted>2023-05-15T10:23:00Z</cp:lastPrinted>
  <dcterms:modified xsi:type="dcterms:W3CDTF">2025-07-14T17:42:01Z</dcterms:modified>
  <cp:revision>70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