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Pollenkoncentráció alakulása Csongrád-Csanád vármegyében</w:t>
        <w:br/>
        <w:t xml:space="preserve"> 2026. 2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 héten</w:t>
      </w:r>
    </w:p>
    <w:p>
      <w:pPr>
        <w:pStyle w:val="Normal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>A szegedi monitorozó állomáson mért eredmények alapján 2026. 2</w:t>
      </w:r>
      <w:r>
        <w:rPr>
          <w:color w:val="000000"/>
        </w:rPr>
        <w:t>8</w:t>
      </w:r>
      <w:r>
        <w:rPr>
          <w:color w:val="000000"/>
        </w:rPr>
        <w:t xml:space="preserve">. hetében a fenyők pollenje gyakorlatilag eltűnt, </w:t>
      </w:r>
      <w:r>
        <w:rPr>
          <w:color w:val="000000"/>
        </w:rPr>
        <w:t>szelídgesztenye pollent már nem láttunk.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 xml:space="preserve">A lágyszárúak közül az erősen allergén </w:t>
      </w:r>
      <w:r>
        <w:rPr>
          <w:b/>
          <w:bCs/>
          <w:color w:val="000000"/>
        </w:rPr>
        <w:t>pázsitfűfélék</w:t>
      </w:r>
      <w:r>
        <w:rPr>
          <w:color w:val="000000"/>
        </w:rPr>
        <w:t xml:space="preserve"> pollenszáma </w:t>
      </w:r>
      <w:r>
        <w:rPr>
          <w:b/>
          <w:bCs/>
          <w:color w:val="000000"/>
        </w:rPr>
        <w:t>közepes</w:t>
      </w:r>
      <w:r>
        <w:rPr>
          <w:color w:val="000000"/>
        </w:rPr>
        <w:t xml:space="preserve"> tartományba került. A hasonlóan erősen allergén </w:t>
      </w:r>
      <w:r>
        <w:rPr>
          <w:b/>
          <w:bCs/>
          <w:color w:val="000000"/>
        </w:rPr>
        <w:t xml:space="preserve">útifűfélék </w:t>
      </w:r>
      <w:r>
        <w:rPr>
          <w:b/>
          <w:bCs/>
          <w:color w:val="000000"/>
        </w:rPr>
        <w:t>és libatopfélék</w:t>
      </w:r>
      <w:r>
        <w:rPr>
          <w:color w:val="000000"/>
        </w:rPr>
        <w:t xml:space="preserve"> pollenje is jelen van, mennyiség</w:t>
      </w:r>
      <w:r>
        <w:rPr>
          <w:color w:val="000000"/>
        </w:rPr>
        <w:t>ük</w:t>
      </w:r>
      <w:r>
        <w:rPr>
          <w:color w:val="000000"/>
        </w:rPr>
        <w:t xml:space="preserve"> még </w:t>
      </w:r>
      <w:r>
        <w:rPr>
          <w:b/>
          <w:bCs/>
          <w:color w:val="000000"/>
        </w:rPr>
        <w:t xml:space="preserve">alacsony. </w:t>
      </w:r>
      <w:r>
        <w:rPr>
          <w:color w:val="000000"/>
        </w:rPr>
        <w:t>A</w:t>
      </w:r>
      <w:r>
        <w:rPr>
          <w:b/>
          <w:bCs/>
          <w:color w:val="000000"/>
        </w:rPr>
        <w:t xml:space="preserve"> csalán </w:t>
      </w:r>
      <w:r>
        <w:rPr>
          <w:color w:val="000000"/>
        </w:rPr>
        <w:t xml:space="preserve">pollenje </w:t>
      </w:r>
      <w:r>
        <w:rPr>
          <w:b/>
          <w:bCs/>
          <w:color w:val="000000"/>
        </w:rPr>
        <w:t>közepes</w:t>
      </w:r>
      <w:r>
        <w:rPr>
          <w:color w:val="000000"/>
        </w:rPr>
        <w:t xml:space="preserve"> értéket mutatott, mennyisége várhatóan nőni fog.</w:t>
      </w:r>
    </w:p>
    <w:p>
      <w:pPr>
        <w:pStyle w:val="Normal"/>
        <w:jc w:val="both"/>
        <w:rPr/>
      </w:pPr>
      <w:r>
        <w:rPr>
          <w:color w:val="000000"/>
        </w:rPr>
        <w:t xml:space="preserve">Megjelent a </w:t>
      </w:r>
      <w:r>
        <w:rPr>
          <w:b/>
          <w:bCs/>
          <w:color w:val="000000"/>
        </w:rPr>
        <w:t>parlagfű</w:t>
      </w:r>
      <w:r>
        <w:rPr>
          <w:color w:val="000000"/>
        </w:rPr>
        <w:t xml:space="preserve"> pollenje, mennyisége még </w:t>
      </w:r>
      <w:r>
        <w:rPr>
          <w:color w:val="000000"/>
        </w:rPr>
        <w:t>néhány napon,</w:t>
      </w:r>
      <w:r>
        <w:rPr>
          <w:color w:val="000000"/>
        </w:rPr>
        <w:t xml:space="preserve"> leolvasásonként 1-2 szem, mennyiségének rohamos növekedése 1-</w:t>
      </w:r>
      <w:r>
        <w:rPr>
          <w:color w:val="000000"/>
        </w:rPr>
        <w:t>2</w:t>
      </w:r>
      <w:r>
        <w:rPr>
          <w:color w:val="000000"/>
        </w:rPr>
        <w:t xml:space="preserve"> hét múlva várható.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A közepesen allergén </w:t>
      </w:r>
      <w:r>
        <w:rPr>
          <w:b/>
          <w:bCs/>
          <w:color w:val="000000"/>
        </w:rPr>
        <w:t>hársak</w:t>
      </w:r>
      <w:r>
        <w:rPr>
          <w:color w:val="000000"/>
        </w:rPr>
        <w:t xml:space="preserve"> pollenszáma már </w:t>
      </w:r>
      <w:r>
        <w:rPr>
          <w:b/>
          <w:bCs/>
          <w:color w:val="000000"/>
        </w:rPr>
        <w:t>alacsony</w:t>
      </w:r>
      <w:r>
        <w:rPr>
          <w:color w:val="000000"/>
        </w:rPr>
        <w:t>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A gyengén allergén </w:t>
      </w:r>
      <w:r>
        <w:rPr>
          <w:b/>
          <w:bCs/>
          <w:color w:val="000000"/>
        </w:rPr>
        <w:t>kenderfélék</w:t>
      </w:r>
      <w:r>
        <w:rPr>
          <w:color w:val="000000"/>
        </w:rPr>
        <w:t xml:space="preserve"> (vadkender, komló) virágpora csaknem minden nap jelen van, de a mennyiségük </w:t>
      </w:r>
      <w:r>
        <w:rPr>
          <w:b/>
          <w:bCs/>
          <w:color w:val="000000"/>
        </w:rPr>
        <w:t>alacsony.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A most szálló virágpor mintegy háromnegyedét a csalán és a pázsitfüvek virágpora adja.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 xml:space="preserve">Néhány szemet regisztráltunk </w:t>
      </w:r>
      <w:r>
        <w:rPr>
          <w:color w:val="000000"/>
        </w:rPr>
        <w:t xml:space="preserve">a japánakác, </w:t>
      </w:r>
      <w:r>
        <w:rPr>
          <w:color w:val="000000"/>
        </w:rPr>
        <w:t>ernyősvirágúak, tiszafafélék virágporából.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Default"/>
        <w:rPr/>
      </w:pPr>
      <w:r>
        <w:rPr/>
        <w:t xml:space="preserve">A kültéri </w:t>
      </w:r>
      <w:r>
        <w:rPr>
          <w:b/>
          <w:bCs/>
        </w:rPr>
        <w:t>allergén gombák</w:t>
      </w:r>
      <w:r>
        <w:rPr/>
        <w:t xml:space="preserve"> spóraszáma a meleg, </w:t>
      </w:r>
      <w:r>
        <w:rPr/>
        <w:t>száraz</w:t>
      </w:r>
      <w:r>
        <w:rPr/>
        <w:t xml:space="preserve"> időjárás miatt </w:t>
      </w:r>
      <w:r>
        <w:rPr/>
        <w:t>közepes, némi csökkenést mutat.</w:t>
      </w:r>
    </w:p>
    <w:p>
      <w:pPr>
        <w:pStyle w:val="Default"/>
        <w:rPr/>
      </w:pPr>
      <w:r>
        <w:rPr/>
      </w:r>
    </w:p>
    <w:p>
      <w:pPr>
        <w:pStyle w:val="Normal"/>
        <w:rPr/>
      </w:pPr>
      <w:r>
        <w:rPr/>
        <w:t>A pollenszám a 2026. 0</w:t>
      </w:r>
      <w:r>
        <w:rPr/>
        <w:t>7</w:t>
      </w:r>
      <w:r>
        <w:rPr/>
        <w:t xml:space="preserve">. </w:t>
      </w:r>
      <w:r>
        <w:rPr/>
        <w:t>06</w:t>
      </w:r>
      <w:r>
        <w:rPr/>
        <w:t xml:space="preserve">. – 2026. 07. </w:t>
      </w:r>
      <w:r>
        <w:rPr/>
        <w:t>12</w:t>
      </w:r>
      <w:r>
        <w:rPr/>
        <w:t>. közötti időszakban a következőképpen alakult: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w:rPr>
          <w:b/>
        </w:rPr>
        <w:t>Pázsitfűfélék (erősen allergén</w:t>
      </w:r>
      <w:r>
        <w:rPr>
          <w:b/>
        </w:rPr>
        <w:t>ek</w:t>
      </w:r>
      <w:r>
        <w:rPr>
          <w:b/>
        </w:rPr>
        <w:t xml:space="preserve">) </w:t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9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1 </w:t>
            </w:r>
            <w:r>
              <w:rPr/>
              <w:t>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</w:tr>
    </w:tbl>
    <w:p>
      <w:pPr>
        <w:pStyle w:val="Normal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895350" cy="1371600"/>
            <wp:effectExtent l="0" t="0" r="0" b="0"/>
            <wp:docPr id="1" name="Kép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38200" cy="1371600"/>
            <wp:effectExtent l="0" t="0" r="0" b="0"/>
            <wp:docPr id="2" name="Kép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1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85825" cy="1371600"/>
            <wp:effectExtent l="0" t="0" r="0" b="0"/>
            <wp:docPr id="3" name="Kép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1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Libatopfélék (erősen allergén</w:t>
      </w:r>
      <w:r>
        <w:rPr>
          <w:b/>
        </w:rPr>
        <w:t>ek</w:t>
      </w:r>
      <w:r>
        <w:rPr>
          <w:b/>
        </w:rPr>
        <w:t xml:space="preserve">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0"/>
        <w:gridCol w:w="1243"/>
        <w:gridCol w:w="1258"/>
        <w:gridCol w:w="1458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</w:t>
            </w:r>
            <w:r>
              <w:rPr/>
              <w:t>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048385" cy="1400810"/>
            <wp:effectExtent l="0" t="0" r="0" b="0"/>
            <wp:docPr id="4" name="nagy_kep_im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agy_kep_im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555555"/>
          <w:sz w:val="18"/>
          <w:szCs w:val="18"/>
        </w:rPr>
        <w:t xml:space="preserve">  </w:t>
      </w:r>
      <w:r>
        <w:rPr/>
        <w:drawing>
          <wp:inline distT="0" distB="0" distL="0" distR="0">
            <wp:extent cx="1057910" cy="1391285"/>
            <wp:effectExtent l="0" t="0" r="0" b="0"/>
            <wp:docPr id="5" name="Kép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Útifű (erősen allergén)  </w:t>
      </w:r>
    </w:p>
    <w:p>
      <w:pPr>
        <w:pStyle w:val="Normal"/>
        <w:jc w:val="both"/>
        <w:rPr>
          <w:b/>
          <w:b/>
          <w:highlight w:val="yellow"/>
        </w:rPr>
      </w:pPr>
      <w:r>
        <w:rPr>
          <w:b/>
          <w:highlight w:val="yellow"/>
        </w:rPr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</w:tr>
    </w:tbl>
    <w:p>
      <w:pPr>
        <w:pStyle w:val="Normal"/>
        <w:jc w:val="center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038225" cy="1390650"/>
            <wp:effectExtent l="0" t="0" r="0" b="0"/>
            <wp:docPr id="6" name="Kép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752600" cy="1143000"/>
            <wp:effectExtent l="0" t="0" r="0" b="0"/>
            <wp:docPr id="7" name="Kép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076325" cy="1438275"/>
            <wp:effectExtent l="0" t="0" r="0" b="0"/>
            <wp:docPr id="8" name="Kép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1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Csalánfélék</w:t>
      </w:r>
      <w:r>
        <w:rPr/>
        <w:t xml:space="preserve"> </w:t>
      </w:r>
      <w:r>
        <w:rPr>
          <w:b/>
          <w:bCs/>
        </w:rPr>
        <w:t>(erősen allergén</w:t>
      </w:r>
      <w:r>
        <w:rPr>
          <w:b/>
          <w:bCs/>
        </w:rPr>
        <w:t>ek</w:t>
      </w:r>
      <w:r>
        <w:rPr>
          <w:b/>
          <w:bCs/>
        </w:rPr>
        <w:t xml:space="preserve">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alacsony</w:t>
            </w:r>
            <w:r>
              <w:rPr/>
              <w:t>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alacsony</w:t>
            </w:r>
            <w:r>
              <w:rPr/>
              <w:t>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496060" cy="1200785"/>
            <wp:effectExtent l="0" t="0" r="0" b="0"/>
            <wp:docPr id="9" name="irc_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rc_0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943610" cy="1381760"/>
            <wp:effectExtent l="0" t="0" r="0" b="0"/>
            <wp:docPr id="10" name="Kép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ép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Hárs (közepesen allergén) </w:t>
      </w:r>
    </w:p>
    <w:p>
      <w:pPr>
        <w:pStyle w:val="Normal"/>
        <w:jc w:val="both"/>
        <w:rPr>
          <w:b/>
          <w:b/>
        </w:rPr>
      </w:pPr>
      <w:r>
        <w:rPr/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867535" cy="1162685"/>
            <wp:effectExtent l="0" t="0" r="0" b="0"/>
            <wp:docPr id="11" name="Kép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ép9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sz w:val="18"/>
          <w:szCs w:val="18"/>
        </w:rPr>
        <w:t xml:space="preserve">  </w:t>
      </w:r>
      <w:r>
        <w:rPr/>
        <w:drawing>
          <wp:inline distT="0" distB="0" distL="0" distR="0">
            <wp:extent cx="1524635" cy="1143635"/>
            <wp:effectExtent l="0" t="0" r="0" b="0"/>
            <wp:docPr id="12" name="Kép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ép7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Kenderfélék (gyengén allergének)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0"/>
        <w:gridCol w:w="1242"/>
        <w:gridCol w:w="1259"/>
        <w:gridCol w:w="1458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drawing>
          <wp:inline distT="0" distB="0" distL="0" distR="0">
            <wp:extent cx="1677035" cy="1248410"/>
            <wp:effectExtent l="0" t="0" r="0" b="0"/>
            <wp:docPr id="13" name="Kép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ép4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>
          <w:b/>
        </w:rPr>
        <w:drawing>
          <wp:inline distT="0" distB="0" distL="0" distR="0">
            <wp:extent cx="1657985" cy="1248410"/>
            <wp:effectExtent l="0" t="0" r="0" b="0"/>
            <wp:docPr id="14" name="Kép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ép8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 fák és a bokrok a levegőben lévő pollenszemeik mennyisége alapján a következő légköri allergén kategóriákba sorolhatóak be: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u w:val="single"/>
        </w:rPr>
        <w:t>Fák és bokrok és csalán</w:t>
      </w:r>
      <w:r>
        <w:rPr/>
        <w:t>:</w:t>
      </w:r>
    </w:p>
    <w:p>
      <w:pPr>
        <w:pStyle w:val="Normal"/>
        <w:jc w:val="both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15"/>
        <w:gridCol w:w="1844"/>
      </w:tblGrid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Alacsony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Közepes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101 – 500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Nagyon 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>
          <w:u w:val="single"/>
        </w:rPr>
        <w:t>Fűfélék</w:t>
      </w:r>
      <w:r>
        <w:rPr/>
        <w:t>:</w:t>
      </w:r>
    </w:p>
    <w:p>
      <w:pPr>
        <w:pStyle w:val="Normal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14"/>
        <w:gridCol w:w="1845"/>
      </w:tblGrid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Alacsony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Közepes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11 – 30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Magas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Nagyon magas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 közepes szintet már érzékelik azok a személyek, akik az adott növény pollenjével szemben különösen érzékenyek, a magas szintnél pedig valamennyi, az adott pollentípusra allergiás betegnél jelentkeznek a tünetek.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Szeged, 2026. július </w:t>
      </w:r>
      <w:r>
        <w:rPr/>
        <w:t>14</w:t>
      </w:r>
      <w:r>
        <w:rPr/>
        <w:t>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hu-HU" w:eastAsia="zh-CN" w:bidi="ar-SA"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Application>LibreOffice/7.1.4.2.n7$Windows_X86_64 LibreOffice_project/f0ca39448664a192cc3534ef817f27198f044ba9</Application>
  <AppVersion>15.0000</AppVersion>
  <Pages>4</Pages>
  <Words>426</Words>
  <Characters>2648</Characters>
  <CharactersWithSpaces>2960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2026-06-22T12:54:00Z</dcterms:created>
  <dc:creator>Apatini Dóra</dc:creator>
  <dc:description/>
  <dc:language>hu-HU</dc:language>
  <cp:lastModifiedBy/>
  <dcterms:modified xsi:type="dcterms:W3CDTF">2026-07-14T12:06:42Z</dcterms:modified>
  <cp:revision>15</cp:revision>
  <dc:subject/>
  <dc:title>Pollen helyzet 2017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