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C3D4C" w14:textId="5ABC5A9E" w:rsidR="003B12FF" w:rsidRPr="0065171E" w:rsidRDefault="006702F4" w:rsidP="003B12FF">
      <w:pPr>
        <w:pStyle w:val="alcm"/>
        <w:jc w:val="both"/>
        <w:rPr>
          <w:b w:val="0"/>
          <w:bCs w:val="0"/>
          <w:i/>
          <w:iCs/>
          <w:color w:val="auto"/>
          <w:sz w:val="22"/>
          <w:szCs w:val="22"/>
          <w:u w:val="single"/>
        </w:rPr>
      </w:pPr>
      <w:r>
        <w:rPr>
          <w:b w:val="0"/>
          <w:bCs w:val="0"/>
          <w:i/>
          <w:iCs/>
          <w:color w:val="auto"/>
          <w:sz w:val="22"/>
          <w:szCs w:val="22"/>
          <w:u w:val="single"/>
        </w:rPr>
        <w:t>2</w:t>
      </w:r>
      <w:r w:rsidR="003B12FF" w:rsidRPr="0065171E">
        <w:rPr>
          <w:b w:val="0"/>
          <w:bCs w:val="0"/>
          <w:i/>
          <w:iCs/>
          <w:color w:val="auto"/>
          <w:sz w:val="22"/>
          <w:szCs w:val="22"/>
          <w:u w:val="single"/>
        </w:rPr>
        <w:t>.sz. melléklet a HB/17-IKV/01750-3/2025. számú hiánypótlási felhívás teljesítéséhez</w:t>
      </w:r>
    </w:p>
    <w:p w14:paraId="566255CE" w14:textId="77777777" w:rsidR="00447B52" w:rsidRPr="00274A75" w:rsidRDefault="00447B52" w:rsidP="00447B52">
      <w:pPr>
        <w:pStyle w:val="bracm"/>
      </w:pPr>
      <w:r w:rsidRPr="00274A75">
        <w:rPr>
          <w:bCs/>
        </w:rPr>
        <w:t>5.8-16. táblázat:</w:t>
      </w:r>
      <w:r w:rsidRPr="00274A75">
        <w:rPr>
          <w:bCs/>
        </w:rPr>
        <w:tab/>
      </w:r>
      <w:bookmarkStart w:id="0" w:name="_Hlk106872571"/>
      <w:r w:rsidRPr="00274A75">
        <w:t>A beruházással érintett települések környezetében elhelyezkedő veszélyes üzemek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2036"/>
        <w:gridCol w:w="2032"/>
        <w:gridCol w:w="1603"/>
        <w:gridCol w:w="1385"/>
      </w:tblGrid>
      <w:tr w:rsidR="00447B52" w:rsidRPr="00274A75" w14:paraId="7A8836C1" w14:textId="77777777" w:rsidTr="00447B52">
        <w:trPr>
          <w:tblHeader/>
          <w:jc w:val="center"/>
        </w:trPr>
        <w:tc>
          <w:tcPr>
            <w:tcW w:w="2006" w:type="dxa"/>
            <w:shd w:val="clear" w:color="auto" w:fill="D9D9D9"/>
            <w:vAlign w:val="center"/>
          </w:tcPr>
          <w:bookmarkEnd w:id="0"/>
          <w:p w14:paraId="1582B208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b/>
                <w:bCs/>
                <w:sz w:val="18"/>
                <w:szCs w:val="18"/>
              </w:rPr>
            </w:pPr>
            <w:r w:rsidRPr="00274A75">
              <w:rPr>
                <w:rFonts w:cs="Calibri Light"/>
                <w:b/>
                <w:bCs/>
                <w:sz w:val="18"/>
                <w:szCs w:val="18"/>
              </w:rPr>
              <w:t>Név</w:t>
            </w:r>
          </w:p>
        </w:tc>
        <w:tc>
          <w:tcPr>
            <w:tcW w:w="2036" w:type="dxa"/>
            <w:shd w:val="clear" w:color="auto" w:fill="D9D9D9"/>
            <w:vAlign w:val="center"/>
          </w:tcPr>
          <w:p w14:paraId="51F4897D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b/>
                <w:bCs/>
                <w:sz w:val="18"/>
                <w:szCs w:val="18"/>
              </w:rPr>
            </w:pPr>
            <w:r w:rsidRPr="00274A75">
              <w:rPr>
                <w:rFonts w:cs="Calibri Light"/>
                <w:b/>
                <w:bCs/>
                <w:sz w:val="18"/>
                <w:szCs w:val="18"/>
              </w:rPr>
              <w:t>Cím</w:t>
            </w:r>
          </w:p>
        </w:tc>
        <w:tc>
          <w:tcPr>
            <w:tcW w:w="2032" w:type="dxa"/>
            <w:shd w:val="clear" w:color="auto" w:fill="D9D9D9"/>
            <w:vAlign w:val="center"/>
          </w:tcPr>
          <w:p w14:paraId="2D4B5D2C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b/>
                <w:bCs/>
                <w:sz w:val="18"/>
                <w:szCs w:val="18"/>
              </w:rPr>
            </w:pPr>
            <w:r w:rsidRPr="00274A75">
              <w:rPr>
                <w:rFonts w:cs="Calibri Light"/>
                <w:b/>
                <w:bCs/>
                <w:sz w:val="18"/>
                <w:szCs w:val="18"/>
              </w:rPr>
              <w:t>Tevékenység</w:t>
            </w:r>
          </w:p>
        </w:tc>
        <w:tc>
          <w:tcPr>
            <w:tcW w:w="1603" w:type="dxa"/>
            <w:shd w:val="clear" w:color="auto" w:fill="D9D9D9"/>
            <w:vAlign w:val="center"/>
          </w:tcPr>
          <w:p w14:paraId="3F4235E1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b/>
                <w:bCs/>
                <w:sz w:val="18"/>
                <w:szCs w:val="18"/>
              </w:rPr>
            </w:pPr>
            <w:r w:rsidRPr="00274A75">
              <w:rPr>
                <w:rFonts w:cs="Calibri Light"/>
                <w:b/>
                <w:bCs/>
                <w:sz w:val="18"/>
                <w:szCs w:val="18"/>
              </w:rPr>
              <w:t>Veszélyességi fok</w:t>
            </w:r>
          </w:p>
        </w:tc>
        <w:tc>
          <w:tcPr>
            <w:tcW w:w="1385" w:type="dxa"/>
            <w:shd w:val="clear" w:color="auto" w:fill="D9D9D9"/>
            <w:vAlign w:val="center"/>
          </w:tcPr>
          <w:p w14:paraId="6A19CADC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b/>
                <w:bCs/>
                <w:sz w:val="18"/>
                <w:szCs w:val="18"/>
              </w:rPr>
            </w:pPr>
            <w:r w:rsidRPr="00274A75">
              <w:rPr>
                <w:rFonts w:cs="Calibri Light"/>
                <w:b/>
                <w:bCs/>
                <w:sz w:val="18"/>
                <w:szCs w:val="18"/>
              </w:rPr>
              <w:t>Hozzávetőleges távolság a beruházástól</w:t>
            </w:r>
          </w:p>
        </w:tc>
      </w:tr>
      <w:tr w:rsidR="00447B52" w:rsidRPr="00790612" w14:paraId="5E001B26" w14:textId="77777777" w:rsidTr="00447B52">
        <w:trPr>
          <w:jc w:val="center"/>
        </w:trPr>
        <w:tc>
          <w:tcPr>
            <w:tcW w:w="2006" w:type="dxa"/>
            <w:vAlign w:val="center"/>
          </w:tcPr>
          <w:p w14:paraId="56A98C56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i/>
                <w:iCs/>
                <w:sz w:val="18"/>
                <w:szCs w:val="18"/>
              </w:rPr>
            </w:pPr>
            <w:r w:rsidRPr="004129A1">
              <w:rPr>
                <w:rFonts w:cs="Calibri Light"/>
                <w:i/>
                <w:iCs/>
                <w:sz w:val="18"/>
                <w:szCs w:val="18"/>
              </w:rPr>
              <w:t>KISS-OIL-ÁRUHÁZ Kereskedelmi Zrt. (felszámolás alatt)</w:t>
            </w:r>
          </w:p>
        </w:tc>
        <w:tc>
          <w:tcPr>
            <w:tcW w:w="2036" w:type="dxa"/>
            <w:vAlign w:val="center"/>
          </w:tcPr>
          <w:p w14:paraId="4179B3C2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i/>
                <w:iCs/>
                <w:sz w:val="18"/>
                <w:szCs w:val="18"/>
              </w:rPr>
            </w:pPr>
            <w:r w:rsidRPr="004129A1">
              <w:rPr>
                <w:rFonts w:cs="Calibri Light"/>
                <w:i/>
                <w:iCs/>
                <w:sz w:val="18"/>
                <w:szCs w:val="18"/>
              </w:rPr>
              <w:t>4220 Hajdúböszörmény (</w:t>
            </w:r>
            <w:proofErr w:type="spellStart"/>
            <w:r w:rsidRPr="004129A1">
              <w:rPr>
                <w:rFonts w:cs="Calibri Light"/>
                <w:i/>
                <w:iCs/>
                <w:sz w:val="18"/>
                <w:szCs w:val="18"/>
              </w:rPr>
              <w:t>Zelemér</w:t>
            </w:r>
            <w:proofErr w:type="spellEnd"/>
            <w:r w:rsidRPr="004129A1">
              <w:rPr>
                <w:rFonts w:cs="Calibri Light"/>
                <w:i/>
                <w:iCs/>
                <w:sz w:val="18"/>
                <w:szCs w:val="18"/>
              </w:rPr>
              <w:t>), 0132/3, 0132/4 és 0134/47. hrsz.*</w:t>
            </w:r>
          </w:p>
        </w:tc>
        <w:tc>
          <w:tcPr>
            <w:tcW w:w="2032" w:type="dxa"/>
            <w:vAlign w:val="center"/>
          </w:tcPr>
          <w:p w14:paraId="74F1DE42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i/>
                <w:iCs/>
                <w:sz w:val="18"/>
                <w:szCs w:val="18"/>
              </w:rPr>
            </w:pPr>
            <w:r w:rsidRPr="004129A1">
              <w:rPr>
                <w:rFonts w:cs="Calibri Light"/>
                <w:i/>
                <w:iCs/>
                <w:sz w:val="18"/>
                <w:szCs w:val="18"/>
              </w:rPr>
              <w:t>olajipar, üzemanyagtároló (üzemen kívül)</w:t>
            </w:r>
          </w:p>
        </w:tc>
        <w:tc>
          <w:tcPr>
            <w:tcW w:w="1603" w:type="dxa"/>
            <w:vAlign w:val="center"/>
          </w:tcPr>
          <w:p w14:paraId="7DE8806F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i/>
                <w:iCs/>
                <w:sz w:val="18"/>
                <w:szCs w:val="18"/>
              </w:rPr>
            </w:pPr>
            <w:r w:rsidRPr="004129A1">
              <w:rPr>
                <w:rFonts w:cs="Calibri Light"/>
                <w:i/>
                <w:iCs/>
                <w:sz w:val="18"/>
                <w:szCs w:val="18"/>
              </w:rPr>
              <w:t>aló küszöbértékű veszélyes üzem</w:t>
            </w:r>
          </w:p>
        </w:tc>
        <w:tc>
          <w:tcPr>
            <w:tcW w:w="1385" w:type="dxa"/>
            <w:vAlign w:val="center"/>
          </w:tcPr>
          <w:p w14:paraId="5B942945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i/>
                <w:iCs/>
                <w:sz w:val="18"/>
                <w:szCs w:val="18"/>
              </w:rPr>
            </w:pPr>
            <w:r w:rsidRPr="004129A1">
              <w:rPr>
                <w:rFonts w:cs="Calibri Light"/>
                <w:i/>
                <w:iCs/>
                <w:sz w:val="18"/>
                <w:szCs w:val="18"/>
              </w:rPr>
              <w:t>0,15 km</w:t>
            </w:r>
          </w:p>
        </w:tc>
      </w:tr>
      <w:tr w:rsidR="00447B52" w:rsidRPr="00274A75" w14:paraId="7DA3212D" w14:textId="77777777" w:rsidTr="00447B52">
        <w:trPr>
          <w:jc w:val="center"/>
        </w:trPr>
        <w:tc>
          <w:tcPr>
            <w:tcW w:w="2006" w:type="dxa"/>
            <w:vAlign w:val="center"/>
          </w:tcPr>
          <w:p w14:paraId="451E6DE6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E.ON Energiatermelő Kft.</w:t>
            </w:r>
          </w:p>
        </w:tc>
        <w:tc>
          <w:tcPr>
            <w:tcW w:w="2036" w:type="dxa"/>
            <w:vAlign w:val="center"/>
          </w:tcPr>
          <w:p w14:paraId="3B6AFC61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Hajdúböszörmény</w:t>
            </w:r>
          </w:p>
          <w:p w14:paraId="1260D754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EOVX</w:t>
            </w:r>
            <w:r w:rsidRPr="004129A1">
              <w:rPr>
                <w:rFonts w:cs="Calibri Light"/>
                <w:sz w:val="18"/>
                <w:szCs w:val="18"/>
              </w:rPr>
              <w:tab/>
              <w:t>254 545</w:t>
            </w:r>
          </w:p>
          <w:p w14:paraId="28316CEF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EOVY</w:t>
            </w:r>
            <w:r w:rsidRPr="004129A1">
              <w:rPr>
                <w:rFonts w:cs="Calibri Light"/>
                <w:sz w:val="18"/>
                <w:szCs w:val="18"/>
              </w:rPr>
              <w:tab/>
              <w:t>824 986</w:t>
            </w:r>
          </w:p>
        </w:tc>
        <w:tc>
          <w:tcPr>
            <w:tcW w:w="2032" w:type="dxa"/>
            <w:vAlign w:val="center"/>
          </w:tcPr>
          <w:p w14:paraId="0B2CE83E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erőmű, fűtőmű</w:t>
            </w:r>
          </w:p>
        </w:tc>
        <w:tc>
          <w:tcPr>
            <w:tcW w:w="1603" w:type="dxa"/>
            <w:vAlign w:val="center"/>
          </w:tcPr>
          <w:p w14:paraId="54D636B6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aló küszöbértékű veszélyes üzem</w:t>
            </w:r>
          </w:p>
        </w:tc>
        <w:tc>
          <w:tcPr>
            <w:tcW w:w="1385" w:type="dxa"/>
            <w:vAlign w:val="center"/>
          </w:tcPr>
          <w:p w14:paraId="38FDDA0E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1,5 km</w:t>
            </w:r>
          </w:p>
        </w:tc>
      </w:tr>
      <w:tr w:rsidR="00447B52" w:rsidRPr="00274A75" w14:paraId="438E46C1" w14:textId="77777777" w:rsidTr="00727698">
        <w:trPr>
          <w:jc w:val="center"/>
        </w:trPr>
        <w:tc>
          <w:tcPr>
            <w:tcW w:w="2006" w:type="dxa"/>
            <w:vAlign w:val="center"/>
          </w:tcPr>
          <w:p w14:paraId="236FF64C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TEVA Gyógyszergyár Zrt.</w:t>
            </w:r>
          </w:p>
        </w:tc>
        <w:tc>
          <w:tcPr>
            <w:tcW w:w="2036" w:type="dxa"/>
            <w:vAlign w:val="center"/>
          </w:tcPr>
          <w:p w14:paraId="19488832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4042 Debrecen, Pallagi út 13.</w:t>
            </w:r>
          </w:p>
        </w:tc>
        <w:tc>
          <w:tcPr>
            <w:tcW w:w="2032" w:type="dxa"/>
            <w:vAlign w:val="center"/>
          </w:tcPr>
          <w:p w14:paraId="0E9D9DB0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gyógyszeripar</w:t>
            </w:r>
          </w:p>
        </w:tc>
        <w:tc>
          <w:tcPr>
            <w:tcW w:w="1603" w:type="dxa"/>
            <w:vAlign w:val="center"/>
          </w:tcPr>
          <w:p w14:paraId="4FB73344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küszöbérték alatti veszélyes üzem</w:t>
            </w:r>
          </w:p>
        </w:tc>
        <w:tc>
          <w:tcPr>
            <w:tcW w:w="1385" w:type="dxa"/>
            <w:vAlign w:val="center"/>
          </w:tcPr>
          <w:p w14:paraId="423698BC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2,9 km</w:t>
            </w:r>
          </w:p>
        </w:tc>
      </w:tr>
      <w:tr w:rsidR="00447B52" w:rsidRPr="00447B52" w14:paraId="1B87B525" w14:textId="77777777" w:rsidTr="00727698">
        <w:trPr>
          <w:jc w:val="center"/>
        </w:trPr>
        <w:tc>
          <w:tcPr>
            <w:tcW w:w="2006" w:type="dxa"/>
            <w:vAlign w:val="center"/>
          </w:tcPr>
          <w:p w14:paraId="34FA09A9" w14:textId="1B818E77" w:rsidR="00447B52" w:rsidRPr="00447B52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>CATL (</w:t>
            </w:r>
            <w:proofErr w:type="spellStart"/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>Contemporary</w:t>
            </w:r>
            <w:proofErr w:type="spellEnd"/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>Amperex</w:t>
            </w:r>
            <w:proofErr w:type="spellEnd"/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>Technology</w:t>
            </w:r>
            <w:proofErr w:type="spellEnd"/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>) Co. Limited</w:t>
            </w:r>
          </w:p>
        </w:tc>
        <w:tc>
          <w:tcPr>
            <w:tcW w:w="2036" w:type="dxa"/>
            <w:vAlign w:val="center"/>
          </w:tcPr>
          <w:p w14:paraId="77516352" w14:textId="129EE108" w:rsidR="00447B52" w:rsidRPr="00447B52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47B52">
              <w:rPr>
                <w:sz w:val="18"/>
                <w:szCs w:val="18"/>
              </w:rPr>
              <w:t>Déli Gazdasági Övezet</w:t>
            </w:r>
            <w:r>
              <w:rPr>
                <w:sz w:val="18"/>
                <w:szCs w:val="18"/>
              </w:rPr>
              <w:t xml:space="preserve"> </w:t>
            </w:r>
            <w:r w:rsidRPr="00447B52">
              <w:rPr>
                <w:sz w:val="18"/>
                <w:szCs w:val="18"/>
              </w:rPr>
              <w:t>4002 Debrecen, 0495/267</w:t>
            </w:r>
          </w:p>
        </w:tc>
        <w:tc>
          <w:tcPr>
            <w:tcW w:w="2032" w:type="dxa"/>
            <w:vAlign w:val="center"/>
          </w:tcPr>
          <w:p w14:paraId="085C3335" w14:textId="5C358D67" w:rsidR="00447B52" w:rsidRPr="00447B52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47B52">
              <w:rPr>
                <w:rStyle w:val="t286pc"/>
                <w:color w:val="000000"/>
                <w:sz w:val="18"/>
                <w:szCs w:val="18"/>
              </w:rPr>
              <w:t>akkumulátorgyártás</w:t>
            </w:r>
          </w:p>
        </w:tc>
        <w:tc>
          <w:tcPr>
            <w:tcW w:w="1603" w:type="dxa"/>
            <w:vAlign w:val="center"/>
          </w:tcPr>
          <w:p w14:paraId="542539D1" w14:textId="0D7E9990" w:rsidR="00447B52" w:rsidRPr="00447B52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47B52">
              <w:rPr>
                <w:sz w:val="18"/>
                <w:szCs w:val="18"/>
              </w:rPr>
              <w:t>felső küszöbértékű veszélyes üzem</w:t>
            </w:r>
          </w:p>
        </w:tc>
        <w:tc>
          <w:tcPr>
            <w:tcW w:w="1385" w:type="dxa"/>
            <w:vAlign w:val="center"/>
          </w:tcPr>
          <w:p w14:paraId="3327DE4B" w14:textId="4CD5E76D" w:rsidR="00447B52" w:rsidRPr="00447B52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47B52">
              <w:rPr>
                <w:sz w:val="18"/>
                <w:szCs w:val="18"/>
              </w:rPr>
              <w:t>4,3 km</w:t>
            </w:r>
          </w:p>
        </w:tc>
      </w:tr>
      <w:tr w:rsidR="00447B52" w:rsidRPr="00447B52" w14:paraId="15280F23" w14:textId="77777777" w:rsidTr="00727698">
        <w:trPr>
          <w:jc w:val="center"/>
        </w:trPr>
        <w:tc>
          <w:tcPr>
            <w:tcW w:w="2006" w:type="dxa"/>
            <w:vAlign w:val="center"/>
          </w:tcPr>
          <w:p w14:paraId="57039A90" w14:textId="09616A6F" w:rsidR="00447B52" w:rsidRPr="00447B52" w:rsidRDefault="00447B52" w:rsidP="00447B52">
            <w:pPr>
              <w:spacing w:after="0"/>
              <w:jc w:val="center"/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>EcoPro</w:t>
            </w:r>
            <w:proofErr w:type="spellEnd"/>
            <w:r w:rsidRPr="00447B52">
              <w:rPr>
                <w:rStyle w:val="Kiemels2"/>
                <w:b w:val="0"/>
                <w:bCs w:val="0"/>
                <w:color w:val="000000"/>
                <w:sz w:val="18"/>
                <w:szCs w:val="18"/>
              </w:rPr>
              <w:t xml:space="preserve"> Global Hungary Zrt.</w:t>
            </w:r>
          </w:p>
        </w:tc>
        <w:tc>
          <w:tcPr>
            <w:tcW w:w="2036" w:type="dxa"/>
            <w:vAlign w:val="center"/>
          </w:tcPr>
          <w:p w14:paraId="793CCF7B" w14:textId="77777777" w:rsidR="00447B52" w:rsidRPr="00447B52" w:rsidRDefault="00447B52" w:rsidP="00447B52">
            <w:pPr>
              <w:spacing w:after="0"/>
              <w:jc w:val="center"/>
              <w:rPr>
                <w:sz w:val="18"/>
                <w:szCs w:val="18"/>
              </w:rPr>
            </w:pPr>
            <w:r w:rsidRPr="00447B52">
              <w:rPr>
                <w:sz w:val="18"/>
                <w:szCs w:val="18"/>
              </w:rPr>
              <w:t>Déli Gazdasági Övezet</w:t>
            </w:r>
          </w:p>
          <w:p w14:paraId="404D732F" w14:textId="127F5493" w:rsidR="00447B52" w:rsidRPr="00447B52" w:rsidRDefault="00447B52" w:rsidP="00447B52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4002 </w:t>
            </w:r>
            <w:r w:rsidRPr="00447B52">
              <w:rPr>
                <w:sz w:val="18"/>
                <w:szCs w:val="18"/>
              </w:rPr>
              <w:t>Debrecen, Jedlik Ányos utca 1.</w:t>
            </w:r>
          </w:p>
        </w:tc>
        <w:tc>
          <w:tcPr>
            <w:tcW w:w="2032" w:type="dxa"/>
            <w:vAlign w:val="center"/>
          </w:tcPr>
          <w:p w14:paraId="7648A8FD" w14:textId="24576C0B" w:rsidR="00447B52" w:rsidRPr="00447B52" w:rsidRDefault="00447B52" w:rsidP="00447B52">
            <w:pPr>
              <w:spacing w:after="0"/>
              <w:jc w:val="center"/>
              <w:rPr>
                <w:rStyle w:val="t286pc"/>
                <w:color w:val="000000"/>
                <w:sz w:val="18"/>
                <w:szCs w:val="18"/>
              </w:rPr>
            </w:pPr>
            <w:r w:rsidRPr="00447B52">
              <w:rPr>
                <w:rStyle w:val="t286pc"/>
                <w:color w:val="000000"/>
                <w:sz w:val="18"/>
                <w:szCs w:val="18"/>
              </w:rPr>
              <w:t>katódanyagok gyártása</w:t>
            </w:r>
          </w:p>
        </w:tc>
        <w:tc>
          <w:tcPr>
            <w:tcW w:w="1603" w:type="dxa"/>
            <w:vAlign w:val="center"/>
          </w:tcPr>
          <w:p w14:paraId="5C87E6B9" w14:textId="48D8B3F8" w:rsidR="00447B52" w:rsidRPr="00447B52" w:rsidRDefault="00447B52" w:rsidP="00447B52">
            <w:pPr>
              <w:spacing w:after="0"/>
              <w:jc w:val="center"/>
              <w:rPr>
                <w:sz w:val="18"/>
                <w:szCs w:val="18"/>
              </w:rPr>
            </w:pPr>
            <w:r w:rsidRPr="00447B52">
              <w:rPr>
                <w:i/>
                <w:iCs/>
                <w:sz w:val="18"/>
                <w:szCs w:val="18"/>
              </w:rPr>
              <w:t>felső küszöbértékű veszélyes üzem</w:t>
            </w:r>
          </w:p>
        </w:tc>
        <w:tc>
          <w:tcPr>
            <w:tcW w:w="1385" w:type="dxa"/>
            <w:vAlign w:val="center"/>
          </w:tcPr>
          <w:p w14:paraId="64AB27F0" w14:textId="3C7CFFFE" w:rsidR="00447B52" w:rsidRPr="00447B52" w:rsidRDefault="00447B52" w:rsidP="00447B52">
            <w:pPr>
              <w:spacing w:after="0"/>
              <w:jc w:val="center"/>
              <w:rPr>
                <w:sz w:val="18"/>
                <w:szCs w:val="18"/>
              </w:rPr>
            </w:pPr>
            <w:r w:rsidRPr="00447B52">
              <w:rPr>
                <w:i/>
                <w:iCs/>
                <w:sz w:val="18"/>
                <w:szCs w:val="18"/>
              </w:rPr>
              <w:t>5,4 km</w:t>
            </w:r>
          </w:p>
        </w:tc>
      </w:tr>
      <w:tr w:rsidR="00447B52" w:rsidRPr="00274A75" w14:paraId="3430B96B" w14:textId="77777777" w:rsidTr="00447B52">
        <w:trPr>
          <w:jc w:val="center"/>
        </w:trPr>
        <w:tc>
          <w:tcPr>
            <w:tcW w:w="2006" w:type="dxa"/>
            <w:vAlign w:val="center"/>
          </w:tcPr>
          <w:p w14:paraId="49C86910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FARMMIX Kereskedelmi Kft.</w:t>
            </w:r>
          </w:p>
        </w:tc>
        <w:tc>
          <w:tcPr>
            <w:tcW w:w="2036" w:type="dxa"/>
            <w:vAlign w:val="center"/>
          </w:tcPr>
          <w:p w14:paraId="2873567F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4220 Hajdúböszörmény, Ipartelep u. 20.</w:t>
            </w:r>
          </w:p>
        </w:tc>
        <w:tc>
          <w:tcPr>
            <w:tcW w:w="2032" w:type="dxa"/>
            <w:vAlign w:val="center"/>
          </w:tcPr>
          <w:p w14:paraId="6BC9FBC8" w14:textId="39DC5402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növényvédő szerek, vető</w:t>
            </w:r>
            <w:r>
              <w:rPr>
                <w:rFonts w:cs="Calibri Light"/>
                <w:sz w:val="18"/>
                <w:szCs w:val="18"/>
              </w:rPr>
              <w:t>-</w:t>
            </w:r>
            <w:r w:rsidRPr="004129A1">
              <w:rPr>
                <w:rFonts w:cs="Calibri Light"/>
                <w:sz w:val="18"/>
                <w:szCs w:val="18"/>
              </w:rPr>
              <w:t>magvak és műtrágyák nagykereskedelme (raktározás)</w:t>
            </w:r>
          </w:p>
        </w:tc>
        <w:tc>
          <w:tcPr>
            <w:tcW w:w="1603" w:type="dxa"/>
            <w:vAlign w:val="center"/>
          </w:tcPr>
          <w:p w14:paraId="3ECD29F5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aló küszöbértékű veszélyes üzem</w:t>
            </w:r>
          </w:p>
        </w:tc>
        <w:tc>
          <w:tcPr>
            <w:tcW w:w="1385" w:type="dxa"/>
            <w:vAlign w:val="center"/>
          </w:tcPr>
          <w:p w14:paraId="5FCF710C" w14:textId="77777777" w:rsidR="00447B52" w:rsidRPr="004129A1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4129A1">
              <w:rPr>
                <w:rFonts w:cs="Calibri Light"/>
                <w:sz w:val="18"/>
                <w:szCs w:val="18"/>
              </w:rPr>
              <w:t>5,5 km</w:t>
            </w:r>
          </w:p>
        </w:tc>
      </w:tr>
      <w:tr w:rsidR="00447B52" w:rsidRPr="00274A75" w14:paraId="7B67450B" w14:textId="77777777" w:rsidTr="00447B52">
        <w:trPr>
          <w:jc w:val="center"/>
        </w:trPr>
        <w:tc>
          <w:tcPr>
            <w:tcW w:w="2006" w:type="dxa"/>
            <w:vAlign w:val="center"/>
          </w:tcPr>
          <w:p w14:paraId="4C461277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E.ON Energiatermelő Kft.</w:t>
            </w:r>
          </w:p>
        </w:tc>
        <w:tc>
          <w:tcPr>
            <w:tcW w:w="2036" w:type="dxa"/>
            <w:vAlign w:val="center"/>
          </w:tcPr>
          <w:p w14:paraId="373F3BD8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 xml:space="preserve">4030 Debrecen </w:t>
            </w:r>
            <w:proofErr w:type="spellStart"/>
            <w:r w:rsidRPr="00274A75">
              <w:rPr>
                <w:rFonts w:cs="Calibri Light"/>
                <w:sz w:val="18"/>
                <w:szCs w:val="18"/>
              </w:rPr>
              <w:t>Mikepércsi</w:t>
            </w:r>
            <w:proofErr w:type="spellEnd"/>
            <w:r w:rsidRPr="00274A75">
              <w:rPr>
                <w:rFonts w:cs="Calibri Light"/>
                <w:sz w:val="18"/>
                <w:szCs w:val="18"/>
              </w:rPr>
              <w:t xml:space="preserve"> u. 1.</w:t>
            </w:r>
          </w:p>
        </w:tc>
        <w:tc>
          <w:tcPr>
            <w:tcW w:w="2032" w:type="dxa"/>
            <w:vAlign w:val="center"/>
          </w:tcPr>
          <w:p w14:paraId="0FE7946E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erőmű és fűtőmű</w:t>
            </w:r>
          </w:p>
        </w:tc>
        <w:tc>
          <w:tcPr>
            <w:tcW w:w="1603" w:type="dxa"/>
            <w:vAlign w:val="center"/>
          </w:tcPr>
          <w:p w14:paraId="4235F3F6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aló küszöbértékű veszélyes üzem</w:t>
            </w:r>
          </w:p>
        </w:tc>
        <w:tc>
          <w:tcPr>
            <w:tcW w:w="1385" w:type="dxa"/>
            <w:vAlign w:val="center"/>
          </w:tcPr>
          <w:p w14:paraId="2ADD0075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5,6 km</w:t>
            </w:r>
          </w:p>
        </w:tc>
      </w:tr>
      <w:tr w:rsidR="00447B52" w:rsidRPr="00274A75" w14:paraId="7A7A7DD0" w14:textId="77777777" w:rsidTr="00447B52">
        <w:trPr>
          <w:jc w:val="center"/>
        </w:trPr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14:paraId="43D0AE35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E.ON Energiatermelő Kft.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14:paraId="37B800CB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4030 Debrecen, Szabó Kálmán u. 1.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14:paraId="290347E9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gázmotoros erőmű, villamos- és hőenergia termelés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7DEA7927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küszöbérték alatti veszélyes üzem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2736C042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5,6 km</w:t>
            </w:r>
          </w:p>
        </w:tc>
      </w:tr>
      <w:tr w:rsidR="00447B52" w:rsidRPr="00274A75" w14:paraId="1EDCB057" w14:textId="77777777" w:rsidTr="00447B52">
        <w:trPr>
          <w:jc w:val="center"/>
        </w:trPr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14:paraId="48398C99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SEMCORP Hungary Kft.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14:paraId="62D3A31F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4000 Debrecen, Déli Ipari park, 0495/232 hrsz.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14:paraId="6C25B86C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Li-Ion akkumulátor elválasztó fólia gyártó üzem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7E20F11B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aló küszöbértékű veszélyes üzem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50CE8BF9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6,2 km</w:t>
            </w:r>
          </w:p>
        </w:tc>
      </w:tr>
      <w:tr w:rsidR="00447B52" w:rsidRPr="00274A75" w14:paraId="2F07DF30" w14:textId="77777777" w:rsidTr="00447B52">
        <w:trPr>
          <w:jc w:val="center"/>
        </w:trPr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14:paraId="1365CE21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KRISTÁLY-99 Kft. Szikgát</w:t>
            </w:r>
          </w:p>
        </w:tc>
        <w:tc>
          <w:tcPr>
            <w:tcW w:w="2036" w:type="dxa"/>
            <w:tcBorders>
              <w:top w:val="single" w:sz="4" w:space="0" w:color="auto"/>
            </w:tcBorders>
            <w:vAlign w:val="center"/>
          </w:tcPr>
          <w:p w14:paraId="43A17745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4031 Debrecen 15007 hrsz.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vAlign w:val="center"/>
          </w:tcPr>
          <w:p w14:paraId="24695D26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veszélyes hulladék kezelése, tárolása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14:paraId="79272E6D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aló küszöbértékű veszélyes üzem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vAlign w:val="center"/>
          </w:tcPr>
          <w:p w14:paraId="6F2D1191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8,8 km</w:t>
            </w:r>
          </w:p>
        </w:tc>
      </w:tr>
      <w:tr w:rsidR="00447B52" w:rsidRPr="00274A75" w14:paraId="76E3AE34" w14:textId="77777777" w:rsidTr="00447B52">
        <w:trPr>
          <w:jc w:val="center"/>
        </w:trPr>
        <w:tc>
          <w:tcPr>
            <w:tcW w:w="2006" w:type="dxa"/>
            <w:vAlign w:val="center"/>
          </w:tcPr>
          <w:p w14:paraId="5C0A037C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FAG Magyarország Ipari Kft.</w:t>
            </w:r>
          </w:p>
        </w:tc>
        <w:tc>
          <w:tcPr>
            <w:tcW w:w="2036" w:type="dxa"/>
            <w:vAlign w:val="center"/>
          </w:tcPr>
          <w:p w14:paraId="07349E17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4031 Debrecen, Határ út 1/D.</w:t>
            </w:r>
          </w:p>
        </w:tc>
        <w:tc>
          <w:tcPr>
            <w:tcW w:w="2032" w:type="dxa"/>
            <w:vAlign w:val="center"/>
          </w:tcPr>
          <w:p w14:paraId="08A19D5E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fémipar, csapágy gyártás</w:t>
            </w:r>
          </w:p>
        </w:tc>
        <w:tc>
          <w:tcPr>
            <w:tcW w:w="1603" w:type="dxa"/>
            <w:vAlign w:val="center"/>
          </w:tcPr>
          <w:p w14:paraId="3B1EDDCA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aló küszöbértékű veszélyes üzem</w:t>
            </w:r>
          </w:p>
        </w:tc>
        <w:tc>
          <w:tcPr>
            <w:tcW w:w="1385" w:type="dxa"/>
            <w:vAlign w:val="center"/>
          </w:tcPr>
          <w:p w14:paraId="2A2F6287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9 km</w:t>
            </w:r>
          </w:p>
        </w:tc>
      </w:tr>
      <w:tr w:rsidR="00447B52" w:rsidRPr="00274A75" w14:paraId="6C76D271" w14:textId="77777777" w:rsidTr="00447B52">
        <w:trPr>
          <w:jc w:val="center"/>
        </w:trPr>
        <w:tc>
          <w:tcPr>
            <w:tcW w:w="2006" w:type="dxa"/>
            <w:vAlign w:val="center"/>
          </w:tcPr>
          <w:p w14:paraId="179F06F1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Magyar Földgáztároló Zrt. Hajdúszoboszlói Földalatti Gáztároló</w:t>
            </w:r>
          </w:p>
        </w:tc>
        <w:tc>
          <w:tcPr>
            <w:tcW w:w="2036" w:type="dxa"/>
            <w:vAlign w:val="center"/>
          </w:tcPr>
          <w:p w14:paraId="4AD9FD61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4064 Nagyhegyes, 0159/6 hrsz.</w:t>
            </w:r>
          </w:p>
        </w:tc>
        <w:tc>
          <w:tcPr>
            <w:tcW w:w="2032" w:type="dxa"/>
            <w:vAlign w:val="center"/>
          </w:tcPr>
          <w:p w14:paraId="27DA4410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gázipar, földgáz besajtolása és kitermelése</w:t>
            </w:r>
          </w:p>
        </w:tc>
        <w:tc>
          <w:tcPr>
            <w:tcW w:w="1603" w:type="dxa"/>
            <w:vAlign w:val="center"/>
          </w:tcPr>
          <w:p w14:paraId="7B71DAC6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felső küszöbértékű veszélyes üzem</w:t>
            </w:r>
          </w:p>
        </w:tc>
        <w:tc>
          <w:tcPr>
            <w:tcW w:w="1385" w:type="dxa"/>
            <w:vAlign w:val="center"/>
          </w:tcPr>
          <w:p w14:paraId="59E2CA46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10,5 km</w:t>
            </w:r>
          </w:p>
        </w:tc>
      </w:tr>
      <w:tr w:rsidR="00447B52" w:rsidRPr="00274A75" w14:paraId="6BD9C645" w14:textId="77777777" w:rsidTr="00447B52">
        <w:trPr>
          <w:jc w:val="center"/>
        </w:trPr>
        <w:tc>
          <w:tcPr>
            <w:tcW w:w="2006" w:type="dxa"/>
            <w:vAlign w:val="center"/>
          </w:tcPr>
          <w:p w14:paraId="25743249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MOL Nyrt. KTD Hajdúszoboszló Déli telep</w:t>
            </w:r>
          </w:p>
        </w:tc>
        <w:tc>
          <w:tcPr>
            <w:tcW w:w="2036" w:type="dxa"/>
            <w:vAlign w:val="center"/>
          </w:tcPr>
          <w:p w14:paraId="75B9F076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 xml:space="preserve">4200 Hajdúszoboszló (Gólyás), </w:t>
            </w:r>
            <w:proofErr w:type="spellStart"/>
            <w:r w:rsidRPr="00274A75">
              <w:rPr>
                <w:rFonts w:cs="Calibri Light"/>
                <w:sz w:val="18"/>
                <w:szCs w:val="18"/>
              </w:rPr>
              <w:t>Nagyhegyesi</w:t>
            </w:r>
            <w:proofErr w:type="spellEnd"/>
            <w:r w:rsidRPr="00274A75">
              <w:rPr>
                <w:rFonts w:cs="Calibri Light"/>
                <w:sz w:val="18"/>
                <w:szCs w:val="18"/>
              </w:rPr>
              <w:t xml:space="preserve"> út 7. km</w:t>
            </w:r>
          </w:p>
        </w:tc>
        <w:tc>
          <w:tcPr>
            <w:tcW w:w="2032" w:type="dxa"/>
            <w:vAlign w:val="center"/>
          </w:tcPr>
          <w:p w14:paraId="794AC5D1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gázipar</w:t>
            </w:r>
          </w:p>
        </w:tc>
        <w:tc>
          <w:tcPr>
            <w:tcW w:w="1603" w:type="dxa"/>
            <w:vAlign w:val="center"/>
          </w:tcPr>
          <w:p w14:paraId="4493D2F2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felső küszöbértékű veszélyes üzem</w:t>
            </w:r>
          </w:p>
        </w:tc>
        <w:tc>
          <w:tcPr>
            <w:tcW w:w="1385" w:type="dxa"/>
            <w:vAlign w:val="center"/>
          </w:tcPr>
          <w:p w14:paraId="761056AB" w14:textId="77777777" w:rsidR="00447B52" w:rsidRPr="00274A75" w:rsidRDefault="00447B52" w:rsidP="00447B52">
            <w:pPr>
              <w:spacing w:after="0"/>
              <w:jc w:val="center"/>
              <w:rPr>
                <w:rFonts w:cs="Calibri Light"/>
                <w:sz w:val="18"/>
                <w:szCs w:val="18"/>
              </w:rPr>
            </w:pPr>
            <w:r w:rsidRPr="00274A75">
              <w:rPr>
                <w:rFonts w:cs="Calibri Light"/>
                <w:sz w:val="18"/>
                <w:szCs w:val="18"/>
              </w:rPr>
              <w:t>10,5 km</w:t>
            </w:r>
          </w:p>
        </w:tc>
      </w:tr>
    </w:tbl>
    <w:p w14:paraId="1C98317D" w14:textId="77777777" w:rsidR="00447B52" w:rsidRPr="00274A75" w:rsidRDefault="00447B52" w:rsidP="00447B52">
      <w:pPr>
        <w:rPr>
          <w:b/>
          <w:i/>
          <w:iCs/>
          <w:sz w:val="18"/>
          <w:szCs w:val="20"/>
        </w:rPr>
      </w:pPr>
      <w:r w:rsidRPr="00274A75">
        <w:rPr>
          <w:b/>
          <w:i/>
          <w:iCs/>
          <w:sz w:val="18"/>
          <w:szCs w:val="20"/>
        </w:rPr>
        <w:t xml:space="preserve">* A felszámolás alatt lévő cég telephelye a </w:t>
      </w:r>
      <w:proofErr w:type="spellStart"/>
      <w:r w:rsidRPr="00274A75">
        <w:rPr>
          <w:b/>
          <w:i/>
          <w:iCs/>
          <w:sz w:val="18"/>
          <w:szCs w:val="20"/>
        </w:rPr>
        <w:t>zeleméri</w:t>
      </w:r>
      <w:proofErr w:type="spellEnd"/>
      <w:r w:rsidRPr="00274A75">
        <w:rPr>
          <w:b/>
          <w:i/>
          <w:iCs/>
          <w:sz w:val="18"/>
          <w:szCs w:val="20"/>
        </w:rPr>
        <w:t xml:space="preserve"> régi orosz raktár területe</w:t>
      </w:r>
    </w:p>
    <w:p w14:paraId="737D01C2" w14:textId="4B031AEC" w:rsidR="00447B52" w:rsidRDefault="00447B52"/>
    <w:sectPr w:rsidR="0044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52"/>
    <w:rsid w:val="00001D50"/>
    <w:rsid w:val="001D2C3D"/>
    <w:rsid w:val="003B12FF"/>
    <w:rsid w:val="00445F80"/>
    <w:rsid w:val="00447B52"/>
    <w:rsid w:val="006702F4"/>
    <w:rsid w:val="009F3F54"/>
    <w:rsid w:val="00B1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6AEC7"/>
  <w15:chartTrackingRefBased/>
  <w15:docId w15:val="{BD2D0460-12E5-4697-9C0D-8A19BCDB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7B52"/>
    <w:pPr>
      <w:jc w:val="both"/>
    </w:pPr>
    <w:rPr>
      <w:rFonts w:ascii="Sitka Display" w:hAnsi="Sitka Display" w:cstheme="min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rsid w:val="00445F80"/>
    <w:rPr>
      <w:rFonts w:cs="Times New Roman"/>
      <w:vertAlign w:val="superscript"/>
    </w:rPr>
  </w:style>
  <w:style w:type="paragraph" w:customStyle="1" w:styleId="bracm">
    <w:name w:val="ábracím"/>
    <w:basedOn w:val="Norml"/>
    <w:link w:val="bracmChar"/>
    <w:qFormat/>
    <w:rsid w:val="00447B52"/>
    <w:pPr>
      <w:spacing w:after="60"/>
      <w:jc w:val="center"/>
    </w:pPr>
    <w:rPr>
      <w:rFonts w:cs="Calibri"/>
      <w:b/>
    </w:rPr>
  </w:style>
  <w:style w:type="character" w:customStyle="1" w:styleId="bracmChar">
    <w:name w:val="ábracím Char"/>
    <w:link w:val="bracm"/>
    <w:rsid w:val="00447B52"/>
    <w:rPr>
      <w:rFonts w:ascii="Sitka Display" w:hAnsi="Sitka Display" w:cs="Calibri"/>
      <w:b/>
    </w:rPr>
  </w:style>
  <w:style w:type="character" w:customStyle="1" w:styleId="t286pc">
    <w:name w:val="t286pc"/>
    <w:basedOn w:val="Bekezdsalapbettpusa"/>
    <w:rsid w:val="00447B52"/>
  </w:style>
  <w:style w:type="character" w:styleId="Kiemels2">
    <w:name w:val="Strong"/>
    <w:basedOn w:val="Bekezdsalapbettpusa"/>
    <w:uiPriority w:val="22"/>
    <w:qFormat/>
    <w:rsid w:val="00447B52"/>
    <w:rPr>
      <w:b/>
      <w:bCs/>
    </w:rPr>
  </w:style>
  <w:style w:type="paragraph" w:customStyle="1" w:styleId="alcm">
    <w:name w:val="alcím"/>
    <w:basedOn w:val="Norml"/>
    <w:link w:val="alcmChar"/>
    <w:qFormat/>
    <w:rsid w:val="003B12FF"/>
    <w:pPr>
      <w:jc w:val="center"/>
    </w:pPr>
    <w:rPr>
      <w:b/>
      <w:bCs/>
      <w:color w:val="4472C4"/>
      <w:sz w:val="32"/>
      <w:szCs w:val="32"/>
    </w:rPr>
  </w:style>
  <w:style w:type="character" w:customStyle="1" w:styleId="alcmChar">
    <w:name w:val="alcím Char"/>
    <w:link w:val="alcm"/>
    <w:rsid w:val="003B12FF"/>
    <w:rPr>
      <w:rFonts w:ascii="Sitka Display" w:hAnsi="Sitka Display" w:cstheme="minorHAnsi"/>
      <w:b/>
      <w:bCs/>
      <w:color w:val="4472C4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6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Emőke Magyar</dc:creator>
  <cp:keywords/>
  <dc:description/>
  <cp:lastModifiedBy>Dr. Gulyás Anita</cp:lastModifiedBy>
  <cp:revision>3</cp:revision>
  <dcterms:created xsi:type="dcterms:W3CDTF">2025-11-06T11:56:00Z</dcterms:created>
  <dcterms:modified xsi:type="dcterms:W3CDTF">2025-11-06T11:58:00Z</dcterms:modified>
</cp:coreProperties>
</file>