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77" w:rsidRPr="002C1B0E" w:rsidRDefault="00D32F77" w:rsidP="00AC4A7B">
      <w:pPr>
        <w:spacing w:before="240"/>
        <w:jc w:val="center"/>
        <w:rPr>
          <w:rFonts w:ascii="Times New Roman" w:hAnsi="Times New Roman"/>
        </w:rPr>
      </w:pPr>
      <w:r w:rsidRPr="002C1B0E">
        <w:rPr>
          <w:rFonts w:ascii="Times New Roman" w:hAnsi="Times New Roman"/>
          <w:b/>
        </w:rPr>
        <w:t xml:space="preserve">A Komárom-Esztergom </w:t>
      </w:r>
      <w:r w:rsidR="002305E8" w:rsidRPr="002C1B0E">
        <w:rPr>
          <w:rFonts w:ascii="Times New Roman" w:hAnsi="Times New Roman"/>
          <w:b/>
        </w:rPr>
        <w:t>Várm</w:t>
      </w:r>
      <w:r w:rsidRPr="002C1B0E">
        <w:rPr>
          <w:rFonts w:ascii="Times New Roman" w:hAnsi="Times New Roman"/>
          <w:b/>
        </w:rPr>
        <w:t>egyei Kormányhivatal</w:t>
      </w:r>
    </w:p>
    <w:p w:rsidR="00D32F77" w:rsidRPr="002C1B0E" w:rsidRDefault="00D32F77">
      <w:pPr>
        <w:jc w:val="center"/>
        <w:rPr>
          <w:rFonts w:ascii="Times New Roman" w:hAnsi="Times New Roman"/>
        </w:rPr>
      </w:pPr>
      <w:r w:rsidRPr="002C1B0E">
        <w:rPr>
          <w:rFonts w:ascii="Times New Roman" w:hAnsi="Times New Roman"/>
          <w:b/>
        </w:rPr>
        <w:t xml:space="preserve">                            </w:t>
      </w:r>
    </w:p>
    <w:p w:rsidR="00D32F77" w:rsidRPr="002C1B0E" w:rsidRDefault="00C9148D">
      <w:pPr>
        <w:jc w:val="center"/>
        <w:rPr>
          <w:rFonts w:ascii="Times New Roman" w:hAnsi="Times New Roman"/>
        </w:rPr>
      </w:pPr>
      <w:proofErr w:type="gramStart"/>
      <w:r w:rsidRPr="002C1B0E">
        <w:rPr>
          <w:rFonts w:ascii="Times New Roman" w:hAnsi="Times New Roman"/>
        </w:rPr>
        <w:t>a</w:t>
      </w:r>
      <w:proofErr w:type="gramEnd"/>
      <w:r w:rsidRPr="002C1B0E">
        <w:rPr>
          <w:rFonts w:ascii="Times New Roman" w:hAnsi="Times New Roman"/>
        </w:rPr>
        <w:t xml:space="preserve"> kormányzati igazgatásról szóló 2018. évi CXXV. törvény 83. § (1) bekezdése alapján pályázatot hirdet</w:t>
      </w:r>
    </w:p>
    <w:p w:rsidR="00D32F77" w:rsidRPr="002C1B0E" w:rsidRDefault="00D32F77" w:rsidP="0069731B">
      <w:pPr>
        <w:spacing w:before="240"/>
        <w:jc w:val="center"/>
        <w:rPr>
          <w:rFonts w:ascii="Times New Roman" w:hAnsi="Times New Roman"/>
        </w:rPr>
      </w:pPr>
      <w:proofErr w:type="gramStart"/>
      <w:r w:rsidRPr="002C1B0E">
        <w:rPr>
          <w:rFonts w:ascii="Times New Roman" w:hAnsi="Times New Roman"/>
          <w:b/>
        </w:rPr>
        <w:t>a</w:t>
      </w:r>
      <w:proofErr w:type="gramEnd"/>
      <w:r w:rsidRPr="002C1B0E">
        <w:rPr>
          <w:rFonts w:ascii="Times New Roman" w:hAnsi="Times New Roman"/>
          <w:b/>
        </w:rPr>
        <w:t xml:space="preserve"> Komárom-Esztergom </w:t>
      </w:r>
      <w:r w:rsidR="002305E8" w:rsidRPr="002C1B0E">
        <w:rPr>
          <w:rFonts w:ascii="Times New Roman" w:hAnsi="Times New Roman"/>
          <w:b/>
        </w:rPr>
        <w:t>Várm</w:t>
      </w:r>
      <w:r w:rsidRPr="002C1B0E">
        <w:rPr>
          <w:rFonts w:ascii="Times New Roman" w:hAnsi="Times New Roman"/>
          <w:b/>
        </w:rPr>
        <w:t xml:space="preserve">egyei Kormányhivatal </w:t>
      </w:r>
      <w:r w:rsidRPr="002C1B0E">
        <w:rPr>
          <w:rFonts w:ascii="Times New Roman" w:hAnsi="Times New Roman"/>
          <w:b/>
        </w:rPr>
        <w:br/>
      </w:r>
      <w:r w:rsidR="008F45CC">
        <w:rPr>
          <w:rFonts w:ascii="Times New Roman" w:hAnsi="Times New Roman"/>
          <w:b/>
        </w:rPr>
        <w:t>Családtámogatási és Társadalombiztosítási</w:t>
      </w:r>
      <w:r w:rsidRPr="002C1B0E">
        <w:rPr>
          <w:rFonts w:ascii="Times New Roman" w:hAnsi="Times New Roman"/>
          <w:b/>
        </w:rPr>
        <w:t xml:space="preserve"> Főosztály </w:t>
      </w:r>
      <w:r w:rsidR="00414AAD">
        <w:rPr>
          <w:rFonts w:ascii="Times New Roman" w:hAnsi="Times New Roman"/>
          <w:b/>
        </w:rPr>
        <w:t>Rehabilitációs Ellátási és Szakértői Osztály</w:t>
      </w:r>
      <w:r w:rsidRPr="002C1B0E">
        <w:rPr>
          <w:rFonts w:ascii="Times New Roman" w:hAnsi="Times New Roman"/>
          <w:b/>
        </w:rPr>
        <w:br/>
      </w:r>
      <w:r w:rsidRPr="002C1B0E">
        <w:rPr>
          <w:rFonts w:ascii="Times New Roman" w:hAnsi="Times New Roman"/>
          <w:b/>
        </w:rPr>
        <w:br/>
      </w:r>
      <w:r w:rsidR="009A5F39">
        <w:rPr>
          <w:rFonts w:ascii="Times New Roman" w:hAnsi="Times New Roman"/>
        </w:rPr>
        <w:t xml:space="preserve">rehabilitációs </w:t>
      </w:r>
      <w:r w:rsidR="00B6579C">
        <w:rPr>
          <w:rFonts w:ascii="Times New Roman" w:hAnsi="Times New Roman"/>
        </w:rPr>
        <w:t>mentor</w:t>
      </w:r>
    </w:p>
    <w:p w:rsidR="00D32F77" w:rsidRPr="002C1B0E" w:rsidRDefault="00C9148D" w:rsidP="0069731B">
      <w:pPr>
        <w:spacing w:before="240"/>
        <w:jc w:val="center"/>
        <w:rPr>
          <w:rFonts w:ascii="Times New Roman" w:hAnsi="Times New Roman"/>
        </w:rPr>
      </w:pPr>
      <w:proofErr w:type="gramStart"/>
      <w:r w:rsidRPr="002C1B0E">
        <w:rPr>
          <w:rFonts w:ascii="Times New Roman" w:hAnsi="Times New Roman"/>
        </w:rPr>
        <w:t>álláshely</w:t>
      </w:r>
      <w:proofErr w:type="gramEnd"/>
      <w:r w:rsidR="00D32F77" w:rsidRPr="002C1B0E">
        <w:rPr>
          <w:rFonts w:ascii="Times New Roman" w:hAnsi="Times New Roman"/>
        </w:rPr>
        <w:t xml:space="preserve"> betöltésére. </w:t>
      </w:r>
    </w:p>
    <w:p w:rsidR="00D1400E" w:rsidRPr="00A463E6" w:rsidRDefault="00D1400E" w:rsidP="00D1400E">
      <w:pPr>
        <w:jc w:val="both"/>
        <w:rPr>
          <w:rFonts w:ascii="Times New Roman" w:hAnsi="Times New Roman"/>
          <w:b/>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A kormány</w:t>
      </w:r>
      <w:r w:rsidR="00C9148D" w:rsidRPr="002C1B0E">
        <w:rPr>
          <w:rFonts w:ascii="Times New Roman" w:hAnsi="Times New Roman"/>
          <w:b/>
        </w:rPr>
        <w:t>zati szolgálati jog</w:t>
      </w:r>
      <w:r w:rsidRPr="002C1B0E">
        <w:rPr>
          <w:rFonts w:ascii="Times New Roman" w:hAnsi="Times New Roman"/>
          <w:b/>
        </w:rPr>
        <w:t>viszony időtartama:</w:t>
      </w:r>
    </w:p>
    <w:p w:rsidR="00D32F77" w:rsidRPr="002C1B0E" w:rsidRDefault="00A01909" w:rsidP="00D1400E">
      <w:pPr>
        <w:jc w:val="both"/>
        <w:rPr>
          <w:rFonts w:ascii="Times New Roman" w:hAnsi="Times New Roman"/>
        </w:rPr>
      </w:pPr>
      <w:r w:rsidRPr="002C1B0E">
        <w:rPr>
          <w:rFonts w:ascii="Times New Roman" w:hAnsi="Times New Roman"/>
        </w:rPr>
        <w:t>Határoza</w:t>
      </w:r>
      <w:r w:rsidR="00A413AE" w:rsidRPr="002C1B0E">
        <w:rPr>
          <w:rFonts w:ascii="Times New Roman" w:hAnsi="Times New Roman"/>
        </w:rPr>
        <w:t>t</w:t>
      </w:r>
      <w:r w:rsidRPr="002C1B0E">
        <w:rPr>
          <w:rFonts w:ascii="Times New Roman" w:hAnsi="Times New Roman"/>
        </w:rPr>
        <w:t>lan</w:t>
      </w:r>
      <w:r w:rsidR="00A413AE" w:rsidRPr="002C1B0E">
        <w:rPr>
          <w:rFonts w:ascii="Times New Roman" w:hAnsi="Times New Roman"/>
        </w:rPr>
        <w:t xml:space="preserve"> </w:t>
      </w:r>
      <w:r w:rsidR="00D32F77" w:rsidRPr="002C1B0E">
        <w:rPr>
          <w:rFonts w:ascii="Times New Roman" w:hAnsi="Times New Roman"/>
        </w:rPr>
        <w:t xml:space="preserve">idejű </w:t>
      </w:r>
      <w:r w:rsidR="00C9148D" w:rsidRPr="002C1B0E">
        <w:rPr>
          <w:rFonts w:ascii="Times New Roman" w:hAnsi="Times New Roman"/>
        </w:rPr>
        <w:t>kormányzati szolgálati</w:t>
      </w:r>
      <w:r w:rsidR="00D32F77" w:rsidRPr="002C1B0E">
        <w:rPr>
          <w:rFonts w:ascii="Times New Roman" w:hAnsi="Times New Roman"/>
        </w:rPr>
        <w:t xml:space="preserve"> jogviszony</w:t>
      </w:r>
    </w:p>
    <w:p w:rsidR="001553DA" w:rsidRPr="00A463E6" w:rsidRDefault="001553DA" w:rsidP="00D1400E">
      <w:pPr>
        <w:jc w:val="both"/>
        <w:rPr>
          <w:rFonts w:ascii="Times New Roman" w:hAnsi="Times New Roman"/>
          <w:b/>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 xml:space="preserve">Foglalkoztatás jellege: </w:t>
      </w:r>
    </w:p>
    <w:p w:rsidR="00D32F77" w:rsidRPr="002C1B0E" w:rsidRDefault="00D32F77" w:rsidP="00D1400E">
      <w:pPr>
        <w:jc w:val="both"/>
        <w:rPr>
          <w:rFonts w:ascii="Times New Roman" w:hAnsi="Times New Roman"/>
        </w:rPr>
      </w:pPr>
      <w:r w:rsidRPr="002C1B0E">
        <w:rPr>
          <w:rFonts w:ascii="Times New Roman" w:hAnsi="Times New Roman"/>
        </w:rPr>
        <w:t xml:space="preserve">Teljes munkaidő </w:t>
      </w:r>
    </w:p>
    <w:p w:rsidR="00D1400E" w:rsidRPr="00A463E6" w:rsidRDefault="00D1400E" w:rsidP="00D1400E">
      <w:pPr>
        <w:jc w:val="both"/>
        <w:rPr>
          <w:rFonts w:ascii="Times New Roman" w:hAnsi="Times New Roman"/>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A munkavégzés helye:</w:t>
      </w:r>
    </w:p>
    <w:p w:rsidR="00D32F77" w:rsidRPr="002C1B0E" w:rsidRDefault="00D32F77" w:rsidP="00D1400E">
      <w:pPr>
        <w:jc w:val="both"/>
        <w:rPr>
          <w:rFonts w:ascii="Times New Roman" w:hAnsi="Times New Roman"/>
        </w:rPr>
      </w:pPr>
      <w:r w:rsidRPr="002C1B0E">
        <w:rPr>
          <w:rFonts w:ascii="Times New Roman" w:hAnsi="Times New Roman"/>
        </w:rPr>
        <w:t xml:space="preserve">Komárom-Esztergom </w:t>
      </w:r>
      <w:r w:rsidR="002305E8" w:rsidRPr="002C1B0E">
        <w:rPr>
          <w:rFonts w:ascii="Times New Roman" w:hAnsi="Times New Roman"/>
        </w:rPr>
        <w:t>Várm</w:t>
      </w:r>
      <w:r w:rsidRPr="002C1B0E">
        <w:rPr>
          <w:rFonts w:ascii="Times New Roman" w:hAnsi="Times New Roman"/>
        </w:rPr>
        <w:t xml:space="preserve">egyei Kormányhivatal, 2800 Tatabánya, Bárdos L. utca 2. </w:t>
      </w:r>
    </w:p>
    <w:p w:rsidR="00D1400E" w:rsidRPr="00A463E6" w:rsidRDefault="00D1400E" w:rsidP="00D1400E">
      <w:pPr>
        <w:jc w:val="both"/>
        <w:rPr>
          <w:rFonts w:ascii="Times New Roman" w:hAnsi="Times New Roman"/>
          <w:b/>
          <w:sz w:val="10"/>
          <w:szCs w:val="10"/>
        </w:rPr>
      </w:pPr>
    </w:p>
    <w:p w:rsidR="00DD1EE3" w:rsidRDefault="00D32F77" w:rsidP="00D1400E">
      <w:pPr>
        <w:jc w:val="both"/>
        <w:rPr>
          <w:rFonts w:ascii="Times New Roman" w:hAnsi="Times New Roman"/>
          <w:b/>
        </w:rPr>
      </w:pPr>
      <w:r w:rsidRPr="000C163A">
        <w:rPr>
          <w:rFonts w:ascii="Times New Roman" w:hAnsi="Times New Roman"/>
          <w:b/>
        </w:rPr>
        <w:t>Ellátandó feladatok:</w:t>
      </w:r>
    </w:p>
    <w:p w:rsidR="007C32A6" w:rsidRDefault="00F006BE" w:rsidP="00D1400E">
      <w:pPr>
        <w:jc w:val="both"/>
        <w:rPr>
          <w:rFonts w:ascii="Times New Roman" w:hAnsi="Times New Roman"/>
          <w:color w:val="000000" w:themeColor="text1"/>
        </w:rPr>
      </w:pPr>
      <w:r w:rsidRPr="00A10A90">
        <w:rPr>
          <w:rFonts w:ascii="Times New Roman" w:hAnsi="Times New Roman"/>
          <w:color w:val="000000" w:themeColor="text1"/>
        </w:rPr>
        <w:t>Megváltozott munkaképessé</w:t>
      </w:r>
      <w:r w:rsidRPr="00366A6B">
        <w:rPr>
          <w:rFonts w:ascii="Times New Roman" w:hAnsi="Times New Roman"/>
          <w:color w:val="000000" w:themeColor="text1"/>
        </w:rPr>
        <w:t>g</w:t>
      </w:r>
      <w:r w:rsidR="00BD54D9" w:rsidRPr="00366A6B">
        <w:rPr>
          <w:rFonts w:ascii="Times New Roman" w:hAnsi="Times New Roman"/>
          <w:color w:val="000000" w:themeColor="text1"/>
        </w:rPr>
        <w:t>ű</w:t>
      </w:r>
      <w:r w:rsidR="00BD54D9">
        <w:rPr>
          <w:rFonts w:ascii="Times New Roman" w:hAnsi="Times New Roman"/>
          <w:color w:val="000000" w:themeColor="text1"/>
        </w:rPr>
        <w:t xml:space="preserve"> </w:t>
      </w:r>
      <w:r w:rsidR="00D87E66">
        <w:rPr>
          <w:rFonts w:ascii="Times New Roman" w:hAnsi="Times New Roman"/>
          <w:color w:val="000000" w:themeColor="text1"/>
        </w:rPr>
        <w:t xml:space="preserve">személyek részére </w:t>
      </w:r>
      <w:r>
        <w:rPr>
          <w:rFonts w:ascii="Times New Roman" w:hAnsi="Times New Roman"/>
          <w:color w:val="000000" w:themeColor="text1"/>
        </w:rPr>
        <w:t xml:space="preserve">rehabilitációs </w:t>
      </w:r>
      <w:r w:rsidR="007C32A6">
        <w:rPr>
          <w:rFonts w:ascii="Times New Roman" w:hAnsi="Times New Roman"/>
          <w:color w:val="000000" w:themeColor="text1"/>
        </w:rPr>
        <w:t>mentori szolgáltatás nyújtása a munkaerőpiacon történő elhelyezkedés és helytállás érdekében</w:t>
      </w:r>
      <w:r w:rsidR="00D87E66">
        <w:rPr>
          <w:rFonts w:ascii="Times New Roman" w:hAnsi="Times New Roman"/>
          <w:color w:val="000000" w:themeColor="text1"/>
        </w:rPr>
        <w:t>.</w:t>
      </w:r>
    </w:p>
    <w:p w:rsidR="007C32A6" w:rsidRPr="0069731B" w:rsidRDefault="007C32A6" w:rsidP="00D1400E">
      <w:pPr>
        <w:jc w:val="both"/>
        <w:rPr>
          <w:rFonts w:ascii="Times New Roman" w:hAnsi="Times New Roman"/>
          <w:color w:val="000000" w:themeColor="text1"/>
          <w:sz w:val="10"/>
          <w:szCs w:val="10"/>
        </w:rPr>
      </w:pPr>
    </w:p>
    <w:p w:rsidR="00D1400E" w:rsidRDefault="006E6171" w:rsidP="00D1400E">
      <w:pPr>
        <w:jc w:val="both"/>
        <w:rPr>
          <w:rFonts w:ascii="Times New Roman" w:hAnsi="Times New Roman"/>
          <w:b/>
        </w:rPr>
      </w:pPr>
      <w:r w:rsidRPr="00BD28BE">
        <w:rPr>
          <w:rFonts w:ascii="Times New Roman" w:hAnsi="Times New Roman"/>
          <w:b/>
        </w:rPr>
        <w:t>Az álláshelyhez</w:t>
      </w:r>
      <w:r w:rsidR="00D32F77" w:rsidRPr="00BD28BE">
        <w:rPr>
          <w:rFonts w:ascii="Times New Roman" w:hAnsi="Times New Roman"/>
          <w:b/>
        </w:rPr>
        <w:t xml:space="preserve"> tartozó főbb tevékenységi körök:</w:t>
      </w:r>
    </w:p>
    <w:p w:rsidR="007C32A6" w:rsidRDefault="00EB506E" w:rsidP="007C32A6">
      <w:pPr>
        <w:jc w:val="both"/>
        <w:rPr>
          <w:rFonts w:ascii="Times New Roman" w:hAnsi="Times New Roman"/>
          <w:sz w:val="24"/>
          <w:szCs w:val="24"/>
        </w:rPr>
      </w:pPr>
      <w:r w:rsidRPr="007C32A6">
        <w:rPr>
          <w:rFonts w:ascii="Times New Roman" w:hAnsi="Times New Roman"/>
          <w:sz w:val="24"/>
          <w:szCs w:val="24"/>
        </w:rPr>
        <w:t>A megváltozott munkaképességű személyek ellátásairól és egyes törvények módosításáról szóló 2011. évi CXCI. törvényben és a megváltozott munkaképességű személyek ellátásaival kapcsolatos eljárási szabályokról sz</w:t>
      </w:r>
      <w:r w:rsidR="002301B3" w:rsidRPr="007C32A6">
        <w:rPr>
          <w:rFonts w:ascii="Times New Roman" w:hAnsi="Times New Roman"/>
          <w:sz w:val="24"/>
          <w:szCs w:val="24"/>
        </w:rPr>
        <w:t>óló 327/2011. (XII.</w:t>
      </w:r>
      <w:r w:rsidR="000C163A" w:rsidRPr="007C32A6">
        <w:rPr>
          <w:rFonts w:ascii="Times New Roman" w:hAnsi="Times New Roman"/>
          <w:sz w:val="24"/>
          <w:szCs w:val="24"/>
        </w:rPr>
        <w:t xml:space="preserve"> </w:t>
      </w:r>
      <w:r w:rsidR="002301B3" w:rsidRPr="007C32A6">
        <w:rPr>
          <w:rFonts w:ascii="Times New Roman" w:hAnsi="Times New Roman"/>
          <w:sz w:val="24"/>
          <w:szCs w:val="24"/>
        </w:rPr>
        <w:t xml:space="preserve">29.) </w:t>
      </w:r>
      <w:r w:rsidR="000C163A" w:rsidRPr="007C32A6">
        <w:rPr>
          <w:rFonts w:ascii="Times New Roman" w:hAnsi="Times New Roman"/>
          <w:sz w:val="24"/>
          <w:szCs w:val="24"/>
        </w:rPr>
        <w:t>Korm.</w:t>
      </w:r>
      <w:r w:rsidR="00ED3DE3" w:rsidRPr="007C32A6">
        <w:rPr>
          <w:rFonts w:ascii="Times New Roman" w:hAnsi="Times New Roman"/>
          <w:sz w:val="24"/>
          <w:szCs w:val="24"/>
        </w:rPr>
        <w:t xml:space="preserve"> </w:t>
      </w:r>
      <w:r w:rsidR="000C163A" w:rsidRPr="007C32A6">
        <w:rPr>
          <w:rFonts w:ascii="Times New Roman" w:hAnsi="Times New Roman"/>
          <w:sz w:val="24"/>
          <w:szCs w:val="24"/>
        </w:rPr>
        <w:t>rendeletben</w:t>
      </w:r>
      <w:r w:rsidRPr="007C32A6">
        <w:rPr>
          <w:rFonts w:ascii="Times New Roman" w:hAnsi="Times New Roman"/>
          <w:sz w:val="24"/>
          <w:szCs w:val="24"/>
        </w:rPr>
        <w:t xml:space="preserve"> meghatározott feladatok ellátása során</w:t>
      </w:r>
      <w:r w:rsidR="007C32A6">
        <w:rPr>
          <w:rFonts w:ascii="Times New Roman" w:hAnsi="Times New Roman"/>
          <w:sz w:val="24"/>
          <w:szCs w:val="24"/>
        </w:rPr>
        <w:t>,</w:t>
      </w:r>
      <w:r w:rsidRPr="007C32A6">
        <w:rPr>
          <w:rFonts w:ascii="Times New Roman" w:hAnsi="Times New Roman"/>
          <w:sz w:val="24"/>
          <w:szCs w:val="24"/>
        </w:rPr>
        <w:t xml:space="preserve"> </w:t>
      </w:r>
      <w:r w:rsidR="007C32A6" w:rsidRPr="007C32A6">
        <w:rPr>
          <w:rFonts w:ascii="Times New Roman" w:hAnsi="Times New Roman"/>
          <w:sz w:val="24"/>
          <w:szCs w:val="24"/>
        </w:rPr>
        <w:t>a m</w:t>
      </w:r>
      <w:r w:rsidR="007C32A6" w:rsidRPr="007C32A6">
        <w:rPr>
          <w:rFonts w:ascii="Times New Roman" w:hAnsi="Times New Roman"/>
          <w:color w:val="000000" w:themeColor="text1"/>
        </w:rPr>
        <w:t>egváltozott munkaképesség személyek részére rehabilitációs</w:t>
      </w:r>
      <w:r w:rsidR="007C32A6">
        <w:rPr>
          <w:rFonts w:ascii="Times New Roman" w:hAnsi="Times New Roman"/>
          <w:color w:val="000000" w:themeColor="text1"/>
        </w:rPr>
        <w:t xml:space="preserve"> szolgáltatások igénybevételével és önálló munkába állással összefüggő teljes körű információnyújtás, állásfeltárás, a beilleszkedéshez történő segítségnyújtás. Rendszeres kapcsolattartás a mentori szolgáltatást igénybe vevő megváltozott munkaképességű személyekkel, munkaadókkal való együttműködés.</w:t>
      </w:r>
    </w:p>
    <w:p w:rsidR="00414AAD" w:rsidRPr="00AC4A7B" w:rsidRDefault="00414AAD" w:rsidP="00D1400E">
      <w:pPr>
        <w:tabs>
          <w:tab w:val="left" w:pos="360"/>
        </w:tabs>
        <w:jc w:val="both"/>
        <w:rPr>
          <w:rFonts w:ascii="Times New Roman" w:hAnsi="Times New Roman"/>
          <w:b/>
          <w:sz w:val="10"/>
          <w:szCs w:val="10"/>
        </w:rPr>
      </w:pP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t>Jogállás, illetmény és juttatások:</w:t>
      </w:r>
    </w:p>
    <w:p w:rsidR="00D1400E" w:rsidRPr="00A463E6" w:rsidRDefault="00D1400E" w:rsidP="00D1400E">
      <w:pPr>
        <w:tabs>
          <w:tab w:val="left" w:pos="360"/>
        </w:tabs>
        <w:jc w:val="both"/>
        <w:rPr>
          <w:rFonts w:ascii="Times New Roman" w:hAnsi="Times New Roman"/>
          <w:b/>
          <w:sz w:val="10"/>
          <w:szCs w:val="10"/>
        </w:rPr>
      </w:pPr>
    </w:p>
    <w:p w:rsidR="00D32F77" w:rsidRDefault="00E65EEF" w:rsidP="00D1400E">
      <w:pPr>
        <w:pStyle w:val="Cmsor1"/>
        <w:spacing w:before="0" w:beforeAutospacing="0" w:after="0" w:afterAutospacing="0"/>
        <w:jc w:val="both"/>
        <w:rPr>
          <w:b w:val="0"/>
          <w:sz w:val="22"/>
          <w:szCs w:val="22"/>
        </w:rPr>
      </w:pPr>
      <w:r w:rsidRPr="002C1B0E">
        <w:rPr>
          <w:b w:val="0"/>
          <w:sz w:val="22"/>
          <w:szCs w:val="22"/>
        </w:rPr>
        <w:t>A jogállásra, az illetmény megállapítására és a juttatásokra a kormányzati igazgatásról</w:t>
      </w:r>
      <w:r w:rsidRPr="002C1B0E">
        <w:rPr>
          <w:b w:val="0"/>
          <w:sz w:val="22"/>
          <w:szCs w:val="22"/>
          <w:vertAlign w:val="superscript"/>
        </w:rPr>
        <w:t> </w:t>
      </w:r>
      <w:r w:rsidRPr="002C1B0E">
        <w:rPr>
          <w:b w:val="0"/>
          <w:sz w:val="22"/>
          <w:szCs w:val="22"/>
        </w:rPr>
        <w:t xml:space="preserve"> szóló 2018. évi CXXV. törvény (Kit.), valamint a Komárom-Esztergom </w:t>
      </w:r>
      <w:r w:rsidR="002305E8" w:rsidRPr="002C1B0E">
        <w:rPr>
          <w:b w:val="0"/>
          <w:sz w:val="22"/>
          <w:szCs w:val="22"/>
        </w:rPr>
        <w:t>Várm</w:t>
      </w:r>
      <w:r w:rsidRPr="002C1B0E">
        <w:rPr>
          <w:b w:val="0"/>
          <w:sz w:val="22"/>
          <w:szCs w:val="22"/>
        </w:rPr>
        <w:t>egyei Kormányhivatal Közszolgálati Szabályzat</w:t>
      </w:r>
      <w:r w:rsidR="004050F6" w:rsidRPr="002C1B0E">
        <w:rPr>
          <w:b w:val="0"/>
          <w:sz w:val="22"/>
          <w:szCs w:val="22"/>
        </w:rPr>
        <w:t>ának</w:t>
      </w:r>
      <w:r w:rsidRPr="002C1B0E">
        <w:rPr>
          <w:b w:val="0"/>
          <w:sz w:val="22"/>
          <w:szCs w:val="22"/>
        </w:rPr>
        <w:t xml:space="preserve"> rendelkezései az irányadók.</w:t>
      </w:r>
      <w:r w:rsidR="00D32F77" w:rsidRPr="002C1B0E">
        <w:rPr>
          <w:b w:val="0"/>
          <w:sz w:val="22"/>
          <w:szCs w:val="22"/>
        </w:rPr>
        <w:t xml:space="preserve"> </w:t>
      </w:r>
    </w:p>
    <w:p w:rsidR="002F3F9A" w:rsidRPr="0069731B" w:rsidRDefault="002F3F9A" w:rsidP="00D1400E">
      <w:pPr>
        <w:pStyle w:val="Cmsor1"/>
        <w:spacing w:before="0" w:beforeAutospacing="0" w:after="0" w:afterAutospacing="0"/>
        <w:jc w:val="both"/>
        <w:rPr>
          <w:b w:val="0"/>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Pályázati feltételek:</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Magyar állampolgárság</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Cselekvőképesség</w:t>
      </w:r>
    </w:p>
    <w:p w:rsidR="00A413AE" w:rsidRDefault="00F96E86" w:rsidP="00C95E1A">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Büntetlen előélet</w:t>
      </w:r>
    </w:p>
    <w:p w:rsidR="0069731B" w:rsidRDefault="00942246" w:rsidP="0069731B">
      <w:pPr>
        <w:numPr>
          <w:ilvl w:val="0"/>
          <w:numId w:val="8"/>
        </w:numPr>
        <w:autoSpaceDE w:val="0"/>
        <w:autoSpaceDN w:val="0"/>
        <w:adjustRightInd w:val="0"/>
        <w:spacing w:after="20"/>
        <w:jc w:val="both"/>
        <w:rPr>
          <w:rFonts w:ascii="Times New Roman" w:hAnsi="Times New Roman"/>
        </w:rPr>
      </w:pPr>
      <w:r w:rsidRPr="006577CB">
        <w:rPr>
          <w:rFonts w:ascii="Times New Roman" w:hAnsi="Times New Roman"/>
        </w:rPr>
        <w:t>felsőoktatásban szerzett orvos,</w:t>
      </w:r>
      <w:r>
        <w:rPr>
          <w:rFonts w:ascii="Times New Roman" w:hAnsi="Times New Roman"/>
        </w:rPr>
        <w:t>-</w:t>
      </w:r>
      <w:r w:rsidRPr="006577CB">
        <w:rPr>
          <w:rFonts w:ascii="Times New Roman" w:hAnsi="Times New Roman"/>
        </w:rPr>
        <w:t xml:space="preserve"> egészségtudományi</w:t>
      </w:r>
      <w:r>
        <w:rPr>
          <w:rFonts w:ascii="Times New Roman" w:hAnsi="Times New Roman"/>
        </w:rPr>
        <w:t xml:space="preserve"> /</w:t>
      </w:r>
      <w:r w:rsidRPr="00942246">
        <w:rPr>
          <w:rFonts w:ascii="Times New Roman" w:hAnsi="Times New Roman"/>
        </w:rPr>
        <w:t xml:space="preserve"> </w:t>
      </w:r>
      <w:r w:rsidRPr="006577CB">
        <w:rPr>
          <w:rFonts w:ascii="Times New Roman" w:hAnsi="Times New Roman"/>
        </w:rPr>
        <w:t>gazdaságtudományi</w:t>
      </w:r>
      <w:r>
        <w:rPr>
          <w:rFonts w:ascii="Times New Roman" w:hAnsi="Times New Roman"/>
        </w:rPr>
        <w:t>/</w:t>
      </w:r>
      <w:r w:rsidRPr="00942246">
        <w:rPr>
          <w:rFonts w:ascii="Times New Roman" w:hAnsi="Times New Roman"/>
        </w:rPr>
        <w:t xml:space="preserve"> </w:t>
      </w:r>
      <w:r w:rsidRPr="006577CB">
        <w:rPr>
          <w:rFonts w:ascii="Times New Roman" w:hAnsi="Times New Roman"/>
        </w:rPr>
        <w:t>társadalom-tudományi</w:t>
      </w:r>
      <w:r>
        <w:rPr>
          <w:rFonts w:ascii="Times New Roman" w:hAnsi="Times New Roman"/>
        </w:rPr>
        <w:t>/</w:t>
      </w:r>
      <w:r w:rsidRPr="00942246">
        <w:rPr>
          <w:rFonts w:ascii="Times New Roman" w:hAnsi="Times New Roman"/>
        </w:rPr>
        <w:t xml:space="preserve"> </w:t>
      </w:r>
      <w:r w:rsidRPr="006577CB">
        <w:rPr>
          <w:rFonts w:ascii="Times New Roman" w:hAnsi="Times New Roman"/>
        </w:rPr>
        <w:t>bölcsészettudományi</w:t>
      </w:r>
      <w:r>
        <w:rPr>
          <w:rFonts w:ascii="Times New Roman" w:hAnsi="Times New Roman"/>
        </w:rPr>
        <w:t>/</w:t>
      </w:r>
      <w:r w:rsidRPr="00942246">
        <w:rPr>
          <w:rFonts w:ascii="Times New Roman" w:hAnsi="Times New Roman"/>
        </w:rPr>
        <w:t xml:space="preserve"> </w:t>
      </w:r>
      <w:r w:rsidRPr="006577CB">
        <w:rPr>
          <w:rFonts w:ascii="Times New Roman" w:hAnsi="Times New Roman"/>
        </w:rPr>
        <w:t>pedagógusképzés</w:t>
      </w:r>
      <w:r>
        <w:rPr>
          <w:rFonts w:ascii="Times New Roman" w:hAnsi="Times New Roman"/>
        </w:rPr>
        <w:t>/</w:t>
      </w:r>
      <w:r w:rsidRPr="00942246">
        <w:rPr>
          <w:rFonts w:ascii="Times New Roman" w:hAnsi="Times New Roman"/>
        </w:rPr>
        <w:t xml:space="preserve"> </w:t>
      </w:r>
      <w:r w:rsidRPr="006577CB">
        <w:rPr>
          <w:rFonts w:ascii="Times New Roman" w:hAnsi="Times New Roman"/>
        </w:rPr>
        <w:t>államtudományi</w:t>
      </w:r>
      <w:r>
        <w:rPr>
          <w:rFonts w:ascii="Times New Roman" w:hAnsi="Times New Roman"/>
        </w:rPr>
        <w:t xml:space="preserve"> képzési területen szerzett a feladathoz kapcsolódó szakirányú végzettség</w:t>
      </w:r>
      <w:r w:rsidR="0069731B">
        <w:rPr>
          <w:rFonts w:ascii="Times New Roman" w:hAnsi="Times New Roman"/>
        </w:rPr>
        <w:t xml:space="preserve"> vagy </w:t>
      </w:r>
      <w:r w:rsidR="0069731B" w:rsidRPr="006577CB">
        <w:rPr>
          <w:rFonts w:ascii="Times New Roman" w:hAnsi="Times New Roman"/>
        </w:rPr>
        <w:t>felsőoktatásban szerzett szakképzettség és OKJ szerinti, a feladathoz kapcsolódó tanulmányi te</w:t>
      </w:r>
      <w:r w:rsidR="0069731B">
        <w:rPr>
          <w:rFonts w:ascii="Times New Roman" w:hAnsi="Times New Roman"/>
        </w:rPr>
        <w:t xml:space="preserve">rületen szerzett szakképesítés vagy </w:t>
      </w:r>
      <w:r w:rsidR="0069731B" w:rsidRPr="006577CB">
        <w:rPr>
          <w:rFonts w:ascii="Times New Roman" w:hAnsi="Times New Roman"/>
        </w:rPr>
        <w:t>felsőoktatásban szerzett szakképzettség és szakmajegyzék szerinti Egészségügyi / Szociális /</w:t>
      </w:r>
      <w:r w:rsidR="00B65A94">
        <w:rPr>
          <w:rFonts w:ascii="Times New Roman" w:hAnsi="Times New Roman"/>
        </w:rPr>
        <w:t>K</w:t>
      </w:r>
      <w:r w:rsidR="0069731B" w:rsidRPr="006577CB">
        <w:rPr>
          <w:rFonts w:ascii="Times New Roman" w:hAnsi="Times New Roman"/>
        </w:rPr>
        <w:t>özszolgálat / Gazdálkodás és menedzsment ágazatban szerzett szakképesítés</w:t>
      </w:r>
      <w:r w:rsidR="006B1EEC">
        <w:rPr>
          <w:rFonts w:ascii="Times New Roman" w:hAnsi="Times New Roman"/>
        </w:rPr>
        <w:t xml:space="preserve"> vagy </w:t>
      </w:r>
    </w:p>
    <w:p w:rsidR="006B1EEC" w:rsidRPr="0069731B" w:rsidRDefault="006B1EEC" w:rsidP="0069731B">
      <w:pPr>
        <w:numPr>
          <w:ilvl w:val="0"/>
          <w:numId w:val="8"/>
        </w:numPr>
        <w:autoSpaceDE w:val="0"/>
        <w:autoSpaceDN w:val="0"/>
        <w:adjustRightInd w:val="0"/>
        <w:spacing w:after="20"/>
        <w:jc w:val="both"/>
        <w:rPr>
          <w:rFonts w:ascii="Times New Roman" w:hAnsi="Times New Roman"/>
        </w:rPr>
      </w:pPr>
      <w:r w:rsidRPr="006577CB">
        <w:rPr>
          <w:rFonts w:ascii="Times New Roman" w:hAnsi="Times New Roman"/>
        </w:rPr>
        <w:t>érettségi végzettség</w:t>
      </w:r>
      <w:r>
        <w:rPr>
          <w:rFonts w:ascii="Times New Roman" w:hAnsi="Times New Roman"/>
        </w:rPr>
        <w:t>,</w:t>
      </w:r>
      <w:r w:rsidRPr="006577CB">
        <w:rPr>
          <w:rFonts w:ascii="Times New Roman" w:hAnsi="Times New Roman"/>
        </w:rPr>
        <w:t xml:space="preserve"> és OKJ szerinti a feladathoz kapcsolódó tanulmányi te</w:t>
      </w:r>
      <w:r>
        <w:rPr>
          <w:rFonts w:ascii="Times New Roman" w:hAnsi="Times New Roman"/>
        </w:rPr>
        <w:t xml:space="preserve">rületen szerzett szakképesítés </w:t>
      </w:r>
      <w:r w:rsidRPr="006577CB">
        <w:rPr>
          <w:rFonts w:ascii="Times New Roman" w:hAnsi="Times New Roman"/>
        </w:rPr>
        <w:t xml:space="preserve">és szakmajegyzék szerinti Egészségügy / Gazdálkodás és menedzsment / Oktatás / Szociális / </w:t>
      </w:r>
      <w:r w:rsidR="00B65A94">
        <w:rPr>
          <w:rFonts w:ascii="Times New Roman" w:hAnsi="Times New Roman"/>
        </w:rPr>
        <w:t>K</w:t>
      </w:r>
      <w:r w:rsidRPr="006577CB">
        <w:rPr>
          <w:rFonts w:ascii="Times New Roman" w:hAnsi="Times New Roman"/>
        </w:rPr>
        <w:t>özszolgálat ágazatban szerzett szakképesítés</w:t>
      </w:r>
    </w:p>
    <w:p w:rsidR="00C95E1A" w:rsidRPr="00EB506E" w:rsidRDefault="008F45CC" w:rsidP="00C95E1A">
      <w:pPr>
        <w:numPr>
          <w:ilvl w:val="0"/>
          <w:numId w:val="8"/>
        </w:numPr>
        <w:autoSpaceDE w:val="0"/>
        <w:autoSpaceDN w:val="0"/>
        <w:adjustRightInd w:val="0"/>
        <w:spacing w:after="20"/>
        <w:jc w:val="both"/>
        <w:rPr>
          <w:rFonts w:ascii="Times New Roman" w:hAnsi="Times New Roman"/>
        </w:rPr>
      </w:pPr>
      <w:r w:rsidRPr="00EB506E">
        <w:rPr>
          <w:rFonts w:ascii="Times New Roman" w:hAnsi="Times New Roman"/>
        </w:rPr>
        <w:t>3 hónapnál nem régebbi erkölcsi bizonyítvány</w:t>
      </w:r>
    </w:p>
    <w:p w:rsidR="008F45CC" w:rsidRDefault="0061719D" w:rsidP="00C95E1A">
      <w:pPr>
        <w:numPr>
          <w:ilvl w:val="0"/>
          <w:numId w:val="8"/>
        </w:numPr>
        <w:autoSpaceDE w:val="0"/>
        <w:autoSpaceDN w:val="0"/>
        <w:adjustRightInd w:val="0"/>
        <w:spacing w:after="20"/>
        <w:jc w:val="both"/>
        <w:rPr>
          <w:rFonts w:ascii="Times New Roman" w:hAnsi="Times New Roman"/>
        </w:rPr>
      </w:pPr>
      <w:r w:rsidRPr="00EB506E">
        <w:rPr>
          <w:rFonts w:ascii="Times New Roman" w:hAnsi="Times New Roman"/>
        </w:rPr>
        <w:t>Felhasználói szintű számítógépes ismeret</w:t>
      </w:r>
    </w:p>
    <w:p w:rsidR="006D74B6" w:rsidRPr="0069731B" w:rsidRDefault="006D74B6" w:rsidP="006D74B6">
      <w:pPr>
        <w:autoSpaceDE w:val="0"/>
        <w:autoSpaceDN w:val="0"/>
        <w:adjustRightInd w:val="0"/>
        <w:spacing w:after="20"/>
        <w:ind w:left="720"/>
        <w:jc w:val="both"/>
        <w:rPr>
          <w:rFonts w:ascii="Times New Roman" w:hAnsi="Times New Roman"/>
          <w:sz w:val="10"/>
          <w:szCs w:val="10"/>
        </w:rPr>
      </w:pPr>
    </w:p>
    <w:p w:rsidR="00414AAD" w:rsidRDefault="00414AAD" w:rsidP="00414AAD">
      <w:pPr>
        <w:tabs>
          <w:tab w:val="left" w:pos="360"/>
          <w:tab w:val="num" w:pos="1080"/>
        </w:tabs>
        <w:outlineLvl w:val="0"/>
        <w:rPr>
          <w:rFonts w:ascii="Times New Roman" w:hAnsi="Times New Roman"/>
          <w:b/>
          <w:bCs/>
          <w:color w:val="333333"/>
        </w:rPr>
      </w:pPr>
      <w:r w:rsidRPr="000412CE">
        <w:rPr>
          <w:rFonts w:ascii="Times New Roman" w:hAnsi="Times New Roman"/>
          <w:b/>
          <w:bCs/>
          <w:color w:val="333333"/>
        </w:rPr>
        <w:t>A pályázat elbírálásánál előnyt jelent:</w:t>
      </w:r>
    </w:p>
    <w:p w:rsidR="00942246" w:rsidRDefault="00942246" w:rsidP="00942246">
      <w:pPr>
        <w:numPr>
          <w:ilvl w:val="0"/>
          <w:numId w:val="8"/>
        </w:numPr>
        <w:autoSpaceDE w:val="0"/>
        <w:autoSpaceDN w:val="0"/>
        <w:adjustRightInd w:val="0"/>
        <w:spacing w:after="20"/>
        <w:jc w:val="both"/>
        <w:rPr>
          <w:rFonts w:ascii="Times New Roman" w:hAnsi="Times New Roman"/>
        </w:rPr>
      </w:pPr>
      <w:r>
        <w:rPr>
          <w:rFonts w:ascii="Times New Roman" w:hAnsi="Times New Roman"/>
        </w:rPr>
        <w:t>A</w:t>
      </w:r>
      <w:r w:rsidRPr="004D69EC">
        <w:rPr>
          <w:rFonts w:ascii="Times New Roman" w:hAnsi="Times New Roman"/>
        </w:rPr>
        <w:t xml:space="preserve"> megváltozott munkaképességű munkavállalókat foglalkoztató munkáltatók akkreditációjáról, valamint a megváltozott munkaképességű munkavállalók foglalkoztatásához nyújtható költségvetési támogatásokról szóló </w:t>
      </w:r>
      <w:r w:rsidRPr="004D69EC">
        <w:rPr>
          <w:rFonts w:ascii="Times New Roman" w:hAnsi="Times New Roman"/>
          <w:b/>
        </w:rPr>
        <w:t xml:space="preserve">327/2012. (XI.16.) </w:t>
      </w:r>
      <w:r>
        <w:rPr>
          <w:rFonts w:ascii="Times New Roman" w:hAnsi="Times New Roman"/>
          <w:b/>
        </w:rPr>
        <w:t>K</w:t>
      </w:r>
      <w:r w:rsidRPr="004D69EC">
        <w:rPr>
          <w:rFonts w:ascii="Times New Roman" w:hAnsi="Times New Roman"/>
          <w:b/>
        </w:rPr>
        <w:t>ormányrendelet 1. melléklete</w:t>
      </w:r>
      <w:r>
        <w:rPr>
          <w:rFonts w:ascii="Times New Roman" w:hAnsi="Times New Roman"/>
        </w:rPr>
        <w:t xml:space="preserve"> </w:t>
      </w:r>
      <w:r w:rsidRPr="004D69EC">
        <w:rPr>
          <w:rFonts w:ascii="Times New Roman" w:hAnsi="Times New Roman"/>
        </w:rPr>
        <w:t>(A rehabilitációs tanácsadó és a rehabilitációs mentor képesítési előírásai) szerinti képesítés</w:t>
      </w:r>
    </w:p>
    <w:p w:rsidR="00EB506E" w:rsidRPr="00D87E66" w:rsidRDefault="00ED3DE3" w:rsidP="00414AAD">
      <w:pPr>
        <w:numPr>
          <w:ilvl w:val="0"/>
          <w:numId w:val="14"/>
        </w:numPr>
        <w:tabs>
          <w:tab w:val="left" w:pos="360"/>
        </w:tabs>
        <w:ind w:left="714" w:hanging="357"/>
        <w:rPr>
          <w:rFonts w:ascii="Times New Roman" w:hAnsi="Times New Roman"/>
          <w:color w:val="333333"/>
        </w:rPr>
      </w:pPr>
      <w:r>
        <w:rPr>
          <w:rFonts w:ascii="Times New Roman" w:hAnsi="Times New Roman"/>
          <w:sz w:val="24"/>
          <w:szCs w:val="24"/>
        </w:rPr>
        <w:t>K</w:t>
      </w:r>
      <w:r w:rsidR="00EB506E" w:rsidRPr="00921FB1">
        <w:rPr>
          <w:rFonts w:ascii="Times New Roman" w:hAnsi="Times New Roman"/>
          <w:sz w:val="24"/>
          <w:szCs w:val="24"/>
        </w:rPr>
        <w:t>özigazgatásban szerzett tapasztalat</w:t>
      </w:r>
    </w:p>
    <w:p w:rsidR="00D87E66" w:rsidRPr="00D87E66" w:rsidRDefault="00D87E66" w:rsidP="00414AAD">
      <w:pPr>
        <w:numPr>
          <w:ilvl w:val="0"/>
          <w:numId w:val="14"/>
        </w:numPr>
        <w:tabs>
          <w:tab w:val="left" w:pos="360"/>
        </w:tabs>
        <w:ind w:left="714" w:hanging="357"/>
        <w:rPr>
          <w:rFonts w:ascii="Times New Roman" w:hAnsi="Times New Roman"/>
          <w:color w:val="333333"/>
        </w:rPr>
      </w:pPr>
      <w:r>
        <w:rPr>
          <w:rFonts w:ascii="Times New Roman" w:hAnsi="Times New Roman"/>
        </w:rPr>
        <w:t xml:space="preserve">Rehabilitációs mentorként szerzett gyakorlat   </w:t>
      </w:r>
    </w:p>
    <w:p w:rsidR="00D87E66" w:rsidRPr="00AC4A7B" w:rsidRDefault="00D87E66" w:rsidP="00414AAD">
      <w:pPr>
        <w:numPr>
          <w:ilvl w:val="0"/>
          <w:numId w:val="14"/>
        </w:numPr>
        <w:tabs>
          <w:tab w:val="left" w:pos="360"/>
        </w:tabs>
        <w:ind w:left="714" w:hanging="357"/>
        <w:rPr>
          <w:rFonts w:ascii="Times New Roman" w:hAnsi="Times New Roman"/>
          <w:color w:val="333333"/>
        </w:rPr>
      </w:pPr>
      <w:r>
        <w:rPr>
          <w:rFonts w:ascii="Times New Roman" w:hAnsi="Times New Roman"/>
        </w:rPr>
        <w:t>K</w:t>
      </w:r>
      <w:r w:rsidRPr="00A10A90">
        <w:rPr>
          <w:rFonts w:ascii="Times New Roman" w:hAnsi="Times New Roman"/>
        </w:rPr>
        <w:t>özigazgatási</w:t>
      </w:r>
      <w:r>
        <w:rPr>
          <w:rFonts w:ascii="Times New Roman" w:hAnsi="Times New Roman"/>
        </w:rPr>
        <w:t xml:space="preserve"> alap</w:t>
      </w:r>
      <w:r w:rsidRPr="00A10A90">
        <w:rPr>
          <w:rFonts w:ascii="Times New Roman" w:hAnsi="Times New Roman"/>
        </w:rPr>
        <w:t xml:space="preserve">-, vagy </w:t>
      </w:r>
      <w:r>
        <w:rPr>
          <w:rFonts w:ascii="Times New Roman" w:hAnsi="Times New Roman"/>
        </w:rPr>
        <w:t>szakvi</w:t>
      </w:r>
      <w:r w:rsidRPr="00A10A90">
        <w:rPr>
          <w:rFonts w:ascii="Times New Roman" w:hAnsi="Times New Roman"/>
        </w:rPr>
        <w:t>zsga</w:t>
      </w:r>
    </w:p>
    <w:p w:rsidR="00AC4A7B" w:rsidRPr="00AC4A7B" w:rsidRDefault="00AC4A7B" w:rsidP="00414AAD">
      <w:pPr>
        <w:outlineLvl w:val="0"/>
        <w:rPr>
          <w:rFonts w:ascii="Times New Roman" w:hAnsi="Times New Roman"/>
          <w:b/>
          <w:bCs/>
          <w:color w:val="333333"/>
          <w:sz w:val="10"/>
          <w:szCs w:val="10"/>
        </w:rPr>
      </w:pPr>
    </w:p>
    <w:p w:rsidR="00414AAD" w:rsidRPr="00C7642F" w:rsidRDefault="00414AAD" w:rsidP="00414AAD">
      <w:pPr>
        <w:outlineLvl w:val="0"/>
        <w:rPr>
          <w:rFonts w:ascii="Times New Roman" w:hAnsi="Times New Roman"/>
          <w:b/>
          <w:bCs/>
          <w:color w:val="333333"/>
        </w:rPr>
      </w:pPr>
      <w:r w:rsidRPr="00C7642F">
        <w:rPr>
          <w:rFonts w:ascii="Times New Roman" w:hAnsi="Times New Roman"/>
          <w:b/>
          <w:bCs/>
          <w:color w:val="333333"/>
        </w:rPr>
        <w:t xml:space="preserve">Elvárt kompetenciák: </w:t>
      </w:r>
    </w:p>
    <w:p w:rsidR="00414AAD" w:rsidRPr="00EB506E" w:rsidRDefault="00D87E66" w:rsidP="00414AAD">
      <w:pPr>
        <w:numPr>
          <w:ilvl w:val="0"/>
          <w:numId w:val="14"/>
        </w:numPr>
        <w:tabs>
          <w:tab w:val="left" w:pos="360"/>
        </w:tabs>
        <w:ind w:left="714" w:hanging="357"/>
        <w:jc w:val="both"/>
        <w:outlineLvl w:val="0"/>
        <w:rPr>
          <w:rFonts w:ascii="Times New Roman" w:hAnsi="Times New Roman"/>
          <w:bCs/>
          <w:color w:val="333333"/>
        </w:rPr>
      </w:pPr>
      <w:r>
        <w:rPr>
          <w:rFonts w:ascii="Times New Roman" w:hAnsi="Times New Roman"/>
          <w:bCs/>
          <w:color w:val="333333"/>
        </w:rPr>
        <w:t>Ö</w:t>
      </w:r>
      <w:r w:rsidR="00414AAD" w:rsidRPr="00EB506E">
        <w:rPr>
          <w:rFonts w:ascii="Times New Roman" w:hAnsi="Times New Roman"/>
          <w:bCs/>
          <w:color w:val="333333"/>
        </w:rPr>
        <w:t>nálló munkavégzésre való képesség</w:t>
      </w:r>
    </w:p>
    <w:p w:rsidR="00414AAD" w:rsidRPr="00EB506E" w:rsidRDefault="00414AAD" w:rsidP="00414AAD">
      <w:pPr>
        <w:numPr>
          <w:ilvl w:val="0"/>
          <w:numId w:val="14"/>
        </w:numPr>
        <w:tabs>
          <w:tab w:val="left" w:pos="360"/>
        </w:tabs>
        <w:ind w:left="714" w:hanging="357"/>
        <w:jc w:val="both"/>
        <w:outlineLvl w:val="0"/>
        <w:rPr>
          <w:rFonts w:ascii="Times New Roman" w:hAnsi="Times New Roman"/>
          <w:bCs/>
          <w:color w:val="333333"/>
        </w:rPr>
      </w:pPr>
      <w:r w:rsidRPr="00EB506E">
        <w:rPr>
          <w:rFonts w:ascii="Times New Roman" w:hAnsi="Times New Roman"/>
          <w:bCs/>
          <w:color w:val="333333"/>
        </w:rPr>
        <w:t>Jó szóbeli és írásbeli kifejezőkészség,</w:t>
      </w:r>
      <w:r w:rsidR="00EB506E" w:rsidRPr="00EB506E">
        <w:rPr>
          <w:rFonts w:ascii="Times New Roman" w:hAnsi="Times New Roman"/>
          <w:bCs/>
          <w:color w:val="333333"/>
        </w:rPr>
        <w:t xml:space="preserve"> pontosság</w:t>
      </w:r>
    </w:p>
    <w:p w:rsidR="00EB506E" w:rsidRDefault="00414AAD" w:rsidP="00EB506E">
      <w:pPr>
        <w:numPr>
          <w:ilvl w:val="0"/>
          <w:numId w:val="14"/>
        </w:numPr>
        <w:tabs>
          <w:tab w:val="left" w:pos="360"/>
        </w:tabs>
        <w:ind w:left="714" w:hanging="357"/>
        <w:jc w:val="both"/>
        <w:outlineLvl w:val="0"/>
        <w:rPr>
          <w:rFonts w:ascii="Times New Roman" w:hAnsi="Times New Roman"/>
          <w:bCs/>
          <w:color w:val="333333"/>
        </w:rPr>
      </w:pPr>
      <w:r w:rsidRPr="00EB506E">
        <w:rPr>
          <w:rFonts w:ascii="Times New Roman" w:hAnsi="Times New Roman"/>
          <w:bCs/>
          <w:color w:val="333333"/>
        </w:rPr>
        <w:lastRenderedPageBreak/>
        <w:t>Problémafelismerő- és megoldó képesség</w:t>
      </w:r>
    </w:p>
    <w:p w:rsidR="00EB506E" w:rsidRPr="00ED3DE3" w:rsidRDefault="00D87E66" w:rsidP="00EB506E">
      <w:pPr>
        <w:numPr>
          <w:ilvl w:val="0"/>
          <w:numId w:val="14"/>
        </w:numPr>
        <w:tabs>
          <w:tab w:val="left" w:pos="360"/>
        </w:tabs>
        <w:ind w:left="714" w:hanging="357"/>
        <w:jc w:val="both"/>
        <w:outlineLvl w:val="0"/>
        <w:rPr>
          <w:rFonts w:ascii="Times New Roman" w:hAnsi="Times New Roman"/>
          <w:bCs/>
          <w:color w:val="333333"/>
        </w:rPr>
      </w:pPr>
      <w:r>
        <w:rPr>
          <w:rFonts w:ascii="Times New Roman" w:hAnsi="Times New Roman"/>
          <w:iCs/>
          <w:sz w:val="24"/>
          <w:szCs w:val="24"/>
        </w:rPr>
        <w:t>Eredményorientáció, motiváltság</w:t>
      </w:r>
    </w:p>
    <w:p w:rsidR="00ED3DE3" w:rsidRPr="00AC4A7B" w:rsidRDefault="00ED3DE3" w:rsidP="00ED3DE3">
      <w:pPr>
        <w:tabs>
          <w:tab w:val="left" w:pos="360"/>
        </w:tabs>
        <w:jc w:val="both"/>
        <w:outlineLvl w:val="0"/>
        <w:rPr>
          <w:rFonts w:ascii="Times New Roman" w:hAnsi="Times New Roman"/>
          <w:iCs/>
          <w:sz w:val="10"/>
          <w:szCs w:val="10"/>
        </w:rPr>
      </w:pP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t>A pályázat részeként benyújtandó iratok, igazolások:</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A 87/2019. (IV.23.) számú Korm.</w:t>
      </w:r>
      <w:r w:rsidR="004050F6" w:rsidRPr="002C1B0E">
        <w:rPr>
          <w:rFonts w:ascii="Times New Roman" w:hAnsi="Times New Roman"/>
        </w:rPr>
        <w:t xml:space="preserve"> </w:t>
      </w:r>
      <w:r w:rsidRPr="002C1B0E">
        <w:rPr>
          <w:rFonts w:ascii="Times New Roman" w:hAnsi="Times New Roman"/>
        </w:rPr>
        <w:t>rendelet 1. számú melléklete szerinti részlete</w:t>
      </w:r>
      <w:r w:rsidR="00F96E86" w:rsidRPr="002C1B0E">
        <w:rPr>
          <w:rFonts w:ascii="Times New Roman" w:hAnsi="Times New Roman"/>
        </w:rPr>
        <w:t>s fényképes szakmai önéletrajz</w:t>
      </w:r>
      <w:r w:rsidR="004A0A4B">
        <w:rPr>
          <w:rFonts w:ascii="Times New Roman" w:hAnsi="Times New Roman"/>
        </w:rPr>
        <w:t xml:space="preserve"> </w:t>
      </w:r>
      <w:r w:rsidR="00697E7F">
        <w:rPr>
          <w:rFonts w:ascii="Times New Roman" w:hAnsi="Times New Roman"/>
        </w:rPr>
        <w:t>(a korábbi munkahelyek felsorolását év/hónap/nap pontossággal)</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Iskolai végzettséget, szakképzettséget, nyelvvizsgát</w:t>
      </w:r>
      <w:r w:rsidR="00F96E86" w:rsidRPr="002C1B0E">
        <w:rPr>
          <w:rFonts w:ascii="Times New Roman" w:hAnsi="Times New Roman"/>
        </w:rPr>
        <w:t xml:space="preserve"> igazoló okiratok fénymásolata</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3 hónapnál nem régebbi erkölcsi bizonyítvány vagy annak igényléséről szóló igazolás, amely tanúsítja, hogy a pályázó nem áll a foglalkoztatás</w:t>
      </w:r>
      <w:r w:rsidR="004050F6" w:rsidRPr="002C1B0E">
        <w:rPr>
          <w:rFonts w:ascii="Times New Roman" w:hAnsi="Times New Roman"/>
        </w:rPr>
        <w:t>ának</w:t>
      </w:r>
      <w:r w:rsidRPr="002C1B0E">
        <w:rPr>
          <w:rFonts w:ascii="Times New Roman" w:hAnsi="Times New Roman"/>
        </w:rPr>
        <w:t xml:space="preserve"> gyakor</w:t>
      </w:r>
      <w:r w:rsidR="00F96E86" w:rsidRPr="002C1B0E">
        <w:rPr>
          <w:rFonts w:ascii="Times New Roman" w:hAnsi="Times New Roman"/>
        </w:rPr>
        <w:t>lásától eltiltás hatálya alatt</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Adatkezelési nyilatkozat a pályázati anyagban szereplő személyi adatok pályázati elj</w:t>
      </w:r>
      <w:r w:rsidR="00F96E86" w:rsidRPr="002C1B0E">
        <w:rPr>
          <w:rFonts w:ascii="Times New Roman" w:hAnsi="Times New Roman"/>
        </w:rPr>
        <w:t>árással összefüggő kezeléséről</w:t>
      </w:r>
    </w:p>
    <w:p w:rsidR="00C95E1A" w:rsidRPr="002C1B0E" w:rsidRDefault="00C95E1A" w:rsidP="00C95E1A">
      <w:pPr>
        <w:numPr>
          <w:ilvl w:val="0"/>
          <w:numId w:val="4"/>
        </w:numPr>
        <w:tabs>
          <w:tab w:val="left" w:pos="1080"/>
        </w:tabs>
        <w:ind w:left="720" w:hanging="360"/>
        <w:jc w:val="both"/>
        <w:rPr>
          <w:rFonts w:ascii="Times New Roman" w:hAnsi="Times New Roman"/>
        </w:rPr>
      </w:pPr>
      <w:r w:rsidRPr="002C1B0E">
        <w:rPr>
          <w:rFonts w:ascii="Times New Roman" w:hAnsi="Times New Roman"/>
        </w:rPr>
        <w:t>Nyilatkozat arról, hogy a Kit. 95. §</w:t>
      </w:r>
      <w:proofErr w:type="spellStart"/>
      <w:r w:rsidRPr="002C1B0E">
        <w:rPr>
          <w:rFonts w:ascii="Times New Roman" w:hAnsi="Times New Roman"/>
        </w:rPr>
        <w:t>-aiban</w:t>
      </w:r>
      <w:proofErr w:type="spellEnd"/>
      <w:r w:rsidRPr="002C1B0E">
        <w:rPr>
          <w:rFonts w:ascii="Times New Roman" w:hAnsi="Times New Roman"/>
        </w:rPr>
        <w:t xml:space="preserve"> meghatározott összeférhetetlenség a pályázat benyújtásakor fennáll-e. </w:t>
      </w:r>
    </w:p>
    <w:p w:rsidR="00D1400E" w:rsidRPr="00A463E6" w:rsidRDefault="00D1400E" w:rsidP="00D1400E">
      <w:pPr>
        <w:tabs>
          <w:tab w:val="left" w:pos="360"/>
        </w:tabs>
        <w:jc w:val="both"/>
        <w:rPr>
          <w:rFonts w:ascii="Times New Roman" w:hAnsi="Times New Roman"/>
          <w:b/>
          <w:sz w:val="10"/>
          <w:szCs w:val="10"/>
        </w:rPr>
      </w:pPr>
    </w:p>
    <w:p w:rsidR="0010330C" w:rsidRPr="002C1B0E" w:rsidRDefault="001553DA" w:rsidP="0010330C">
      <w:pPr>
        <w:tabs>
          <w:tab w:val="left" w:pos="360"/>
        </w:tabs>
        <w:jc w:val="both"/>
        <w:rPr>
          <w:rFonts w:ascii="Times New Roman" w:hAnsi="Times New Roman"/>
        </w:rPr>
      </w:pPr>
      <w:r w:rsidRPr="002C1B0E">
        <w:rPr>
          <w:rFonts w:ascii="Times New Roman" w:hAnsi="Times New Roman"/>
          <w:b/>
        </w:rPr>
        <w:t>Az álláshely</w:t>
      </w:r>
      <w:r w:rsidR="00D32F77" w:rsidRPr="002C1B0E">
        <w:rPr>
          <w:rFonts w:ascii="Times New Roman" w:hAnsi="Times New Roman"/>
          <w:b/>
        </w:rPr>
        <w:t xml:space="preserve"> betölthetőségének időpontja:</w:t>
      </w:r>
      <w:r w:rsidR="00D1400E" w:rsidRPr="002C1B0E">
        <w:rPr>
          <w:rFonts w:ascii="Times New Roman" w:hAnsi="Times New Roman"/>
        </w:rPr>
        <w:t xml:space="preserve"> </w:t>
      </w:r>
      <w:r w:rsidR="0010330C" w:rsidRPr="002C1B0E">
        <w:rPr>
          <w:rFonts w:ascii="Times New Roman" w:hAnsi="Times New Roman"/>
        </w:rPr>
        <w:t xml:space="preserve">A pályázat elbírálását követően azonnal. </w:t>
      </w:r>
    </w:p>
    <w:p w:rsidR="00D32F77" w:rsidRPr="00A463E6" w:rsidRDefault="00D32F77" w:rsidP="00D1400E">
      <w:pPr>
        <w:tabs>
          <w:tab w:val="left" w:pos="360"/>
        </w:tabs>
        <w:jc w:val="both"/>
        <w:rPr>
          <w:rFonts w:ascii="Times New Roman" w:hAnsi="Times New Roman"/>
          <w:b/>
          <w:sz w:val="10"/>
          <w:szCs w:val="10"/>
        </w:rPr>
      </w:pPr>
    </w:p>
    <w:p w:rsidR="00D32F77" w:rsidRPr="002C1B0E" w:rsidRDefault="00D32F77" w:rsidP="00D1400E">
      <w:pPr>
        <w:tabs>
          <w:tab w:val="left" w:pos="360"/>
        </w:tabs>
        <w:jc w:val="both"/>
        <w:rPr>
          <w:rFonts w:ascii="Times New Roman" w:hAnsi="Times New Roman"/>
        </w:rPr>
      </w:pPr>
      <w:r w:rsidRPr="002C1B0E">
        <w:rPr>
          <w:rFonts w:ascii="Times New Roman" w:hAnsi="Times New Roman"/>
          <w:b/>
        </w:rPr>
        <w:t>A pályázat benyújtásának határideje:</w:t>
      </w:r>
      <w:r w:rsidR="00617F40" w:rsidRPr="002C1B0E">
        <w:rPr>
          <w:rFonts w:ascii="Times New Roman" w:hAnsi="Times New Roman"/>
        </w:rPr>
        <w:t xml:space="preserve"> 202</w:t>
      </w:r>
      <w:r w:rsidR="00DE381E">
        <w:rPr>
          <w:rFonts w:ascii="Times New Roman" w:hAnsi="Times New Roman"/>
        </w:rPr>
        <w:t>5</w:t>
      </w:r>
      <w:r w:rsidR="000708FE" w:rsidRPr="002C1B0E">
        <w:rPr>
          <w:rFonts w:ascii="Times New Roman" w:hAnsi="Times New Roman"/>
        </w:rPr>
        <w:t xml:space="preserve">. </w:t>
      </w:r>
      <w:r w:rsidR="00BD54D9" w:rsidRPr="001B1409">
        <w:rPr>
          <w:rFonts w:ascii="Times New Roman" w:hAnsi="Times New Roman"/>
        </w:rPr>
        <w:t>július</w:t>
      </w:r>
      <w:r w:rsidR="001553DA" w:rsidRPr="001B1409">
        <w:rPr>
          <w:rFonts w:ascii="Times New Roman" w:hAnsi="Times New Roman"/>
        </w:rPr>
        <w:t xml:space="preserve"> </w:t>
      </w:r>
      <w:r w:rsidR="001B1409">
        <w:rPr>
          <w:rFonts w:ascii="Times New Roman" w:hAnsi="Times New Roman"/>
        </w:rPr>
        <w:t>18</w:t>
      </w:r>
      <w:r w:rsidR="0010330C" w:rsidRPr="001B1409">
        <w:rPr>
          <w:rFonts w:ascii="Times New Roman" w:hAnsi="Times New Roman"/>
        </w:rPr>
        <w:t>.</w:t>
      </w:r>
      <w:r w:rsidR="0010330C" w:rsidRPr="002C1B0E">
        <w:rPr>
          <w:rFonts w:ascii="Times New Roman" w:hAnsi="Times New Roman"/>
        </w:rPr>
        <w:t xml:space="preserve"> </w:t>
      </w:r>
    </w:p>
    <w:p w:rsidR="00D1400E" w:rsidRPr="00A463E6" w:rsidRDefault="00D1400E" w:rsidP="00D1400E">
      <w:pPr>
        <w:tabs>
          <w:tab w:val="left" w:pos="360"/>
        </w:tabs>
        <w:jc w:val="both"/>
        <w:rPr>
          <w:rFonts w:ascii="Times New Roman" w:hAnsi="Times New Roman"/>
          <w:sz w:val="10"/>
          <w:szCs w:val="10"/>
        </w:rPr>
      </w:pPr>
    </w:p>
    <w:p w:rsidR="00D32F77" w:rsidRPr="002C1B0E" w:rsidRDefault="00D32F77" w:rsidP="00D1400E">
      <w:pPr>
        <w:tabs>
          <w:tab w:val="left" w:pos="360"/>
        </w:tabs>
        <w:jc w:val="both"/>
        <w:rPr>
          <w:rFonts w:ascii="Times New Roman" w:hAnsi="Times New Roman"/>
        </w:rPr>
      </w:pPr>
      <w:r w:rsidRPr="002C1B0E">
        <w:rPr>
          <w:rFonts w:ascii="Times New Roman" w:hAnsi="Times New Roman"/>
        </w:rPr>
        <w:t>A pályázati kiírással kapcsolatosan további információt</w:t>
      </w:r>
      <w:r w:rsidR="00AA1D9A">
        <w:rPr>
          <w:rFonts w:ascii="Times New Roman" w:hAnsi="Times New Roman"/>
        </w:rPr>
        <w:t xml:space="preserve"> nyújt </w:t>
      </w:r>
      <w:proofErr w:type="spellStart"/>
      <w:r w:rsidR="00414AAD">
        <w:rPr>
          <w:rFonts w:ascii="Times New Roman" w:hAnsi="Times New Roman"/>
        </w:rPr>
        <w:t>Harkay</w:t>
      </w:r>
      <w:proofErr w:type="spellEnd"/>
      <w:r w:rsidR="00414AAD">
        <w:rPr>
          <w:rFonts w:ascii="Times New Roman" w:hAnsi="Times New Roman"/>
        </w:rPr>
        <w:t xml:space="preserve"> Mónik</w:t>
      </w:r>
      <w:r w:rsidR="00414AAD" w:rsidRPr="00366A6B">
        <w:rPr>
          <w:rFonts w:ascii="Times New Roman" w:hAnsi="Times New Roman"/>
        </w:rPr>
        <w:t>a</w:t>
      </w:r>
      <w:r w:rsidR="00BD54D9" w:rsidRPr="00366A6B">
        <w:rPr>
          <w:rFonts w:ascii="Times New Roman" w:hAnsi="Times New Roman"/>
        </w:rPr>
        <w:t>,</w:t>
      </w:r>
      <w:r w:rsidR="00414AAD">
        <w:rPr>
          <w:rFonts w:ascii="Times New Roman" w:hAnsi="Times New Roman"/>
        </w:rPr>
        <w:t xml:space="preserve"> </w:t>
      </w:r>
      <w:r w:rsidR="00736E3F" w:rsidRPr="002C1B0E">
        <w:rPr>
          <w:rFonts w:ascii="Times New Roman" w:hAnsi="Times New Roman"/>
        </w:rPr>
        <w:t xml:space="preserve">a </w:t>
      </w:r>
      <w:r w:rsidR="0061719D">
        <w:rPr>
          <w:rFonts w:ascii="Times New Roman" w:hAnsi="Times New Roman"/>
        </w:rPr>
        <w:t xml:space="preserve">Családtámogatási és Társadalombiztosítási </w:t>
      </w:r>
      <w:r w:rsidR="00736E3F" w:rsidRPr="002C1B0E">
        <w:rPr>
          <w:rFonts w:ascii="Times New Roman" w:hAnsi="Times New Roman"/>
        </w:rPr>
        <w:t>Főosztá</w:t>
      </w:r>
      <w:r w:rsidR="0061719D">
        <w:rPr>
          <w:rFonts w:ascii="Times New Roman" w:hAnsi="Times New Roman"/>
        </w:rPr>
        <w:t xml:space="preserve">ly </w:t>
      </w:r>
      <w:r w:rsidR="00414AAD">
        <w:rPr>
          <w:rFonts w:ascii="Times New Roman" w:hAnsi="Times New Roman"/>
        </w:rPr>
        <w:t>Rehabilitációs Ellátási és Szakértői osztályvezetője a 34/594-910</w:t>
      </w:r>
      <w:r w:rsidR="00736E3F" w:rsidRPr="002C1B0E">
        <w:rPr>
          <w:rFonts w:ascii="Times New Roman" w:hAnsi="Times New Roman"/>
        </w:rPr>
        <w:t>-es telefonszámon</w:t>
      </w:r>
      <w:r w:rsidR="00957BBA" w:rsidRPr="002C1B0E">
        <w:rPr>
          <w:rFonts w:ascii="Times New Roman" w:hAnsi="Times New Roman"/>
        </w:rPr>
        <w:t>.</w:t>
      </w:r>
    </w:p>
    <w:p w:rsidR="00512F7E" w:rsidRPr="00A463E6" w:rsidRDefault="00512F7E" w:rsidP="00D1400E">
      <w:pPr>
        <w:jc w:val="both"/>
        <w:rPr>
          <w:rFonts w:ascii="Times New Roman" w:hAnsi="Times New Roman"/>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 xml:space="preserve">A pályázatok benyújtásának módja: </w:t>
      </w:r>
    </w:p>
    <w:p w:rsidR="00D32F77" w:rsidRPr="00A463E6" w:rsidRDefault="00D32F77" w:rsidP="00A463E6">
      <w:pPr>
        <w:pStyle w:val="Listaszerbekezds"/>
        <w:numPr>
          <w:ilvl w:val="0"/>
          <w:numId w:val="13"/>
        </w:numPr>
        <w:tabs>
          <w:tab w:val="left" w:pos="360"/>
        </w:tabs>
        <w:jc w:val="both"/>
        <w:rPr>
          <w:rFonts w:ascii="Times New Roman" w:hAnsi="Times New Roman"/>
        </w:rPr>
      </w:pPr>
      <w:r w:rsidRPr="00A463E6">
        <w:rPr>
          <w:rFonts w:ascii="Times New Roman" w:hAnsi="Times New Roman"/>
          <w:b/>
        </w:rPr>
        <w:t>Postai úton</w:t>
      </w:r>
      <w:r w:rsidRPr="00A463E6">
        <w:rPr>
          <w:rFonts w:ascii="Times New Roman" w:hAnsi="Times New Roman"/>
        </w:rPr>
        <w:t>, a p</w:t>
      </w:r>
      <w:r w:rsidR="002305E8" w:rsidRPr="00A463E6">
        <w:rPr>
          <w:rFonts w:ascii="Times New Roman" w:hAnsi="Times New Roman"/>
        </w:rPr>
        <w:t>ályázatnak a Komárom-Esztergom Várm</w:t>
      </w:r>
      <w:r w:rsidRPr="00A463E6">
        <w:rPr>
          <w:rFonts w:ascii="Times New Roman" w:hAnsi="Times New Roman"/>
        </w:rPr>
        <w:t xml:space="preserve">egyei </w:t>
      </w:r>
      <w:r w:rsidR="00B85F6F" w:rsidRPr="00A463E6">
        <w:rPr>
          <w:rFonts w:ascii="Times New Roman" w:hAnsi="Times New Roman"/>
        </w:rPr>
        <w:t>Kormányhivatal címére</w:t>
      </w:r>
      <w:r w:rsidRPr="00A463E6">
        <w:rPr>
          <w:rFonts w:ascii="Times New Roman" w:hAnsi="Times New Roman"/>
        </w:rPr>
        <w:t xml:space="preserve"> történő megküldésével (280</w:t>
      </w:r>
      <w:r w:rsidR="00073FCC" w:rsidRPr="00A463E6">
        <w:rPr>
          <w:rFonts w:ascii="Times New Roman" w:hAnsi="Times New Roman"/>
        </w:rPr>
        <w:t>0</w:t>
      </w:r>
      <w:r w:rsidRPr="00A463E6">
        <w:rPr>
          <w:rFonts w:ascii="Times New Roman" w:hAnsi="Times New Roman"/>
        </w:rPr>
        <w:t xml:space="preserve"> Tatabánya, </w:t>
      </w:r>
      <w:r w:rsidR="00073FCC" w:rsidRPr="00A463E6">
        <w:rPr>
          <w:rFonts w:ascii="Times New Roman" w:hAnsi="Times New Roman"/>
        </w:rPr>
        <w:t>Bárdos László u. 2.)</w:t>
      </w:r>
      <w:r w:rsidRPr="00A463E6">
        <w:rPr>
          <w:rFonts w:ascii="Times New Roman" w:hAnsi="Times New Roman"/>
        </w:rPr>
        <w:t xml:space="preserve"> Kérjük a borítékon feltüntetni a pályázati adatbázisban </w:t>
      </w:r>
      <w:proofErr w:type="gramStart"/>
      <w:r w:rsidRPr="00A463E6">
        <w:rPr>
          <w:rFonts w:ascii="Times New Roman" w:hAnsi="Times New Roman"/>
        </w:rPr>
        <w:t>szereplő azonosító</w:t>
      </w:r>
      <w:proofErr w:type="gramEnd"/>
      <w:r w:rsidRPr="00A463E6">
        <w:rPr>
          <w:rFonts w:ascii="Times New Roman" w:hAnsi="Times New Roman"/>
        </w:rPr>
        <w:t xml:space="preserve"> számot: </w:t>
      </w:r>
      <w:r w:rsidR="00C95E1A" w:rsidRPr="001B1409">
        <w:rPr>
          <w:rFonts w:ascii="Times New Roman" w:hAnsi="Times New Roman"/>
          <w:b/>
        </w:rPr>
        <w:t>KE/12/</w:t>
      </w:r>
      <w:r w:rsidR="00DE381E" w:rsidRPr="001B1409">
        <w:rPr>
          <w:rFonts w:ascii="Times New Roman" w:hAnsi="Times New Roman"/>
          <w:b/>
        </w:rPr>
        <w:t>372</w:t>
      </w:r>
      <w:r w:rsidR="00D16CB3" w:rsidRPr="001B1409">
        <w:rPr>
          <w:rFonts w:ascii="Times New Roman" w:hAnsi="Times New Roman"/>
          <w:b/>
        </w:rPr>
        <w:t>-</w:t>
      </w:r>
      <w:r w:rsidR="00DE381E" w:rsidRPr="001B1409">
        <w:rPr>
          <w:rFonts w:ascii="Times New Roman" w:hAnsi="Times New Roman"/>
          <w:b/>
        </w:rPr>
        <w:t>1/2025</w:t>
      </w:r>
      <w:r w:rsidR="00CA0473" w:rsidRPr="001B1409">
        <w:rPr>
          <w:rFonts w:ascii="Times New Roman" w:hAnsi="Times New Roman"/>
          <w:b/>
        </w:rPr>
        <w:t>.</w:t>
      </w:r>
      <w:r w:rsidRPr="001B1409">
        <w:rPr>
          <w:rFonts w:ascii="Times New Roman" w:hAnsi="Times New Roman"/>
          <w:b/>
        </w:rPr>
        <w:t>,</w:t>
      </w:r>
      <w:r w:rsidRPr="00A463E6">
        <w:rPr>
          <w:rFonts w:ascii="Times New Roman" w:hAnsi="Times New Roman"/>
        </w:rPr>
        <w:t xml:space="preserve"> valamint </w:t>
      </w:r>
      <w:r w:rsidR="00003FFF" w:rsidRPr="00A463E6">
        <w:rPr>
          <w:rFonts w:ascii="Times New Roman" w:hAnsi="Times New Roman"/>
        </w:rPr>
        <w:t>az álláshely</w:t>
      </w:r>
      <w:r w:rsidRPr="00A463E6">
        <w:rPr>
          <w:rFonts w:ascii="Times New Roman" w:hAnsi="Times New Roman"/>
        </w:rPr>
        <w:t xml:space="preserve"> megnevezését</w:t>
      </w:r>
      <w:r w:rsidR="00DE381E">
        <w:rPr>
          <w:rFonts w:ascii="Times New Roman" w:hAnsi="Times New Roman"/>
        </w:rPr>
        <w:t>: elbírálási ügyintéző</w:t>
      </w:r>
      <w:r w:rsidRPr="00A463E6">
        <w:rPr>
          <w:rFonts w:ascii="Times New Roman" w:hAnsi="Times New Roman"/>
        </w:rPr>
        <w:t xml:space="preserve">. </w:t>
      </w:r>
    </w:p>
    <w:p w:rsidR="00BE162E" w:rsidRPr="00A463E6" w:rsidRDefault="00BE162E" w:rsidP="00A463E6">
      <w:pPr>
        <w:pStyle w:val="Listaszerbekezds"/>
        <w:numPr>
          <w:ilvl w:val="0"/>
          <w:numId w:val="13"/>
        </w:numPr>
        <w:tabs>
          <w:tab w:val="left" w:pos="360"/>
          <w:tab w:val="left" w:pos="1080"/>
        </w:tabs>
        <w:jc w:val="both"/>
        <w:rPr>
          <w:rFonts w:ascii="Times New Roman" w:hAnsi="Times New Roman"/>
        </w:rPr>
      </w:pPr>
      <w:r w:rsidRPr="00A463E6">
        <w:rPr>
          <w:rFonts w:ascii="Times New Roman" w:hAnsi="Times New Roman"/>
          <w:b/>
        </w:rPr>
        <w:t>Elektronikus úton</w:t>
      </w:r>
      <w:r w:rsidR="00AA1D9A">
        <w:rPr>
          <w:rFonts w:ascii="Times New Roman" w:hAnsi="Times New Roman"/>
        </w:rPr>
        <w:t xml:space="preserve"> </w:t>
      </w:r>
      <w:r w:rsidRPr="00A463E6">
        <w:rPr>
          <w:rFonts w:ascii="Times New Roman" w:hAnsi="Times New Roman"/>
        </w:rPr>
        <w:t xml:space="preserve">a </w:t>
      </w:r>
      <w:r w:rsidR="0061719D">
        <w:rPr>
          <w:rFonts w:ascii="Times New Roman" w:hAnsi="Times New Roman"/>
        </w:rPr>
        <w:t>humanpolitika</w:t>
      </w:r>
      <w:r w:rsidRPr="00A463E6">
        <w:rPr>
          <w:rFonts w:ascii="Times New Roman" w:hAnsi="Times New Roman"/>
        </w:rPr>
        <w:t>@komarom.gov.hu e-mail címen keresztül.</w:t>
      </w:r>
    </w:p>
    <w:p w:rsidR="004A0A4B" w:rsidRPr="00A463E6" w:rsidRDefault="004A0A4B" w:rsidP="00D1400E">
      <w:pPr>
        <w:tabs>
          <w:tab w:val="left" w:pos="360"/>
        </w:tabs>
        <w:jc w:val="both"/>
        <w:rPr>
          <w:rFonts w:ascii="Times New Roman" w:hAnsi="Times New Roman"/>
          <w:b/>
          <w:sz w:val="10"/>
          <w:szCs w:val="10"/>
        </w:rPr>
      </w:pP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t>A pályázati eljárás, a pályázat elbírálásának módja, rendje:</w:t>
      </w:r>
    </w:p>
    <w:p w:rsidR="00D32F77" w:rsidRPr="002C1B0E" w:rsidRDefault="00C82A1F" w:rsidP="00D1400E">
      <w:pPr>
        <w:tabs>
          <w:tab w:val="left" w:pos="360"/>
        </w:tabs>
        <w:jc w:val="both"/>
        <w:rPr>
          <w:rFonts w:ascii="Times New Roman" w:hAnsi="Times New Roman"/>
        </w:rPr>
      </w:pPr>
      <w:r w:rsidRPr="002C1B0E">
        <w:rPr>
          <w:rFonts w:ascii="Times New Roman" w:hAnsi="Times New Roman"/>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w:t>
      </w:r>
      <w:r w:rsidR="00D32F77" w:rsidRPr="002C1B0E">
        <w:rPr>
          <w:rFonts w:ascii="Times New Roman" w:hAnsi="Times New Roman"/>
        </w:rPr>
        <w:t xml:space="preserve">A pályázatokat a Komárom-Esztergom </w:t>
      </w:r>
      <w:r w:rsidR="002305E8" w:rsidRPr="002C1B0E">
        <w:rPr>
          <w:rFonts w:ascii="Times New Roman" w:hAnsi="Times New Roman"/>
        </w:rPr>
        <w:t>Várm</w:t>
      </w:r>
      <w:r w:rsidR="00D32F77" w:rsidRPr="002C1B0E">
        <w:rPr>
          <w:rFonts w:ascii="Times New Roman" w:hAnsi="Times New Roman"/>
        </w:rPr>
        <w:t xml:space="preserve">egyei Kormányhivatal vezetője bírálja el. </w:t>
      </w:r>
      <w:r w:rsidR="00C95E1A" w:rsidRPr="002C1B0E">
        <w:rPr>
          <w:rFonts w:ascii="Times New Roman" w:hAnsi="Times New Roman"/>
        </w:rPr>
        <w:t>A pályázat kiírója fenntartja magának a jogot, hogy megfelelő pályázó hiányában a pályázati eljárást eredménytelennek nyilvánítsa, és 30 napon belül új pályázatot írjon ki.</w:t>
      </w:r>
    </w:p>
    <w:p w:rsidR="00D1400E" w:rsidRPr="00A463E6" w:rsidRDefault="00D1400E" w:rsidP="00D1400E">
      <w:pPr>
        <w:tabs>
          <w:tab w:val="left" w:pos="360"/>
        </w:tabs>
        <w:jc w:val="both"/>
        <w:rPr>
          <w:rFonts w:ascii="Times New Roman" w:hAnsi="Times New Roman"/>
          <w:sz w:val="10"/>
          <w:szCs w:val="10"/>
        </w:rPr>
      </w:pPr>
    </w:p>
    <w:p w:rsidR="00D32F77" w:rsidRPr="002C1B0E" w:rsidRDefault="00D32F77" w:rsidP="00D1400E">
      <w:pPr>
        <w:tabs>
          <w:tab w:val="left" w:pos="360"/>
        </w:tabs>
        <w:jc w:val="both"/>
        <w:rPr>
          <w:rFonts w:ascii="Times New Roman" w:hAnsi="Times New Roman"/>
        </w:rPr>
      </w:pPr>
      <w:r w:rsidRPr="002C1B0E">
        <w:rPr>
          <w:rFonts w:ascii="Times New Roman" w:hAnsi="Times New Roman"/>
          <w:b/>
        </w:rPr>
        <w:t>A pályázat elbírálásának határideje:</w:t>
      </w:r>
      <w:r w:rsidRPr="002C1B0E">
        <w:rPr>
          <w:rFonts w:ascii="Times New Roman" w:hAnsi="Times New Roman"/>
        </w:rPr>
        <w:t xml:space="preserve"> </w:t>
      </w:r>
      <w:r w:rsidR="001553DA" w:rsidRPr="001B1409">
        <w:rPr>
          <w:rFonts w:ascii="Times New Roman" w:hAnsi="Times New Roman"/>
        </w:rPr>
        <w:t>202</w:t>
      </w:r>
      <w:r w:rsidR="00DE381E" w:rsidRPr="001B1409">
        <w:rPr>
          <w:rFonts w:ascii="Times New Roman" w:hAnsi="Times New Roman"/>
        </w:rPr>
        <w:t>5</w:t>
      </w:r>
      <w:r w:rsidR="00617F40" w:rsidRPr="001B1409">
        <w:rPr>
          <w:rFonts w:ascii="Times New Roman" w:hAnsi="Times New Roman"/>
        </w:rPr>
        <w:t xml:space="preserve">. </w:t>
      </w:r>
      <w:r w:rsidR="00DE381E" w:rsidRPr="001B1409">
        <w:rPr>
          <w:rFonts w:ascii="Times New Roman" w:hAnsi="Times New Roman"/>
        </w:rPr>
        <w:t>jú</w:t>
      </w:r>
      <w:r w:rsidR="00BD54D9" w:rsidRPr="001B1409">
        <w:rPr>
          <w:rFonts w:ascii="Times New Roman" w:hAnsi="Times New Roman"/>
        </w:rPr>
        <w:t>l</w:t>
      </w:r>
      <w:r w:rsidR="00DE381E" w:rsidRPr="001B1409">
        <w:rPr>
          <w:rFonts w:ascii="Times New Roman" w:hAnsi="Times New Roman"/>
        </w:rPr>
        <w:t>ius</w:t>
      </w:r>
      <w:r w:rsidR="00875B85" w:rsidRPr="001B1409">
        <w:rPr>
          <w:rFonts w:ascii="Times New Roman" w:hAnsi="Times New Roman"/>
        </w:rPr>
        <w:t xml:space="preserve"> </w:t>
      </w:r>
      <w:r w:rsidR="001B1409" w:rsidRPr="001B1409">
        <w:rPr>
          <w:rFonts w:ascii="Times New Roman" w:hAnsi="Times New Roman"/>
        </w:rPr>
        <w:t>28</w:t>
      </w:r>
      <w:r w:rsidR="00F96E86" w:rsidRPr="001B1409">
        <w:rPr>
          <w:rFonts w:ascii="Times New Roman" w:hAnsi="Times New Roman"/>
        </w:rPr>
        <w:t>.</w:t>
      </w:r>
    </w:p>
    <w:p w:rsidR="00D1400E" w:rsidRPr="00A463E6" w:rsidRDefault="00D1400E" w:rsidP="00D1400E">
      <w:pPr>
        <w:tabs>
          <w:tab w:val="left" w:pos="360"/>
        </w:tabs>
        <w:jc w:val="both"/>
        <w:rPr>
          <w:rFonts w:ascii="Times New Roman" w:hAnsi="Times New Roman"/>
          <w:sz w:val="10"/>
          <w:szCs w:val="10"/>
        </w:rPr>
      </w:pP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t xml:space="preserve">A pályázati kiírás további közzétételének helye, ideje: </w:t>
      </w:r>
    </w:p>
    <w:p w:rsidR="00D1400E" w:rsidRPr="00A463E6" w:rsidRDefault="00D1400E" w:rsidP="00D1400E">
      <w:pPr>
        <w:tabs>
          <w:tab w:val="left" w:pos="360"/>
        </w:tabs>
        <w:jc w:val="both"/>
        <w:rPr>
          <w:rFonts w:ascii="Times New Roman" w:hAnsi="Times New Roman"/>
          <w:sz w:val="10"/>
          <w:szCs w:val="10"/>
        </w:rPr>
      </w:pPr>
    </w:p>
    <w:p w:rsidR="00D1400E" w:rsidRPr="002C1B0E" w:rsidRDefault="00D32F77" w:rsidP="00D1400E">
      <w:pPr>
        <w:tabs>
          <w:tab w:val="left" w:pos="360"/>
          <w:tab w:val="left" w:pos="1080"/>
        </w:tabs>
        <w:ind w:left="1080" w:hanging="400"/>
        <w:rPr>
          <w:rFonts w:ascii="Times New Roman" w:hAnsi="Times New Roman"/>
        </w:rPr>
      </w:pPr>
      <w:r w:rsidRPr="002C1B0E">
        <w:rPr>
          <w:rFonts w:ascii="Times New Roman" w:hAnsi="Times New Roman"/>
        </w:rPr>
        <w:t>www.</w:t>
      </w:r>
      <w:r w:rsidR="002A7FB0" w:rsidRPr="002C1B0E">
        <w:rPr>
          <w:rFonts w:ascii="Times New Roman" w:hAnsi="Times New Roman"/>
        </w:rPr>
        <w:t>kormanyhivatal</w:t>
      </w:r>
      <w:r w:rsidR="00FF0AA7">
        <w:rPr>
          <w:rFonts w:ascii="Times New Roman" w:hAnsi="Times New Roman"/>
        </w:rPr>
        <w:t>ok</w:t>
      </w:r>
      <w:r w:rsidRPr="002C1B0E">
        <w:rPr>
          <w:rFonts w:ascii="Times New Roman" w:hAnsi="Times New Roman"/>
        </w:rPr>
        <w:t xml:space="preserve">.hu - </w:t>
      </w:r>
      <w:r w:rsidR="000708FE" w:rsidRPr="002C1B0E">
        <w:rPr>
          <w:rFonts w:ascii="Times New Roman" w:hAnsi="Times New Roman"/>
        </w:rPr>
        <w:t>20</w:t>
      </w:r>
      <w:r w:rsidR="00617F40" w:rsidRPr="002C1B0E">
        <w:rPr>
          <w:rFonts w:ascii="Times New Roman" w:hAnsi="Times New Roman"/>
        </w:rPr>
        <w:t>2</w:t>
      </w:r>
      <w:r w:rsidR="00DE381E">
        <w:rPr>
          <w:rFonts w:ascii="Times New Roman" w:hAnsi="Times New Roman"/>
        </w:rPr>
        <w:t>5</w:t>
      </w:r>
      <w:r w:rsidRPr="0090534A">
        <w:rPr>
          <w:rFonts w:ascii="Times New Roman" w:hAnsi="Times New Roman"/>
        </w:rPr>
        <w:t xml:space="preserve">. </w:t>
      </w:r>
      <w:r w:rsidR="0090534A" w:rsidRPr="0090534A">
        <w:rPr>
          <w:rFonts w:ascii="Times New Roman" w:hAnsi="Times New Roman"/>
        </w:rPr>
        <w:t>július</w:t>
      </w:r>
      <w:r w:rsidR="0090534A">
        <w:rPr>
          <w:rFonts w:ascii="Times New Roman" w:hAnsi="Times New Roman"/>
        </w:rPr>
        <w:t xml:space="preserve"> 1.</w:t>
      </w:r>
    </w:p>
    <w:p w:rsidR="006220C4" w:rsidRPr="002C1B0E" w:rsidRDefault="006220C4" w:rsidP="00D1400E">
      <w:pPr>
        <w:tabs>
          <w:tab w:val="left" w:pos="360"/>
          <w:tab w:val="left" w:pos="1080"/>
        </w:tabs>
        <w:ind w:left="1080" w:hanging="400"/>
        <w:rPr>
          <w:rFonts w:ascii="Times New Roman" w:hAnsi="Times New Roman"/>
        </w:rPr>
      </w:pPr>
    </w:p>
    <w:p w:rsidR="00D1400E" w:rsidRPr="002C1B0E" w:rsidRDefault="00D32F77" w:rsidP="006220C4">
      <w:pPr>
        <w:rPr>
          <w:rFonts w:ascii="Times New Roman" w:hAnsi="Times New Roman"/>
        </w:rPr>
      </w:pPr>
      <w:r w:rsidRPr="002C1B0E">
        <w:rPr>
          <w:rFonts w:ascii="Times New Roman" w:hAnsi="Times New Roman"/>
          <w:b/>
        </w:rPr>
        <w:t xml:space="preserve">A KÖZIGÁLLÁS publikálási időpontja: </w:t>
      </w:r>
      <w:r w:rsidR="003C7A15" w:rsidRPr="002C1B0E">
        <w:rPr>
          <w:rFonts w:ascii="Times New Roman" w:hAnsi="Times New Roman"/>
        </w:rPr>
        <w:t>202</w:t>
      </w:r>
      <w:r w:rsidR="00DE381E">
        <w:rPr>
          <w:rFonts w:ascii="Times New Roman" w:hAnsi="Times New Roman"/>
        </w:rPr>
        <w:t>5</w:t>
      </w:r>
      <w:r w:rsidR="006220C4" w:rsidRPr="002C1B0E">
        <w:rPr>
          <w:rFonts w:ascii="Times New Roman" w:hAnsi="Times New Roman"/>
        </w:rPr>
        <w:t xml:space="preserve">. </w:t>
      </w:r>
      <w:r w:rsidR="0090534A">
        <w:rPr>
          <w:rFonts w:ascii="Times New Roman" w:hAnsi="Times New Roman"/>
        </w:rPr>
        <w:t>július 1.</w:t>
      </w:r>
    </w:p>
    <w:p w:rsidR="00D1400E" w:rsidRPr="00A463E6" w:rsidRDefault="00D1400E" w:rsidP="00D1400E">
      <w:pPr>
        <w:rPr>
          <w:rFonts w:ascii="Times New Roman" w:hAnsi="Times New Roman"/>
          <w:sz w:val="10"/>
          <w:szCs w:val="10"/>
        </w:rPr>
      </w:pPr>
    </w:p>
    <w:p w:rsidR="006220C4" w:rsidRPr="002C1B0E" w:rsidRDefault="006220C4" w:rsidP="006220C4">
      <w:pPr>
        <w:tabs>
          <w:tab w:val="left" w:pos="360"/>
        </w:tabs>
        <w:jc w:val="both"/>
        <w:rPr>
          <w:rFonts w:ascii="Times New Roman" w:hAnsi="Times New Roman"/>
          <w:b/>
        </w:rPr>
      </w:pPr>
      <w:r w:rsidRPr="002C1B0E">
        <w:rPr>
          <w:rFonts w:ascii="Times New Roman" w:hAnsi="Times New Roman"/>
          <w:b/>
        </w:rPr>
        <w:t>A munkáltatóval kapcsolatban további információt a www.kormanyhivatal</w:t>
      </w:r>
      <w:r w:rsidR="001560EA">
        <w:rPr>
          <w:rFonts w:ascii="Times New Roman" w:hAnsi="Times New Roman"/>
          <w:b/>
        </w:rPr>
        <w:t>ok</w:t>
      </w:r>
      <w:r w:rsidRPr="002C1B0E">
        <w:rPr>
          <w:rFonts w:ascii="Times New Roman" w:hAnsi="Times New Roman"/>
          <w:b/>
        </w:rPr>
        <w:t xml:space="preserve">.hu honlapon szerezhet. </w:t>
      </w:r>
    </w:p>
    <w:p w:rsidR="00D32F77" w:rsidRPr="002C1B0E" w:rsidRDefault="006220C4" w:rsidP="0075527C">
      <w:pPr>
        <w:jc w:val="both"/>
        <w:rPr>
          <w:rFonts w:ascii="Times New Roman" w:hAnsi="Times New Roman"/>
          <w:color w:val="333333"/>
        </w:rPr>
      </w:pPr>
      <w:r w:rsidRPr="002C1B0E">
        <w:rPr>
          <w:rFonts w:ascii="Times New Roman" w:hAnsi="Times New Roman"/>
          <w:color w:val="333333"/>
        </w:rPr>
        <w:t xml:space="preserve">A pályázat a </w:t>
      </w:r>
      <w:r w:rsidR="002305E8" w:rsidRPr="002C1B0E">
        <w:rPr>
          <w:rFonts w:ascii="Times New Roman" w:hAnsi="Times New Roman"/>
          <w:color w:val="333333"/>
        </w:rPr>
        <w:t>Kit.</w:t>
      </w:r>
      <w:r w:rsidRPr="002C1B0E">
        <w:rPr>
          <w:rFonts w:ascii="Times New Roman" w:hAnsi="Times New Roman"/>
          <w:color w:val="333333"/>
        </w:rPr>
        <w:t xml:space="preserve"> </w:t>
      </w:r>
      <w:proofErr w:type="gramStart"/>
      <w:r w:rsidRPr="002C1B0E">
        <w:rPr>
          <w:rFonts w:ascii="Times New Roman" w:hAnsi="Times New Roman"/>
          <w:color w:val="333333"/>
        </w:rPr>
        <w:t>hatálya</w:t>
      </w:r>
      <w:proofErr w:type="gramEnd"/>
      <w:r w:rsidRPr="002C1B0E">
        <w:rPr>
          <w:rFonts w:ascii="Times New Roman" w:hAnsi="Times New Roman"/>
          <w:color w:val="333333"/>
        </w:rPr>
        <w:t xml:space="preserve"> alá esik, a foglalkoztatás kormányzati szolgálati jogviszony keretei között történik. </w:t>
      </w:r>
      <w:r w:rsidR="00596489" w:rsidRPr="002C1B0E">
        <w:rPr>
          <w:rFonts w:ascii="Times New Roman" w:hAnsi="Times New Roman"/>
          <w:color w:val="333333"/>
        </w:rPr>
        <w:t>A kiírt álláshelyre határozatlan</w:t>
      </w:r>
      <w:r w:rsidR="002C0CD2" w:rsidRPr="002C1B0E">
        <w:rPr>
          <w:rFonts w:ascii="Times New Roman" w:hAnsi="Times New Roman"/>
          <w:color w:val="333333"/>
        </w:rPr>
        <w:t xml:space="preserve"> idejű kormányzati szolgálati jogviszonyt létesítünk 6 hónap próbaidő kikötésével. </w:t>
      </w:r>
      <w:r w:rsidRPr="002C1B0E">
        <w:rPr>
          <w:rFonts w:ascii="Times New Roman" w:hAnsi="Times New Roman"/>
          <w:color w:val="333333"/>
        </w:rPr>
        <w:t xml:space="preserve">Tájékoztatjuk a pályázókat, hogy eredménytelen pályázat esetén - amennyiben pályázati anyagukban külön mellékelt nyilatkozattal kifejezetten kérik - önéletrajzuk </w:t>
      </w:r>
      <w:bookmarkStart w:id="0" w:name="_GoBack"/>
      <w:bookmarkEnd w:id="0"/>
      <w:r w:rsidRPr="002C1B0E">
        <w:rPr>
          <w:rFonts w:ascii="Times New Roman" w:hAnsi="Times New Roman"/>
          <w:color w:val="333333"/>
        </w:rPr>
        <w:t>egy később megüresedő pozíció betöltése érdekében bekerül a Kormányhivatal kiválasztási adatbázisába.</w:t>
      </w:r>
      <w:r w:rsidR="002070FD" w:rsidRPr="002C1B0E">
        <w:rPr>
          <w:rFonts w:ascii="Times New Roman" w:hAnsi="Times New Roman"/>
          <w:color w:val="333333"/>
        </w:rPr>
        <w:t xml:space="preserve"> (Megjegyzés: az adatbázisba történő bekerülés esetén az újonnan megjelenő pályázati felhívásunkra újbóli pályázat leadása szükséges.)</w:t>
      </w:r>
      <w:r w:rsidRPr="002C1B0E">
        <w:rPr>
          <w:rFonts w:ascii="Times New Roman" w:hAnsi="Times New Roman"/>
          <w:color w:val="333333"/>
        </w:rPr>
        <w:t xml:space="preserve"> 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sectPr w:rsidR="00D32F77" w:rsidRPr="002C1B0E" w:rsidSect="0069731B">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A4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BB7B68"/>
    <w:multiLevelType w:val="multilevel"/>
    <w:tmpl w:val="AFB4F7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CE3D97"/>
    <w:multiLevelType w:val="hybridMultilevel"/>
    <w:tmpl w:val="562E74D4"/>
    <w:lvl w:ilvl="0" w:tplc="040E0017">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3">
    <w:nsid w:val="14EB3FA3"/>
    <w:multiLevelType w:val="hybridMultilevel"/>
    <w:tmpl w:val="249854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E21747"/>
    <w:multiLevelType w:val="hybridMultilevel"/>
    <w:tmpl w:val="5C00C13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318F71BC"/>
    <w:multiLevelType w:val="multilevel"/>
    <w:tmpl w:val="30E63334"/>
    <w:lvl w:ilvl="0">
      <w:start w:val="1"/>
      <w:numFmt w:val="decimal"/>
      <w:lvlText w:val="%1."/>
      <w:lvlJc w:val="left"/>
      <w:pPr>
        <w:ind w:left="360" w:hanging="360"/>
      </w:pPr>
      <w:rPr>
        <w:rFonts w:hint="default"/>
        <w:b w:val="0"/>
        <w:bCs/>
        <w:sz w:val="22"/>
        <w:szCs w:val="22"/>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bCs w:val="0"/>
        <w:i w:val="0"/>
        <w:iCs w:val="0"/>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3737618"/>
    <w:multiLevelType w:val="multilevel"/>
    <w:tmpl w:val="1C9CF9BC"/>
    <w:lvl w:ilvl="0">
      <w:start w:val="7"/>
      <w:numFmt w:val="decimal"/>
      <w:lvlText w:val="%1."/>
      <w:lvlJc w:val="left"/>
      <w:pPr>
        <w:ind w:left="360" w:hanging="360"/>
      </w:pPr>
      <w:rPr>
        <w:rFonts w:hint="default"/>
        <w:b w:val="0"/>
        <w:bCs/>
        <w:sz w:val="22"/>
        <w:szCs w:val="22"/>
      </w:rPr>
    </w:lvl>
    <w:lvl w:ilvl="1">
      <w:start w:val="1"/>
      <w:numFmt w:val="decimal"/>
      <w:lvlText w:val="%1.%2."/>
      <w:lvlJc w:val="left"/>
      <w:pPr>
        <w:ind w:left="792" w:hanging="432"/>
      </w:pPr>
      <w:rPr>
        <w:rFonts w:hint="default"/>
        <w:b w:val="0"/>
        <w:bCs w:val="0"/>
        <w:i w:val="0"/>
        <w:iCs w:val="0"/>
      </w:rPr>
    </w:lvl>
    <w:lvl w:ilvl="2">
      <w:start w:val="1"/>
      <w:numFmt w:val="bullet"/>
      <w:lvlText w:val="-"/>
      <w:lvlJc w:val="left"/>
      <w:pPr>
        <w:ind w:left="1224" w:hanging="504"/>
      </w:pPr>
      <w:rPr>
        <w:rFonts w:ascii="Courier New" w:hAnsi="Courier New" w:hint="default"/>
        <w:b w:val="0"/>
        <w:bCs w:val="0"/>
        <w:i w:val="0"/>
        <w:iCs w:val="0"/>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E267776"/>
    <w:multiLevelType w:val="hybridMultilevel"/>
    <w:tmpl w:val="54DAB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154039B"/>
    <w:multiLevelType w:val="hybridMultilevel"/>
    <w:tmpl w:val="281C0A02"/>
    <w:lvl w:ilvl="0" w:tplc="A2DECF52">
      <w:start w:val="1"/>
      <w:numFmt w:val="lowerLetter"/>
      <w:lvlText w:val="%1)"/>
      <w:lvlJc w:val="left"/>
      <w:pPr>
        <w:ind w:left="750" w:hanging="390"/>
      </w:pPr>
      <w:rPr>
        <w:rFonts w:ascii="Calibri" w:hAnsi="Calibri"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77C16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1B9662D"/>
    <w:multiLevelType w:val="hybridMultilevel"/>
    <w:tmpl w:val="39E8E4D2"/>
    <w:lvl w:ilvl="0" w:tplc="703E7B9E">
      <w:numFmt w:val="bullet"/>
      <w:lvlText w:val="-"/>
      <w:lvlJc w:val="left"/>
      <w:pPr>
        <w:ind w:left="720" w:hanging="360"/>
      </w:pPr>
      <w:rPr>
        <w:rFonts w:ascii="Times New Roman" w:eastAsia="Times New Roman" w:hAnsi="Times New Roman" w:cs="Times New Roman" w:hint="default"/>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nsid w:val="565E123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1A94AF4"/>
    <w:multiLevelType w:val="multilevel"/>
    <w:tmpl w:val="5D28545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1E964F9"/>
    <w:multiLevelType w:val="hybridMultilevel"/>
    <w:tmpl w:val="E09EA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5D95FEE"/>
    <w:multiLevelType w:val="hybridMultilevel"/>
    <w:tmpl w:val="DD3CD9A4"/>
    <w:lvl w:ilvl="0" w:tplc="040E0001">
      <w:start w:val="1"/>
      <w:numFmt w:val="bullet"/>
      <w:lvlText w:val=""/>
      <w:lvlJc w:val="left"/>
      <w:pPr>
        <w:tabs>
          <w:tab w:val="num" w:pos="1429"/>
        </w:tabs>
        <w:ind w:left="1429" w:hanging="36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5">
    <w:nsid w:val="7C29167E"/>
    <w:multiLevelType w:val="multilevel"/>
    <w:tmpl w:val="125CABD6"/>
    <w:lvl w:ilvl="0">
      <w:start w:val="1"/>
      <w:numFmt w:val="decimal"/>
      <w:lvlText w:val="%1."/>
      <w:lvlJc w:val="left"/>
      <w:pPr>
        <w:ind w:left="420" w:hanging="420"/>
      </w:pPr>
      <w:rPr>
        <w:rFonts w:cs="Times New Roman" w:hint="default"/>
      </w:rPr>
    </w:lvl>
    <w:lvl w:ilvl="1">
      <w:start w:val="3"/>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416" w:hanging="2160"/>
      </w:pPr>
      <w:rPr>
        <w:rFonts w:cs="Times New Roman" w:hint="default"/>
      </w:rPr>
    </w:lvl>
  </w:abstractNum>
  <w:num w:numId="1">
    <w:abstractNumId w:val="0"/>
  </w:num>
  <w:num w:numId="2">
    <w:abstractNumId w:val="1"/>
  </w:num>
  <w:num w:numId="3">
    <w:abstractNumId w:val="11"/>
  </w:num>
  <w:num w:numId="4">
    <w:abstractNumId w:val="9"/>
  </w:num>
  <w:num w:numId="5">
    <w:abstractNumId w:val="15"/>
  </w:num>
  <w:num w:numId="6">
    <w:abstractNumId w:val="14"/>
  </w:num>
  <w:num w:numId="7">
    <w:abstractNumId w:val="8"/>
  </w:num>
  <w:num w:numId="8">
    <w:abstractNumId w:val="4"/>
  </w:num>
  <w:num w:numId="9">
    <w:abstractNumId w:val="5"/>
  </w:num>
  <w:num w:numId="10">
    <w:abstractNumId w:val="10"/>
  </w:num>
  <w:num w:numId="11">
    <w:abstractNumId w:val="2"/>
  </w:num>
  <w:num w:numId="12">
    <w:abstractNumId w:val="3"/>
  </w:num>
  <w:num w:numId="13">
    <w:abstractNumId w:val="7"/>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7697"/>
    <w:rsid w:val="00003FFF"/>
    <w:rsid w:val="00061748"/>
    <w:rsid w:val="000708FE"/>
    <w:rsid w:val="00071D45"/>
    <w:rsid w:val="00073FCC"/>
    <w:rsid w:val="000C163A"/>
    <w:rsid w:val="000C3786"/>
    <w:rsid w:val="000E2634"/>
    <w:rsid w:val="0010330C"/>
    <w:rsid w:val="0012175C"/>
    <w:rsid w:val="001274A7"/>
    <w:rsid w:val="00127F08"/>
    <w:rsid w:val="001371ED"/>
    <w:rsid w:val="001553DA"/>
    <w:rsid w:val="001560EA"/>
    <w:rsid w:val="001B1409"/>
    <w:rsid w:val="001F14CA"/>
    <w:rsid w:val="001F598E"/>
    <w:rsid w:val="002070FD"/>
    <w:rsid w:val="00226F57"/>
    <w:rsid w:val="002301B3"/>
    <w:rsid w:val="002305E8"/>
    <w:rsid w:val="002351D0"/>
    <w:rsid w:val="00243667"/>
    <w:rsid w:val="00253E31"/>
    <w:rsid w:val="00260548"/>
    <w:rsid w:val="00266128"/>
    <w:rsid w:val="00271E34"/>
    <w:rsid w:val="00275E18"/>
    <w:rsid w:val="00292ED9"/>
    <w:rsid w:val="0029513E"/>
    <w:rsid w:val="0029531C"/>
    <w:rsid w:val="002A7FB0"/>
    <w:rsid w:val="002C0CD2"/>
    <w:rsid w:val="002C1B0E"/>
    <w:rsid w:val="002D606E"/>
    <w:rsid w:val="002F3F9A"/>
    <w:rsid w:val="00315E27"/>
    <w:rsid w:val="00316985"/>
    <w:rsid w:val="00321C7D"/>
    <w:rsid w:val="00322CC8"/>
    <w:rsid w:val="00327776"/>
    <w:rsid w:val="00350B39"/>
    <w:rsid w:val="00366A6B"/>
    <w:rsid w:val="00373A7A"/>
    <w:rsid w:val="00377E4B"/>
    <w:rsid w:val="00392F12"/>
    <w:rsid w:val="003940E2"/>
    <w:rsid w:val="00394BE9"/>
    <w:rsid w:val="00394E0F"/>
    <w:rsid w:val="003A5232"/>
    <w:rsid w:val="003C48AD"/>
    <w:rsid w:val="003C7A15"/>
    <w:rsid w:val="003D5028"/>
    <w:rsid w:val="003E3B88"/>
    <w:rsid w:val="003F78DE"/>
    <w:rsid w:val="004050F6"/>
    <w:rsid w:val="00414AAD"/>
    <w:rsid w:val="0042794E"/>
    <w:rsid w:val="004337F4"/>
    <w:rsid w:val="00450CFE"/>
    <w:rsid w:val="00464411"/>
    <w:rsid w:val="004976F0"/>
    <w:rsid w:val="004A0A4B"/>
    <w:rsid w:val="004A26BF"/>
    <w:rsid w:val="004D18F2"/>
    <w:rsid w:val="004D55AB"/>
    <w:rsid w:val="00500605"/>
    <w:rsid w:val="00512F7E"/>
    <w:rsid w:val="005406D7"/>
    <w:rsid w:val="00567D8C"/>
    <w:rsid w:val="00575AB6"/>
    <w:rsid w:val="00581BF8"/>
    <w:rsid w:val="00596489"/>
    <w:rsid w:val="005C304B"/>
    <w:rsid w:val="005D51E8"/>
    <w:rsid w:val="0061719D"/>
    <w:rsid w:val="00617F40"/>
    <w:rsid w:val="006220C4"/>
    <w:rsid w:val="006606F2"/>
    <w:rsid w:val="00670360"/>
    <w:rsid w:val="0069731B"/>
    <w:rsid w:val="00697E7F"/>
    <w:rsid w:val="006B1EEC"/>
    <w:rsid w:val="006B395F"/>
    <w:rsid w:val="006D74B6"/>
    <w:rsid w:val="006E6171"/>
    <w:rsid w:val="0072410E"/>
    <w:rsid w:val="00736E3F"/>
    <w:rsid w:val="0075527C"/>
    <w:rsid w:val="00772B5D"/>
    <w:rsid w:val="007B0751"/>
    <w:rsid w:val="007B7697"/>
    <w:rsid w:val="007C32A6"/>
    <w:rsid w:val="007C418F"/>
    <w:rsid w:val="00806F30"/>
    <w:rsid w:val="008255EE"/>
    <w:rsid w:val="008640D1"/>
    <w:rsid w:val="0087249D"/>
    <w:rsid w:val="00872AA9"/>
    <w:rsid w:val="00875B85"/>
    <w:rsid w:val="00881E33"/>
    <w:rsid w:val="00897B61"/>
    <w:rsid w:val="008B52F7"/>
    <w:rsid w:val="008B5432"/>
    <w:rsid w:val="008D6CD8"/>
    <w:rsid w:val="008F45CC"/>
    <w:rsid w:val="0090534A"/>
    <w:rsid w:val="009063AA"/>
    <w:rsid w:val="00925B90"/>
    <w:rsid w:val="00934575"/>
    <w:rsid w:val="00942246"/>
    <w:rsid w:val="00957BBA"/>
    <w:rsid w:val="009764E3"/>
    <w:rsid w:val="00976D3E"/>
    <w:rsid w:val="009920CC"/>
    <w:rsid w:val="009A5F39"/>
    <w:rsid w:val="009B206D"/>
    <w:rsid w:val="00A01909"/>
    <w:rsid w:val="00A106EB"/>
    <w:rsid w:val="00A413AE"/>
    <w:rsid w:val="00A463E6"/>
    <w:rsid w:val="00A81C6F"/>
    <w:rsid w:val="00AA1D9A"/>
    <w:rsid w:val="00AC4A7B"/>
    <w:rsid w:val="00AC6043"/>
    <w:rsid w:val="00AF6436"/>
    <w:rsid w:val="00AF649D"/>
    <w:rsid w:val="00B341DB"/>
    <w:rsid w:val="00B6579C"/>
    <w:rsid w:val="00B65A94"/>
    <w:rsid w:val="00B65C79"/>
    <w:rsid w:val="00B70BA7"/>
    <w:rsid w:val="00B833CB"/>
    <w:rsid w:val="00B85F6F"/>
    <w:rsid w:val="00B9497D"/>
    <w:rsid w:val="00BC1EA2"/>
    <w:rsid w:val="00BD28BE"/>
    <w:rsid w:val="00BD54D9"/>
    <w:rsid w:val="00BD6945"/>
    <w:rsid w:val="00BE162E"/>
    <w:rsid w:val="00BE29C9"/>
    <w:rsid w:val="00C00843"/>
    <w:rsid w:val="00C03BDE"/>
    <w:rsid w:val="00C069D1"/>
    <w:rsid w:val="00C227F3"/>
    <w:rsid w:val="00C31403"/>
    <w:rsid w:val="00C43787"/>
    <w:rsid w:val="00C72BDC"/>
    <w:rsid w:val="00C7304B"/>
    <w:rsid w:val="00C82A1F"/>
    <w:rsid w:val="00C9148D"/>
    <w:rsid w:val="00C95E1A"/>
    <w:rsid w:val="00CA0473"/>
    <w:rsid w:val="00CC0208"/>
    <w:rsid w:val="00CE6990"/>
    <w:rsid w:val="00D11593"/>
    <w:rsid w:val="00D1400E"/>
    <w:rsid w:val="00D16CB3"/>
    <w:rsid w:val="00D32F77"/>
    <w:rsid w:val="00D531C3"/>
    <w:rsid w:val="00D87E66"/>
    <w:rsid w:val="00D974B1"/>
    <w:rsid w:val="00DA0902"/>
    <w:rsid w:val="00DC2952"/>
    <w:rsid w:val="00DD1EE3"/>
    <w:rsid w:val="00DE381E"/>
    <w:rsid w:val="00DF02BB"/>
    <w:rsid w:val="00E344F4"/>
    <w:rsid w:val="00E526A2"/>
    <w:rsid w:val="00E65EEF"/>
    <w:rsid w:val="00E72D1B"/>
    <w:rsid w:val="00E828A9"/>
    <w:rsid w:val="00EB506E"/>
    <w:rsid w:val="00EC3B71"/>
    <w:rsid w:val="00ED3DE3"/>
    <w:rsid w:val="00EE66DE"/>
    <w:rsid w:val="00EF36E0"/>
    <w:rsid w:val="00F006BE"/>
    <w:rsid w:val="00F06101"/>
    <w:rsid w:val="00F56649"/>
    <w:rsid w:val="00F65CBD"/>
    <w:rsid w:val="00F670F0"/>
    <w:rsid w:val="00F93043"/>
    <w:rsid w:val="00F95A1E"/>
    <w:rsid w:val="00F96E86"/>
    <w:rsid w:val="00FD6226"/>
    <w:rsid w:val="00FE5E54"/>
    <w:rsid w:val="00FF0AA7"/>
    <w:rsid w:val="00FF459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5432"/>
  </w:style>
  <w:style w:type="paragraph" w:styleId="Cmsor1">
    <w:name w:val="heading 1"/>
    <w:basedOn w:val="Norml"/>
    <w:link w:val="Cmsor1Char"/>
    <w:uiPriority w:val="9"/>
    <w:qFormat/>
    <w:locked/>
    <w:rsid w:val="00DD1EE3"/>
    <w:pPr>
      <w:spacing w:before="100" w:beforeAutospacing="1" w:after="100" w:afterAutospacing="1"/>
      <w:outlineLvl w:val="0"/>
    </w:pPr>
    <w:rPr>
      <w:rFonts w:ascii="Times New Roman" w:hAnsi="Times New Roman"/>
      <w:b/>
      <w:bCs/>
      <w:kern w:val="36"/>
      <w:sz w:val="48"/>
      <w:szCs w:val="48"/>
    </w:rPr>
  </w:style>
  <w:style w:type="paragraph" w:styleId="Cmsor5">
    <w:name w:val="heading 5"/>
    <w:basedOn w:val="Norml"/>
    <w:next w:val="Norml"/>
    <w:link w:val="Cmsor5Char"/>
    <w:unhideWhenUsed/>
    <w:qFormat/>
    <w:locked/>
    <w:rsid w:val="00EC3B71"/>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
    <w:name w:val="cf0"/>
    <w:basedOn w:val="Norml"/>
    <w:rsid w:val="003A5232"/>
    <w:pPr>
      <w:spacing w:before="100" w:beforeAutospacing="1" w:after="100" w:afterAutospacing="1"/>
    </w:pPr>
    <w:rPr>
      <w:rFonts w:ascii="Times New Roman" w:hAnsi="Times New Roman"/>
      <w:sz w:val="24"/>
      <w:szCs w:val="24"/>
    </w:rPr>
  </w:style>
  <w:style w:type="character" w:styleId="Hiperhivatkozs">
    <w:name w:val="Hyperlink"/>
    <w:basedOn w:val="Bekezdsalapbettpusa"/>
    <w:uiPriority w:val="99"/>
    <w:unhideWhenUsed/>
    <w:rsid w:val="003A5232"/>
    <w:rPr>
      <w:color w:val="0000FF"/>
      <w:u w:val="single"/>
    </w:rPr>
  </w:style>
  <w:style w:type="paragraph" w:styleId="Listaszerbekezds">
    <w:name w:val="List Paragraph"/>
    <w:aliases w:val="List Paragraph1,List Paragraph à moi"/>
    <w:basedOn w:val="Norml"/>
    <w:link w:val="ListaszerbekezdsChar"/>
    <w:uiPriority w:val="99"/>
    <w:qFormat/>
    <w:rsid w:val="00B65C79"/>
    <w:pPr>
      <w:ind w:left="720"/>
      <w:contextualSpacing/>
    </w:pPr>
  </w:style>
  <w:style w:type="character" w:customStyle="1" w:styleId="Cmsor1Char">
    <w:name w:val="Címsor 1 Char"/>
    <w:basedOn w:val="Bekezdsalapbettpusa"/>
    <w:link w:val="Cmsor1"/>
    <w:uiPriority w:val="9"/>
    <w:rsid w:val="00DD1EE3"/>
    <w:rPr>
      <w:rFonts w:ascii="Times New Roman" w:hAnsi="Times New Roman"/>
      <w:b/>
      <w:bCs/>
      <w:kern w:val="36"/>
      <w:sz w:val="48"/>
      <w:szCs w:val="48"/>
    </w:rPr>
  </w:style>
  <w:style w:type="character" w:customStyle="1" w:styleId="Cmsor5Char">
    <w:name w:val="Címsor 5 Char"/>
    <w:basedOn w:val="Bekezdsalapbettpusa"/>
    <w:link w:val="Cmsor5"/>
    <w:rsid w:val="00EC3B71"/>
    <w:rPr>
      <w:rFonts w:asciiTheme="majorHAnsi" w:eastAsiaTheme="majorEastAsia" w:hAnsiTheme="majorHAnsi" w:cstheme="majorBidi"/>
      <w:color w:val="243F60" w:themeColor="accent1" w:themeShade="7F"/>
    </w:rPr>
  </w:style>
  <w:style w:type="character" w:customStyle="1" w:styleId="ListaszerbekezdsChar">
    <w:name w:val="Listaszerű bekezdés Char"/>
    <w:aliases w:val="List Paragraph1 Char,List Paragraph à moi Char"/>
    <w:link w:val="Listaszerbekezds"/>
    <w:uiPriority w:val="34"/>
    <w:locked/>
    <w:rsid w:val="00EC3B71"/>
  </w:style>
</w:styles>
</file>

<file path=word/webSettings.xml><?xml version="1.0" encoding="utf-8"?>
<w:webSettings xmlns:r="http://schemas.openxmlformats.org/officeDocument/2006/relationships" xmlns:w="http://schemas.openxmlformats.org/wordprocessingml/2006/main">
  <w:divs>
    <w:div w:id="354498977">
      <w:bodyDiv w:val="1"/>
      <w:marLeft w:val="0"/>
      <w:marRight w:val="0"/>
      <w:marTop w:val="0"/>
      <w:marBottom w:val="0"/>
      <w:divBdr>
        <w:top w:val="none" w:sz="0" w:space="0" w:color="auto"/>
        <w:left w:val="none" w:sz="0" w:space="0" w:color="auto"/>
        <w:bottom w:val="none" w:sz="0" w:space="0" w:color="auto"/>
        <w:right w:val="none" w:sz="0" w:space="0" w:color="auto"/>
      </w:divBdr>
    </w:div>
    <w:div w:id="722141776">
      <w:bodyDiv w:val="1"/>
      <w:marLeft w:val="0"/>
      <w:marRight w:val="0"/>
      <w:marTop w:val="0"/>
      <w:marBottom w:val="0"/>
      <w:divBdr>
        <w:top w:val="none" w:sz="0" w:space="0" w:color="auto"/>
        <w:left w:val="none" w:sz="0" w:space="0" w:color="auto"/>
        <w:bottom w:val="none" w:sz="0" w:space="0" w:color="auto"/>
        <w:right w:val="none" w:sz="0" w:space="0" w:color="auto"/>
      </w:divBdr>
    </w:div>
    <w:div w:id="150558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825</Words>
  <Characters>6573</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A Komárom-Esztergom Megyei Kormányhivatal</vt:lpstr>
    </vt:vector>
  </TitlesOfParts>
  <Company>KEMKH</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Komárom-Esztergom Megyei Kormányhivatal</dc:title>
  <dc:creator>sztan.kinga</dc:creator>
  <cp:lastModifiedBy>majoreva</cp:lastModifiedBy>
  <cp:revision>4</cp:revision>
  <cp:lastPrinted>2023-09-27T15:36:00Z</cp:lastPrinted>
  <dcterms:created xsi:type="dcterms:W3CDTF">2025-06-25T06:55:00Z</dcterms:created>
  <dcterms:modified xsi:type="dcterms:W3CDTF">2025-06-25T10:44:00Z</dcterms:modified>
</cp:coreProperties>
</file>