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word/_rels/end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9096" w:type="dxa"/>
        <w:jc w:val="center"/>
        <w:tblInd w:w="0" w:type="dxa"/>
        <w:tblLayout w:type="fixed"/>
        <w:tblCellMar>
          <w:top w:w="0" w:type="dxa"/>
          <w:left w:w="5" w:type="dxa"/>
          <w:bottom w:w="0" w:type="dxa"/>
          <w:right w:w="5" w:type="dxa"/>
        </w:tblCellMar>
        <w:tblLook w:val="0000"/>
      </w:tblPr>
      <w:tblGrid>
        <w:gridCol w:w="2847"/>
        <w:gridCol w:w="2267"/>
        <w:gridCol w:w="3982"/>
      </w:tblGrid>
      <w:tr>
        <w:trPr>
          <w:trHeight w:val="1574" w:hRule="exact"/>
        </w:trPr>
        <w:tc>
          <w:tcPr>
            <w:tcW w:w="9096" w:type="dxa"/>
            <w:gridSpan w:val="3"/>
            <w:tcBorders>
              <w:top w:val="single" w:sz="4" w:space="0" w:color="000000"/>
              <w:left w:val="single" w:sz="4" w:space="0" w:color="000000"/>
              <w:bottom w:val="double" w:sz="4" w:space="0" w:color="000000"/>
              <w:right w:val="single" w:sz="4" w:space="0" w:color="000000"/>
            </w:tcBorders>
            <w:vAlign w:val="center"/>
          </w:tcPr>
          <w:p>
            <w:pPr>
              <w:pStyle w:val="Normal"/>
              <w:widowControl w:val="false"/>
              <w:spacing w:lineRule="auto" w:line="240" w:before="0" w:after="0"/>
              <w:ind w:left="56" w:right="56" w:hanging="0"/>
              <w:jc w:val="center"/>
              <w:rPr>
                <w:rFonts w:ascii="Arial" w:hAnsi="Arial" w:cs="Arial"/>
                <w:b/>
                <w:b/>
                <w:bCs/>
                <w:sz w:val="28"/>
                <w:szCs w:val="28"/>
              </w:rPr>
            </w:pPr>
            <w:r>
              <w:rPr>
                <w:rFonts w:cs="Arial" w:ascii="Arial" w:hAnsi="Arial"/>
                <w:b/>
                <w:bCs/>
                <w:sz w:val="28"/>
                <w:szCs w:val="28"/>
              </w:rPr>
              <w:t>ADATLAP</w:t>
            </w:r>
          </w:p>
          <w:p>
            <w:pPr>
              <w:pStyle w:val="Normal"/>
              <w:widowControl w:val="false"/>
              <w:spacing w:before="0" w:after="0"/>
              <w:ind w:left="56" w:right="56" w:hanging="0"/>
              <w:jc w:val="center"/>
              <w:rPr>
                <w:rFonts w:ascii="Arial" w:hAnsi="Arial" w:cs="Arial"/>
                <w:b/>
                <w:b/>
                <w:bCs/>
                <w:sz w:val="20"/>
                <w:szCs w:val="20"/>
              </w:rPr>
            </w:pPr>
            <w:r>
              <w:rPr>
                <w:rFonts w:cs="Arial" w:ascii="Arial" w:hAnsi="Arial"/>
                <w:b/>
                <w:bCs/>
                <w:color w:val="000000"/>
                <w:sz w:val="20"/>
                <w:szCs w:val="20"/>
              </w:rPr>
              <w:t xml:space="preserve">az egyes műanyagtermékek környezetre gyakorolt hatásának csökkentéséről </w:t>
            </w:r>
            <w:r>
              <w:rPr>
                <w:rFonts w:cs="Arial" w:ascii="Arial" w:hAnsi="Arial"/>
                <w:b/>
                <w:bCs/>
                <w:sz w:val="20"/>
                <w:szCs w:val="20"/>
              </w:rPr>
              <w:t xml:space="preserve">szóló 349/2021. (VI. 22.) Korm. rendelet 14. § (1) bekezdés alapján a nyilvántartásba vételi kérelemhez, </w:t>
            </w:r>
          </w:p>
          <w:p>
            <w:pPr>
              <w:pStyle w:val="Normal"/>
              <w:widowControl w:val="false"/>
              <w:spacing w:before="0" w:after="0"/>
              <w:ind w:left="56" w:right="56" w:hanging="0"/>
              <w:jc w:val="center"/>
              <w:rPr>
                <w:rFonts w:ascii="Arial" w:hAnsi="Arial" w:cs="Arial"/>
                <w:b/>
                <w:b/>
                <w:bCs/>
                <w:sz w:val="20"/>
                <w:szCs w:val="20"/>
              </w:rPr>
            </w:pPr>
            <w:r>
              <w:rPr>
                <w:rFonts w:cs="Arial" w:ascii="Arial" w:hAnsi="Arial"/>
                <w:b/>
                <w:bCs/>
                <w:sz w:val="20"/>
                <w:szCs w:val="20"/>
              </w:rPr>
              <w:t xml:space="preserve">a 14. § (4) bekezdés alapján az adatváltozás bejelentéshez, </w:t>
            </w:r>
          </w:p>
          <w:p>
            <w:pPr>
              <w:pStyle w:val="Normal"/>
              <w:widowControl w:val="false"/>
              <w:spacing w:before="0" w:after="0"/>
              <w:ind w:left="56" w:right="56" w:hanging="0"/>
              <w:jc w:val="center"/>
              <w:rPr>
                <w:rFonts w:ascii="Arial" w:hAnsi="Arial" w:cs="Arial"/>
                <w:b/>
                <w:b/>
                <w:bCs/>
                <w:sz w:val="20"/>
                <w:szCs w:val="20"/>
              </w:rPr>
            </w:pPr>
            <w:r>
              <w:rPr>
                <w:rFonts w:cs="Arial" w:ascii="Arial" w:hAnsi="Arial"/>
                <w:b/>
                <w:bCs/>
                <w:sz w:val="20"/>
                <w:szCs w:val="20"/>
              </w:rPr>
              <w:t>valamint a 14. § (5) bekezdés alapján a tevékenység megszüntetésének bejelentéséhez</w:t>
            </w:r>
          </w:p>
        </w:tc>
      </w:tr>
      <w:tr>
        <w:trPr>
          <w:trHeight w:val="465" w:hRule="atLeast"/>
        </w:trPr>
        <w:tc>
          <w:tcPr>
            <w:tcW w:w="2847" w:type="dxa"/>
            <w:tcBorders>
              <w:top w:val="doub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 xml:space="preserve"> </w:t>
            </w:r>
            <w:r>
              <w:rPr>
                <w:rFonts w:cs="Arial" w:ascii="Arial" w:hAnsi="Arial"/>
                <w:sz w:val="18"/>
                <w:szCs w:val="18"/>
              </w:rPr>
              <w:t>Nyilvántartásba vételi kérelem</w:t>
            </w:r>
            <w:r>
              <w:rPr>
                <w:rFonts w:cs="Arial" w:ascii="Arial" w:hAnsi="Arial"/>
                <w:sz w:val="20"/>
                <w:szCs w:val="20"/>
              </w:rPr>
              <w:t xml:space="preserve"> </w:t>
            </w:r>
            <w:r>
              <w:rPr>
                <w:rFonts w:cs="Arial" w:ascii="Arial" w:hAnsi="Arial"/>
                <w:sz w:val="40"/>
                <w:szCs w:val="40"/>
              </w:rPr>
              <w:t>□</w:t>
            </w:r>
          </w:p>
        </w:tc>
        <w:tc>
          <w:tcPr>
            <w:tcW w:w="2267" w:type="dxa"/>
            <w:tcBorders>
              <w:top w:val="doub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 xml:space="preserve"> </w:t>
            </w:r>
            <w:r>
              <w:rPr>
                <w:rFonts w:cs="Arial" w:ascii="Arial" w:hAnsi="Arial"/>
                <w:sz w:val="18"/>
                <w:szCs w:val="18"/>
              </w:rPr>
              <w:t>Adatváltozás bejelentés</w:t>
            </w:r>
            <w:r>
              <w:rPr>
                <w:rFonts w:cs="Arial" w:ascii="Arial" w:hAnsi="Arial"/>
                <w:sz w:val="20"/>
                <w:szCs w:val="20"/>
              </w:rPr>
              <w:t xml:space="preserve"> </w:t>
            </w:r>
            <w:r>
              <w:rPr>
                <w:rFonts w:cs="Arial" w:ascii="Arial" w:hAnsi="Arial"/>
                <w:sz w:val="40"/>
                <w:szCs w:val="40"/>
              </w:rPr>
              <w:t>□</w:t>
            </w:r>
          </w:p>
        </w:tc>
        <w:tc>
          <w:tcPr>
            <w:tcW w:w="3982" w:type="dxa"/>
            <w:tcBorders>
              <w:top w:val="doub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 xml:space="preserve"> </w:t>
            </w:r>
            <w:r>
              <w:rPr>
                <w:rFonts w:cs="Arial" w:ascii="Arial" w:hAnsi="Arial"/>
                <w:sz w:val="18"/>
                <w:szCs w:val="18"/>
              </w:rPr>
              <w:t>Tevékenység megszüntetésének bejelentése</w:t>
            </w:r>
            <w:r>
              <w:rPr>
                <w:rFonts w:cs="Arial" w:ascii="Arial" w:hAnsi="Arial"/>
                <w:sz w:val="20"/>
                <w:szCs w:val="20"/>
              </w:rPr>
              <w:t xml:space="preserve"> </w:t>
            </w:r>
            <w:r>
              <w:rPr>
                <w:rFonts w:cs="Arial" w:ascii="Arial" w:hAnsi="Arial"/>
                <w:sz w:val="40"/>
                <w:szCs w:val="40"/>
              </w:rPr>
              <w:t>□</w:t>
            </w:r>
          </w:p>
        </w:tc>
      </w:tr>
    </w:tbl>
    <w:p>
      <w:pPr>
        <w:pStyle w:val="Normal"/>
        <w:spacing w:before="0" w:after="0"/>
        <w:jc w:val="center"/>
        <w:rPr>
          <w:rFonts w:ascii="Arial" w:hAnsi="Arial" w:cs="Arial"/>
          <w:b/>
          <w:b/>
          <w:sz w:val="20"/>
          <w:szCs w:val="20"/>
        </w:rPr>
      </w:pPr>
      <w:r>
        <w:rPr>
          <w:rFonts w:cs="Arial" w:ascii="Arial" w:hAnsi="Arial"/>
          <w:b/>
          <w:sz w:val="20"/>
          <w:szCs w:val="20"/>
        </w:rPr>
      </w:r>
    </w:p>
    <w:p>
      <w:pPr>
        <w:pStyle w:val="Normal"/>
        <w:spacing w:before="0" w:after="0"/>
        <w:jc w:val="center"/>
        <w:rPr>
          <w:rFonts w:ascii="Arial" w:hAnsi="Arial" w:cs="Arial"/>
          <w:b/>
          <w:b/>
          <w:sz w:val="20"/>
          <w:szCs w:val="20"/>
        </w:rPr>
      </w:pPr>
      <w:r>
        <w:rPr>
          <w:rFonts w:cs="Arial" w:ascii="Arial" w:hAnsi="Arial"/>
          <w:b/>
          <w:sz w:val="20"/>
          <w:szCs w:val="20"/>
        </w:rPr>
      </w:r>
    </w:p>
    <w:tbl>
      <w:tblPr>
        <w:tblW w:w="9114" w:type="dxa"/>
        <w:jc w:val="center"/>
        <w:tblInd w:w="0" w:type="dxa"/>
        <w:tblLayout w:type="fixed"/>
        <w:tblCellMar>
          <w:top w:w="0" w:type="dxa"/>
          <w:left w:w="70" w:type="dxa"/>
          <w:bottom w:w="0" w:type="dxa"/>
          <w:right w:w="70" w:type="dxa"/>
        </w:tblCellMar>
        <w:tblLook w:val="04a0"/>
      </w:tblPr>
      <w:tblGrid>
        <w:gridCol w:w="3926"/>
        <w:gridCol w:w="2552"/>
        <w:gridCol w:w="2636"/>
      </w:tblGrid>
      <w:tr>
        <w:trPr>
          <w:trHeight w:val="307" w:hRule="atLeast"/>
        </w:trPr>
        <w:tc>
          <w:tcPr>
            <w:tcW w:w="9114"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I. NYILVÁNTARTÁSBA VÉTELI KÉRELEM</w:t>
            </w:r>
          </w:p>
        </w:tc>
      </w:tr>
      <w:tr>
        <w:trPr>
          <w:trHeight w:val="307" w:hRule="atLeast"/>
        </w:trPr>
        <w:tc>
          <w:tcPr>
            <w:tcW w:w="911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b/>
                <w:bCs/>
                <w:color w:val="000000"/>
                <w:sz w:val="20"/>
                <w:szCs w:val="20"/>
                <w:lang w:eastAsia="hu-HU"/>
              </w:rPr>
              <w:t>Alapadatok</w:t>
            </w:r>
          </w:p>
        </w:tc>
      </w:tr>
      <w:tr>
        <w:trPr>
          <w:trHeight w:val="307" w:hRule="atLeast"/>
        </w:trPr>
        <w:tc>
          <w:tcPr>
            <w:tcW w:w="3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Név:</w:t>
            </w:r>
          </w:p>
        </w:tc>
        <w:tc>
          <w:tcPr>
            <w:tcW w:w="5188" w:type="dxa"/>
            <w:gridSpan w:val="2"/>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w:t>
            </w:r>
          </w:p>
        </w:tc>
      </w:tr>
      <w:tr>
        <w:trPr>
          <w:trHeight w:val="307" w:hRule="atLeast"/>
        </w:trPr>
        <w:tc>
          <w:tcPr>
            <w:tcW w:w="3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Székhely:</w:t>
            </w:r>
          </w:p>
        </w:tc>
        <w:tc>
          <w:tcPr>
            <w:tcW w:w="5188" w:type="dxa"/>
            <w:gridSpan w:val="2"/>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w:t>
            </w:r>
          </w:p>
        </w:tc>
      </w:tr>
      <w:tr>
        <w:trPr>
          <w:trHeight w:val="307" w:hRule="atLeast"/>
        </w:trPr>
        <w:tc>
          <w:tcPr>
            <w:tcW w:w="3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Levelezési cím:</w:t>
            </w:r>
          </w:p>
        </w:tc>
        <w:tc>
          <w:tcPr>
            <w:tcW w:w="5188" w:type="dxa"/>
            <w:gridSpan w:val="2"/>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w:t>
            </w:r>
          </w:p>
        </w:tc>
      </w:tr>
      <w:tr>
        <w:trPr>
          <w:trHeight w:val="307" w:hRule="atLeast"/>
        </w:trPr>
        <w:tc>
          <w:tcPr>
            <w:tcW w:w="3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Cégjegyzékszám:</w:t>
            </w:r>
          </w:p>
        </w:tc>
        <w:tc>
          <w:tcPr>
            <w:tcW w:w="5188" w:type="dxa"/>
            <w:gridSpan w:val="2"/>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w:t>
            </w:r>
          </w:p>
        </w:tc>
      </w:tr>
      <w:tr>
        <w:trPr>
          <w:trHeight w:val="307" w:hRule="atLeast"/>
        </w:trPr>
        <w:tc>
          <w:tcPr>
            <w:tcW w:w="3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Adószám / adóazonosító jel</w:t>
            </w:r>
            <w:r>
              <w:rPr>
                <w:rStyle w:val="Lbjegyzethorgony"/>
                <w:rFonts w:eastAsia="Times New Roman" w:cs="Arial" w:ascii="Arial" w:hAnsi="Arial"/>
                <w:color w:val="000000"/>
                <w:sz w:val="20"/>
                <w:szCs w:val="20"/>
                <w:lang w:eastAsia="hu-HU"/>
              </w:rPr>
              <w:footnoteReference w:id="2"/>
            </w:r>
            <w:r>
              <w:rPr>
                <w:rFonts w:eastAsia="Times New Roman" w:cs="Arial" w:ascii="Arial" w:hAnsi="Arial"/>
                <w:color w:val="000000"/>
                <w:sz w:val="20"/>
                <w:szCs w:val="20"/>
                <w:lang w:eastAsia="hu-HU"/>
              </w:rPr>
              <w:t>:</w:t>
            </w:r>
          </w:p>
        </w:tc>
        <w:tc>
          <w:tcPr>
            <w:tcW w:w="5188" w:type="dxa"/>
            <w:gridSpan w:val="2"/>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w:t>
            </w:r>
          </w:p>
        </w:tc>
      </w:tr>
      <w:tr>
        <w:trPr>
          <w:trHeight w:val="307" w:hRule="atLeast"/>
        </w:trPr>
        <w:tc>
          <w:tcPr>
            <w:tcW w:w="3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Egyéni vállalkozó nyilvántartási száma:</w:t>
            </w:r>
          </w:p>
        </w:tc>
        <w:tc>
          <w:tcPr>
            <w:tcW w:w="5188" w:type="dxa"/>
            <w:gridSpan w:val="2"/>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tc>
      </w:tr>
      <w:tr>
        <w:trPr>
          <w:trHeight w:val="307" w:hRule="atLeast"/>
        </w:trPr>
        <w:tc>
          <w:tcPr>
            <w:tcW w:w="3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Élelmiszerrel rendeltetésszerűen érintkezésbe kerülő egyszer használatos műanyagtermék esetén FELIR azonosító</w:t>
            </w:r>
            <w:r>
              <w:rPr>
                <w:rStyle w:val="Lbjegyzethorgony"/>
                <w:rFonts w:eastAsia="Times New Roman" w:cs="Arial" w:ascii="Arial" w:hAnsi="Arial"/>
                <w:color w:val="000000"/>
                <w:sz w:val="20"/>
                <w:szCs w:val="20"/>
                <w:lang w:eastAsia="hu-HU"/>
              </w:rPr>
              <w:footnoteReference w:id="3"/>
            </w:r>
            <w:r>
              <w:rPr>
                <w:rFonts w:eastAsia="Times New Roman" w:cs="Arial" w:ascii="Arial" w:hAnsi="Arial"/>
                <w:color w:val="000000"/>
                <w:sz w:val="20"/>
                <w:szCs w:val="20"/>
                <w:lang w:eastAsia="hu-HU"/>
              </w:rPr>
              <w:t>:</w:t>
            </w:r>
          </w:p>
        </w:tc>
        <w:tc>
          <w:tcPr>
            <w:tcW w:w="5188" w:type="dxa"/>
            <w:gridSpan w:val="2"/>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tc>
      </w:tr>
      <w:tr>
        <w:trPr>
          <w:trHeight w:val="285" w:hRule="atLeast"/>
        </w:trPr>
        <w:tc>
          <w:tcPr>
            <w:tcW w:w="911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b/>
                <w:bCs/>
                <w:color w:val="000000"/>
                <w:sz w:val="20"/>
                <w:szCs w:val="20"/>
                <w:lang w:eastAsia="hu-HU"/>
              </w:rPr>
              <w:t>Képviselet</w:t>
            </w:r>
          </w:p>
        </w:tc>
      </w:tr>
      <w:tr>
        <w:trPr>
          <w:trHeight w:val="307" w:hRule="atLeast"/>
        </w:trPr>
        <w:tc>
          <w:tcPr>
            <w:tcW w:w="3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cs="Arial" w:ascii="Arial" w:hAnsi="Arial"/>
                <w:sz w:val="20"/>
                <w:szCs w:val="20"/>
              </w:rPr>
              <w:t>Alkalmaz képviselőt / pénzügyi képviselőt:</w:t>
            </w:r>
          </w:p>
        </w:tc>
        <w:tc>
          <w:tcPr>
            <w:tcW w:w="255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56" w:right="56" w:hanging="0"/>
              <w:jc w:val="center"/>
              <w:rPr>
                <w:rFonts w:ascii="Arial" w:hAnsi="Arial" w:cs="Arial"/>
                <w:sz w:val="40"/>
                <w:szCs w:val="40"/>
              </w:rPr>
            </w:pPr>
            <w:r>
              <w:rPr>
                <w:rFonts w:cs="Arial" w:ascii="Arial" w:hAnsi="Arial"/>
                <w:sz w:val="40"/>
                <w:szCs w:val="40"/>
              </w:rPr>
              <w:t>□</w:t>
            </w:r>
          </w:p>
          <w:p>
            <w:pPr>
              <w:pStyle w:val="Normal"/>
              <w:widowControl w:val="false"/>
              <w:spacing w:lineRule="auto" w:line="240" w:before="0" w:after="0"/>
              <w:jc w:val="center"/>
              <w:rPr>
                <w:rFonts w:ascii="Arial" w:hAnsi="Arial" w:eastAsia="Times New Roman" w:cs="Arial"/>
                <w:color w:val="000000"/>
                <w:sz w:val="20"/>
                <w:szCs w:val="20"/>
                <w:lang w:eastAsia="hu-HU"/>
              </w:rPr>
            </w:pPr>
            <w:r>
              <w:rPr>
                <w:rFonts w:cs="Arial" w:ascii="Arial" w:hAnsi="Arial"/>
                <w:b/>
                <w:sz w:val="20"/>
                <w:szCs w:val="20"/>
              </w:rPr>
              <w:t>IGEN</w:t>
            </w:r>
          </w:p>
        </w:tc>
        <w:tc>
          <w:tcPr>
            <w:tcW w:w="26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56" w:right="56" w:hanging="0"/>
              <w:jc w:val="center"/>
              <w:rPr>
                <w:rFonts w:ascii="Arial" w:hAnsi="Arial" w:cs="Arial"/>
                <w:sz w:val="40"/>
                <w:szCs w:val="40"/>
              </w:rPr>
            </w:pPr>
            <w:r>
              <w:rPr>
                <w:rFonts w:cs="Arial" w:ascii="Arial" w:hAnsi="Arial"/>
                <w:sz w:val="40"/>
                <w:szCs w:val="40"/>
              </w:rPr>
              <w:t>□</w:t>
            </w:r>
          </w:p>
          <w:p>
            <w:pPr>
              <w:pStyle w:val="Normal"/>
              <w:widowControl w:val="false"/>
              <w:spacing w:lineRule="auto" w:line="240" w:before="0" w:after="0"/>
              <w:jc w:val="center"/>
              <w:rPr>
                <w:rFonts w:ascii="Arial" w:hAnsi="Arial" w:eastAsia="Times New Roman" w:cs="Arial"/>
                <w:color w:val="000000"/>
                <w:sz w:val="20"/>
                <w:szCs w:val="20"/>
                <w:lang w:eastAsia="hu-HU"/>
              </w:rPr>
            </w:pPr>
            <w:r>
              <w:rPr>
                <w:rFonts w:cs="Arial" w:ascii="Arial" w:hAnsi="Arial"/>
                <w:b/>
                <w:sz w:val="20"/>
                <w:szCs w:val="20"/>
              </w:rPr>
              <w:t>NEM</w:t>
            </w:r>
          </w:p>
        </w:tc>
      </w:tr>
      <w:tr>
        <w:trPr>
          <w:trHeight w:val="307" w:hRule="atLeast"/>
        </w:trPr>
        <w:tc>
          <w:tcPr>
            <w:tcW w:w="3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cs="Arial" w:ascii="Arial" w:hAnsi="Arial"/>
                <w:sz w:val="20"/>
                <w:szCs w:val="20"/>
              </w:rPr>
              <w:t>Képviselő neve:</w:t>
            </w:r>
          </w:p>
        </w:tc>
        <w:tc>
          <w:tcPr>
            <w:tcW w:w="5188"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tc>
      </w:tr>
      <w:tr>
        <w:trPr>
          <w:trHeight w:val="307" w:hRule="atLeast"/>
        </w:trPr>
        <w:tc>
          <w:tcPr>
            <w:tcW w:w="3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cs="Arial" w:ascii="Arial" w:hAnsi="Arial"/>
                <w:sz w:val="20"/>
                <w:szCs w:val="20"/>
              </w:rPr>
              <w:t>Székhelye:</w:t>
            </w:r>
          </w:p>
        </w:tc>
        <w:tc>
          <w:tcPr>
            <w:tcW w:w="5188"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tc>
      </w:tr>
      <w:tr>
        <w:trPr>
          <w:trHeight w:val="307" w:hRule="atLeast"/>
        </w:trPr>
        <w:tc>
          <w:tcPr>
            <w:tcW w:w="3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cs="Arial" w:ascii="Arial" w:hAnsi="Arial"/>
                <w:sz w:val="20"/>
                <w:szCs w:val="20"/>
              </w:rPr>
              <w:t>Levelezési címe:</w:t>
            </w:r>
          </w:p>
        </w:tc>
        <w:tc>
          <w:tcPr>
            <w:tcW w:w="5188"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tc>
      </w:tr>
      <w:tr>
        <w:trPr>
          <w:trHeight w:val="307" w:hRule="atLeast"/>
        </w:trPr>
        <w:tc>
          <w:tcPr>
            <w:tcW w:w="3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cs="Arial" w:ascii="Arial" w:hAnsi="Arial"/>
                <w:sz w:val="20"/>
                <w:szCs w:val="20"/>
              </w:rPr>
              <w:t>Adószáma:</w:t>
            </w:r>
          </w:p>
        </w:tc>
        <w:tc>
          <w:tcPr>
            <w:tcW w:w="5188"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tc>
      </w:tr>
    </w:tbl>
    <w:p>
      <w:pPr>
        <w:pStyle w:val="Normal"/>
        <w:spacing w:before="0" w:after="0"/>
        <w:jc w:val="center"/>
        <w:rPr>
          <w:rFonts w:ascii="Arial" w:hAnsi="Arial" w:cs="Arial"/>
          <w:b/>
          <w:b/>
          <w:sz w:val="20"/>
          <w:szCs w:val="20"/>
        </w:rPr>
      </w:pPr>
      <w:r>
        <w:rPr>
          <w:rFonts w:cs="Arial" w:ascii="Arial" w:hAnsi="Arial"/>
          <w:b/>
          <w:sz w:val="20"/>
          <w:szCs w:val="20"/>
        </w:rPr>
      </w:r>
    </w:p>
    <w:p>
      <w:pPr>
        <w:pStyle w:val="Normal"/>
        <w:spacing w:before="0" w:after="0"/>
        <w:jc w:val="center"/>
        <w:rPr>
          <w:rFonts w:ascii="Arial" w:hAnsi="Arial" w:cs="Arial"/>
          <w:b/>
          <w:b/>
          <w:sz w:val="20"/>
          <w:szCs w:val="20"/>
        </w:rPr>
      </w:pPr>
      <w:r>
        <w:rPr>
          <w:rFonts w:cs="Arial" w:ascii="Arial" w:hAnsi="Arial"/>
          <w:b/>
          <w:sz w:val="20"/>
          <w:szCs w:val="20"/>
        </w:rPr>
      </w:r>
    </w:p>
    <w:tbl>
      <w:tblPr>
        <w:tblW w:w="9157" w:type="dxa"/>
        <w:jc w:val="center"/>
        <w:tblInd w:w="0" w:type="dxa"/>
        <w:tblLayout w:type="fixed"/>
        <w:tblCellMar>
          <w:top w:w="0" w:type="dxa"/>
          <w:left w:w="70" w:type="dxa"/>
          <w:bottom w:w="0" w:type="dxa"/>
          <w:right w:w="70" w:type="dxa"/>
        </w:tblCellMar>
        <w:tblLook w:val="04a0"/>
      </w:tblPr>
      <w:tblGrid>
        <w:gridCol w:w="3968"/>
        <w:gridCol w:w="2552"/>
        <w:gridCol w:w="2637"/>
      </w:tblGrid>
      <w:tr>
        <w:trPr>
          <w:trHeight w:val="307" w:hRule="atLeast"/>
        </w:trPr>
        <w:tc>
          <w:tcPr>
            <w:tcW w:w="9157"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II. ADATVÁLTOZÁS BEJELENTÉS</w:t>
            </w:r>
          </w:p>
        </w:tc>
      </w:tr>
      <w:tr>
        <w:trPr>
          <w:trHeight w:val="307" w:hRule="atLeast"/>
        </w:trPr>
        <w:tc>
          <w:tcPr>
            <w:tcW w:w="915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b/>
                <w:bCs/>
                <w:color w:val="000000"/>
                <w:sz w:val="20"/>
                <w:szCs w:val="20"/>
                <w:lang w:eastAsia="hu-HU"/>
              </w:rPr>
              <w:t>Alapadatok</w:t>
            </w:r>
          </w:p>
        </w:tc>
      </w:tr>
      <w:tr>
        <w:trPr>
          <w:trHeight w:val="307" w:hRule="atLeast"/>
        </w:trPr>
        <w:tc>
          <w:tcPr>
            <w:tcW w:w="396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Név:</w:t>
            </w:r>
          </w:p>
        </w:tc>
        <w:tc>
          <w:tcPr>
            <w:tcW w:w="5189" w:type="dxa"/>
            <w:gridSpan w:val="2"/>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w:t>
            </w:r>
          </w:p>
        </w:tc>
      </w:tr>
      <w:tr>
        <w:trPr>
          <w:trHeight w:val="307" w:hRule="atLeast"/>
        </w:trPr>
        <w:tc>
          <w:tcPr>
            <w:tcW w:w="396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Székhely:</w:t>
            </w:r>
          </w:p>
        </w:tc>
        <w:tc>
          <w:tcPr>
            <w:tcW w:w="5189" w:type="dxa"/>
            <w:gridSpan w:val="2"/>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w:t>
            </w:r>
          </w:p>
        </w:tc>
      </w:tr>
      <w:tr>
        <w:trPr>
          <w:trHeight w:val="307" w:hRule="atLeast"/>
        </w:trPr>
        <w:tc>
          <w:tcPr>
            <w:tcW w:w="396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Levelezési cím:</w:t>
            </w:r>
          </w:p>
        </w:tc>
        <w:tc>
          <w:tcPr>
            <w:tcW w:w="5189" w:type="dxa"/>
            <w:gridSpan w:val="2"/>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w:t>
            </w:r>
          </w:p>
        </w:tc>
      </w:tr>
      <w:tr>
        <w:trPr>
          <w:trHeight w:val="307" w:hRule="atLeast"/>
        </w:trPr>
        <w:tc>
          <w:tcPr>
            <w:tcW w:w="396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Cégjegyzékszám:</w:t>
            </w:r>
          </w:p>
        </w:tc>
        <w:tc>
          <w:tcPr>
            <w:tcW w:w="5189" w:type="dxa"/>
            <w:gridSpan w:val="2"/>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w:t>
            </w:r>
          </w:p>
        </w:tc>
      </w:tr>
      <w:tr>
        <w:trPr>
          <w:trHeight w:val="307" w:hRule="atLeast"/>
        </w:trPr>
        <w:tc>
          <w:tcPr>
            <w:tcW w:w="396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Adószám / adóazonosító jel</w:t>
            </w:r>
            <w:r>
              <w:rPr>
                <w:rStyle w:val="Lbjegyzethorgony"/>
                <w:rFonts w:eastAsia="Times New Roman" w:cs="Arial" w:ascii="Arial" w:hAnsi="Arial"/>
                <w:color w:val="000000"/>
                <w:sz w:val="20"/>
                <w:szCs w:val="20"/>
                <w:lang w:eastAsia="hu-HU"/>
              </w:rPr>
              <w:footnoteReference w:id="4"/>
            </w:r>
            <w:r>
              <w:rPr>
                <w:rFonts w:eastAsia="Times New Roman" w:cs="Arial" w:ascii="Arial" w:hAnsi="Arial"/>
                <w:color w:val="000000"/>
                <w:sz w:val="20"/>
                <w:szCs w:val="20"/>
                <w:lang w:eastAsia="hu-HU"/>
              </w:rPr>
              <w:t>:</w:t>
            </w:r>
          </w:p>
        </w:tc>
        <w:tc>
          <w:tcPr>
            <w:tcW w:w="5189" w:type="dxa"/>
            <w:gridSpan w:val="2"/>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w:t>
            </w:r>
          </w:p>
        </w:tc>
      </w:tr>
      <w:tr>
        <w:trPr>
          <w:trHeight w:val="307" w:hRule="atLeast"/>
        </w:trPr>
        <w:tc>
          <w:tcPr>
            <w:tcW w:w="396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Egyéni vállalkozó nyilvántartási száma:</w:t>
            </w:r>
          </w:p>
        </w:tc>
        <w:tc>
          <w:tcPr>
            <w:tcW w:w="5189" w:type="dxa"/>
            <w:gridSpan w:val="2"/>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tc>
      </w:tr>
      <w:tr>
        <w:trPr>
          <w:trHeight w:val="307" w:hRule="atLeast"/>
        </w:trPr>
        <w:tc>
          <w:tcPr>
            <w:tcW w:w="396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Élelmiszerrel rendeltetésszerűen érintkezésbe kerülő egyszer használatos műanyagtermék esetén FELIR azonosító</w:t>
            </w:r>
            <w:r>
              <w:rPr>
                <w:rStyle w:val="Lbjegyzethorgony"/>
                <w:rFonts w:eastAsia="Times New Roman" w:cs="Arial" w:ascii="Arial" w:hAnsi="Arial"/>
                <w:color w:val="000000"/>
                <w:sz w:val="20"/>
                <w:szCs w:val="20"/>
                <w:lang w:eastAsia="hu-HU"/>
              </w:rPr>
              <w:footnoteReference w:id="5"/>
            </w:r>
            <w:r>
              <w:rPr>
                <w:rFonts w:eastAsia="Times New Roman" w:cs="Arial" w:ascii="Arial" w:hAnsi="Arial"/>
                <w:color w:val="000000"/>
                <w:sz w:val="20"/>
                <w:szCs w:val="20"/>
                <w:lang w:eastAsia="hu-HU"/>
              </w:rPr>
              <w:t>:</w:t>
            </w:r>
          </w:p>
        </w:tc>
        <w:tc>
          <w:tcPr>
            <w:tcW w:w="5189" w:type="dxa"/>
            <w:gridSpan w:val="2"/>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tc>
      </w:tr>
      <w:tr>
        <w:trPr>
          <w:trHeight w:val="285" w:hRule="atLeast"/>
        </w:trPr>
        <w:tc>
          <w:tcPr>
            <w:tcW w:w="915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b/>
                <w:bCs/>
                <w:color w:val="000000"/>
                <w:sz w:val="20"/>
                <w:szCs w:val="20"/>
                <w:lang w:eastAsia="hu-HU"/>
              </w:rPr>
              <w:t>Képviselet</w:t>
            </w:r>
          </w:p>
        </w:tc>
      </w:tr>
      <w:tr>
        <w:trPr>
          <w:trHeight w:val="307" w:hRule="atLeast"/>
        </w:trPr>
        <w:tc>
          <w:tcPr>
            <w:tcW w:w="39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cs="Arial" w:ascii="Arial" w:hAnsi="Arial"/>
                <w:sz w:val="20"/>
                <w:szCs w:val="20"/>
              </w:rPr>
              <w:t>Alkalmaz képviselőt / pénzügyi képviselőt:</w:t>
            </w:r>
          </w:p>
        </w:tc>
        <w:tc>
          <w:tcPr>
            <w:tcW w:w="255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56" w:right="56" w:hanging="0"/>
              <w:jc w:val="center"/>
              <w:rPr>
                <w:rFonts w:ascii="Arial" w:hAnsi="Arial" w:cs="Arial"/>
                <w:sz w:val="40"/>
                <w:szCs w:val="40"/>
              </w:rPr>
            </w:pPr>
            <w:r>
              <w:rPr>
                <w:rFonts w:cs="Arial" w:ascii="Arial" w:hAnsi="Arial"/>
                <w:sz w:val="40"/>
                <w:szCs w:val="40"/>
              </w:rPr>
              <w:t>□</w:t>
            </w:r>
          </w:p>
          <w:p>
            <w:pPr>
              <w:pStyle w:val="Normal"/>
              <w:widowControl w:val="false"/>
              <w:spacing w:lineRule="auto" w:line="240" w:before="0" w:after="0"/>
              <w:jc w:val="center"/>
              <w:rPr>
                <w:rFonts w:ascii="Arial" w:hAnsi="Arial" w:eastAsia="Times New Roman" w:cs="Arial"/>
                <w:color w:val="000000"/>
                <w:sz w:val="20"/>
                <w:szCs w:val="20"/>
                <w:lang w:eastAsia="hu-HU"/>
              </w:rPr>
            </w:pPr>
            <w:r>
              <w:rPr>
                <w:rFonts w:cs="Arial" w:ascii="Arial" w:hAnsi="Arial"/>
                <w:b/>
                <w:sz w:val="20"/>
                <w:szCs w:val="20"/>
              </w:rPr>
              <w:t>IGEN</w:t>
            </w:r>
          </w:p>
        </w:tc>
        <w:tc>
          <w:tcPr>
            <w:tcW w:w="2637"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56" w:right="56" w:hanging="0"/>
              <w:jc w:val="center"/>
              <w:rPr>
                <w:rFonts w:ascii="Arial" w:hAnsi="Arial" w:cs="Arial"/>
                <w:sz w:val="40"/>
                <w:szCs w:val="40"/>
              </w:rPr>
            </w:pPr>
            <w:r>
              <w:rPr>
                <w:rFonts w:cs="Arial" w:ascii="Arial" w:hAnsi="Arial"/>
                <w:sz w:val="40"/>
                <w:szCs w:val="40"/>
              </w:rPr>
              <w:t>□</w:t>
            </w:r>
          </w:p>
          <w:p>
            <w:pPr>
              <w:pStyle w:val="Normal"/>
              <w:widowControl w:val="false"/>
              <w:spacing w:lineRule="auto" w:line="240" w:before="0" w:after="0"/>
              <w:jc w:val="center"/>
              <w:rPr>
                <w:rFonts w:ascii="Arial" w:hAnsi="Arial" w:eastAsia="Times New Roman" w:cs="Arial"/>
                <w:color w:val="000000"/>
                <w:sz w:val="20"/>
                <w:szCs w:val="20"/>
                <w:lang w:eastAsia="hu-HU"/>
              </w:rPr>
            </w:pPr>
            <w:r>
              <w:rPr>
                <w:rFonts w:cs="Arial" w:ascii="Arial" w:hAnsi="Arial"/>
                <w:b/>
                <w:sz w:val="20"/>
                <w:szCs w:val="20"/>
              </w:rPr>
              <w:t>NEM</w:t>
            </w:r>
          </w:p>
        </w:tc>
      </w:tr>
      <w:tr>
        <w:trPr>
          <w:trHeight w:val="307" w:hRule="atLeast"/>
        </w:trPr>
        <w:tc>
          <w:tcPr>
            <w:tcW w:w="39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cs="Arial" w:ascii="Arial" w:hAnsi="Arial"/>
                <w:sz w:val="20"/>
                <w:szCs w:val="20"/>
              </w:rPr>
              <w:t>Képviselő neve:</w:t>
            </w:r>
          </w:p>
        </w:tc>
        <w:tc>
          <w:tcPr>
            <w:tcW w:w="5189"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tc>
      </w:tr>
      <w:tr>
        <w:trPr>
          <w:trHeight w:val="307" w:hRule="atLeast"/>
        </w:trPr>
        <w:tc>
          <w:tcPr>
            <w:tcW w:w="39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cs="Arial" w:ascii="Arial" w:hAnsi="Arial"/>
                <w:sz w:val="20"/>
                <w:szCs w:val="20"/>
              </w:rPr>
              <w:t>Székhelye:</w:t>
            </w:r>
          </w:p>
        </w:tc>
        <w:tc>
          <w:tcPr>
            <w:tcW w:w="5189"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tc>
      </w:tr>
      <w:tr>
        <w:trPr>
          <w:trHeight w:val="307" w:hRule="atLeast"/>
        </w:trPr>
        <w:tc>
          <w:tcPr>
            <w:tcW w:w="39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cs="Arial" w:ascii="Arial" w:hAnsi="Arial"/>
                <w:sz w:val="20"/>
                <w:szCs w:val="20"/>
              </w:rPr>
              <w:t>Levelezési címe:</w:t>
            </w:r>
          </w:p>
        </w:tc>
        <w:tc>
          <w:tcPr>
            <w:tcW w:w="5189"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tc>
      </w:tr>
      <w:tr>
        <w:trPr>
          <w:trHeight w:val="307" w:hRule="atLeast"/>
        </w:trPr>
        <w:tc>
          <w:tcPr>
            <w:tcW w:w="39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20"/>
                <w:szCs w:val="20"/>
                <w:lang w:eastAsia="hu-HU"/>
              </w:rPr>
            </w:pPr>
            <w:r>
              <w:rPr>
                <w:rFonts w:cs="Arial" w:ascii="Arial" w:hAnsi="Arial"/>
                <w:sz w:val="20"/>
                <w:szCs w:val="20"/>
              </w:rPr>
              <w:t>Adószáma:</w:t>
            </w:r>
          </w:p>
        </w:tc>
        <w:tc>
          <w:tcPr>
            <w:tcW w:w="5189"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tc>
      </w:tr>
      <w:tr>
        <w:trPr>
          <w:trHeight w:val="292" w:hRule="atLeast"/>
        </w:trPr>
        <w:tc>
          <w:tcPr>
            <w:tcW w:w="39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cs="Arial"/>
                <w:sz w:val="20"/>
                <w:szCs w:val="20"/>
              </w:rPr>
            </w:pPr>
            <w:r>
              <w:rPr>
                <w:rFonts w:cs="Arial" w:ascii="Arial" w:hAnsi="Arial"/>
                <w:sz w:val="20"/>
                <w:szCs w:val="20"/>
              </w:rPr>
              <w:t>Az adatokban vagy körülményekben bekövetkezett változás időpontja:</w:t>
            </w:r>
          </w:p>
        </w:tc>
        <w:tc>
          <w:tcPr>
            <w:tcW w:w="5189"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tc>
      </w:tr>
      <w:tr>
        <w:trPr>
          <w:trHeight w:val="292" w:hRule="atLeast"/>
        </w:trPr>
        <w:tc>
          <w:tcPr>
            <w:tcW w:w="39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cs="Arial"/>
                <w:sz w:val="20"/>
                <w:szCs w:val="20"/>
              </w:rPr>
            </w:pPr>
            <w:r>
              <w:rPr>
                <w:rFonts w:cs="Arial" w:ascii="Arial" w:hAnsi="Arial"/>
                <w:sz w:val="20"/>
                <w:szCs w:val="20"/>
              </w:rPr>
              <w:t>A változás tényét igazoló és csatolt dokumentum megnevezése:</w:t>
            </w:r>
          </w:p>
        </w:tc>
        <w:tc>
          <w:tcPr>
            <w:tcW w:w="5189"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tc>
      </w:tr>
    </w:tbl>
    <w:p>
      <w:pPr>
        <w:pStyle w:val="Normal"/>
        <w:spacing w:before="0" w:after="0"/>
        <w:jc w:val="center"/>
        <w:rPr>
          <w:rFonts w:ascii="Arial" w:hAnsi="Arial" w:cs="Arial"/>
          <w:b/>
          <w:b/>
          <w:sz w:val="20"/>
          <w:szCs w:val="20"/>
        </w:rPr>
      </w:pPr>
      <w:r>
        <w:rPr>
          <w:rFonts w:cs="Arial" w:ascii="Arial" w:hAnsi="Arial"/>
          <w:b/>
          <w:sz w:val="20"/>
          <w:szCs w:val="20"/>
        </w:rPr>
      </w:r>
    </w:p>
    <w:p>
      <w:pPr>
        <w:pStyle w:val="Normal"/>
        <w:spacing w:before="0" w:after="0"/>
        <w:jc w:val="center"/>
        <w:rPr>
          <w:rFonts w:ascii="Arial" w:hAnsi="Arial" w:cs="Arial"/>
          <w:b/>
          <w:b/>
          <w:sz w:val="20"/>
          <w:szCs w:val="20"/>
        </w:rPr>
      </w:pPr>
      <w:r>
        <w:rPr>
          <w:rFonts w:cs="Arial" w:ascii="Arial" w:hAnsi="Arial"/>
          <w:b/>
          <w:sz w:val="20"/>
          <w:szCs w:val="20"/>
        </w:rPr>
      </w:r>
    </w:p>
    <w:tbl>
      <w:tblPr>
        <w:tblW w:w="9242" w:type="dxa"/>
        <w:jc w:val="center"/>
        <w:tblInd w:w="0" w:type="dxa"/>
        <w:tblLayout w:type="fixed"/>
        <w:tblCellMar>
          <w:top w:w="0" w:type="dxa"/>
          <w:left w:w="70" w:type="dxa"/>
          <w:bottom w:w="0" w:type="dxa"/>
          <w:right w:w="70" w:type="dxa"/>
        </w:tblCellMar>
        <w:tblLook w:val="04a0"/>
      </w:tblPr>
      <w:tblGrid>
        <w:gridCol w:w="4053"/>
        <w:gridCol w:w="5188"/>
      </w:tblGrid>
      <w:tr>
        <w:trPr>
          <w:trHeight w:val="307" w:hRule="atLeast"/>
        </w:trPr>
        <w:tc>
          <w:tcPr>
            <w:tcW w:w="9241"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III. TEVÉKENYSÉG MEGSZÜNTETÉSÉNEK BEJELENTÉSE</w:t>
            </w:r>
          </w:p>
        </w:tc>
      </w:tr>
      <w:tr>
        <w:trPr>
          <w:trHeight w:val="307" w:hRule="atLeast"/>
        </w:trPr>
        <w:tc>
          <w:tcPr>
            <w:tcW w:w="40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cs="Arial"/>
                <w:sz w:val="20"/>
                <w:szCs w:val="20"/>
              </w:rPr>
            </w:pPr>
            <w:r>
              <w:rPr>
                <w:rFonts w:cs="Arial" w:ascii="Arial" w:hAnsi="Arial"/>
                <w:sz w:val="20"/>
                <w:szCs w:val="20"/>
              </w:rPr>
              <w:t>A tevékenység megszüntetésének időpontja:</w:t>
            </w:r>
          </w:p>
        </w:tc>
        <w:tc>
          <w:tcPr>
            <w:tcW w:w="5188"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tc>
      </w:tr>
    </w:tbl>
    <w:p>
      <w:pPr>
        <w:pStyle w:val="Normal"/>
        <w:spacing w:before="0" w:after="0"/>
        <w:jc w:val="center"/>
        <w:rPr>
          <w:rFonts w:ascii="Arial" w:hAnsi="Arial" w:cs="Arial"/>
          <w:b/>
          <w:b/>
          <w:sz w:val="20"/>
          <w:szCs w:val="20"/>
        </w:rPr>
      </w:pPr>
      <w:r>
        <w:rPr>
          <w:rFonts w:cs="Arial" w:ascii="Arial" w:hAnsi="Arial"/>
          <w:b/>
          <w:sz w:val="20"/>
          <w:szCs w:val="20"/>
        </w:rPr>
      </w:r>
    </w:p>
    <w:p>
      <w:pPr>
        <w:pStyle w:val="Normal"/>
        <w:spacing w:before="0" w:after="0"/>
        <w:jc w:val="center"/>
        <w:rPr>
          <w:rFonts w:ascii="Arial" w:hAnsi="Arial" w:cs="Arial"/>
          <w:b/>
          <w:b/>
          <w:sz w:val="20"/>
          <w:szCs w:val="20"/>
        </w:rPr>
      </w:pPr>
      <w:r>
        <w:rPr>
          <w:rFonts w:cs="Arial" w:ascii="Arial" w:hAnsi="Arial"/>
          <w:b/>
          <w:sz w:val="20"/>
          <w:szCs w:val="20"/>
        </w:rPr>
      </w:r>
    </w:p>
    <w:p>
      <w:pPr>
        <w:pStyle w:val="Normal"/>
        <w:jc w:val="both"/>
        <w:rPr>
          <w:rFonts w:ascii="Arial" w:hAnsi="Arial" w:cs="Arial"/>
          <w:sz w:val="20"/>
          <w:szCs w:val="20"/>
        </w:rPr>
      </w:pPr>
      <w:bookmarkStart w:id="0" w:name="_GoBack"/>
      <w:bookmarkEnd w:id="0"/>
      <w:r>
        <w:rPr>
          <w:rFonts w:cs="Arial" w:ascii="Arial" w:hAnsi="Arial"/>
          <w:sz w:val="20"/>
          <w:szCs w:val="20"/>
        </w:rPr>
        <w:t>Kelt:</w:t>
      </w:r>
    </w:p>
    <w:p>
      <w:pPr>
        <w:pStyle w:val="Normal"/>
        <w:jc w:val="both"/>
        <w:rPr>
          <w:rFonts w:ascii="Arial" w:hAnsi="Arial" w:cs="Arial"/>
          <w:sz w:val="20"/>
          <w:szCs w:val="20"/>
        </w:rPr>
      </w:pPr>
      <w:r>
        <w:rPr>
          <w:rFonts w:cs="Arial" w:ascii="Arial" w:hAnsi="Arial"/>
          <w:sz w:val="20"/>
          <w:szCs w:val="20"/>
        </w:rPr>
      </w:r>
    </w:p>
    <w:p>
      <w:pPr>
        <w:pStyle w:val="Normal"/>
        <w:spacing w:lineRule="auto" w:line="240" w:before="240" w:after="0"/>
        <w:ind w:left="4956" w:hanging="0"/>
        <w:jc w:val="center"/>
        <w:rPr>
          <w:rFonts w:ascii="Arial" w:hAnsi="Arial" w:cs="Arial"/>
          <w:sz w:val="20"/>
          <w:szCs w:val="20"/>
        </w:rPr>
      </w:pPr>
      <w:r>
        <w:rPr>
          <w:rFonts w:cs="Arial" w:ascii="Arial" w:hAnsi="Arial"/>
          <w:sz w:val="20"/>
          <w:szCs w:val="20"/>
        </w:rPr>
        <w:t>P. H</w:t>
      </w:r>
    </w:p>
    <w:p>
      <w:pPr>
        <w:pStyle w:val="Normal"/>
        <w:spacing w:lineRule="auto" w:line="240" w:before="240" w:after="0"/>
        <w:ind w:left="4956" w:hanging="0"/>
        <w:jc w:val="center"/>
        <w:rPr>
          <w:rFonts w:ascii="Arial" w:hAnsi="Arial" w:cs="Arial"/>
          <w:sz w:val="20"/>
          <w:szCs w:val="20"/>
        </w:rPr>
      </w:pPr>
      <w:r>
        <w:rPr>
          <w:rFonts w:cs="Arial" w:ascii="Arial" w:hAnsi="Arial"/>
          <w:sz w:val="20"/>
          <w:szCs w:val="20"/>
        </w:rPr>
        <w:t xml:space="preserve">  </w:t>
      </w:r>
      <w:r>
        <w:rPr>
          <w:rFonts w:cs="Arial" w:ascii="Arial" w:hAnsi="Arial"/>
          <w:sz w:val="20"/>
          <w:szCs w:val="20"/>
        </w:rPr>
        <w:t xml:space="preserve">.................................................... </w:t>
        <w:br/>
        <w:t xml:space="preserve">   cégszerű aláírás</w:t>
      </w:r>
    </w:p>
    <w:p>
      <w:pPr>
        <w:pStyle w:val="Normal"/>
        <w:spacing w:lineRule="auto" w:line="240" w:before="240" w:after="0"/>
        <w:ind w:left="4956" w:hanging="0"/>
        <w:jc w:val="center"/>
        <w:rPr>
          <w:rFonts w:ascii="Arial" w:hAnsi="Arial" w:cs="Arial"/>
          <w:sz w:val="20"/>
          <w:szCs w:val="20"/>
        </w:rPr>
      </w:pPr>
      <w:r>
        <w:rPr>
          <w:rFonts w:cs="Arial" w:ascii="Arial" w:hAnsi="Arial"/>
          <w:sz w:val="20"/>
          <w:szCs w:val="20"/>
        </w:rPr>
      </w:r>
    </w:p>
    <w:p>
      <w:pPr>
        <w:pStyle w:val="Normal"/>
        <w:spacing w:lineRule="auto" w:line="240" w:before="240" w:after="0"/>
        <w:ind w:left="4956" w:hanging="0"/>
        <w:jc w:val="center"/>
        <w:rPr>
          <w:rFonts w:ascii="Arial" w:hAnsi="Arial" w:cs="Arial"/>
          <w:sz w:val="20"/>
          <w:szCs w:val="20"/>
        </w:rPr>
      </w:pPr>
      <w:r>
        <w:rPr>
          <w:rFonts w:cs="Arial" w:ascii="Arial" w:hAnsi="Arial"/>
          <w:sz w:val="20"/>
          <w:szCs w:val="20"/>
        </w:rPr>
      </w:r>
    </w:p>
    <w:p>
      <w:pPr>
        <w:pStyle w:val="Normal"/>
        <w:spacing w:lineRule="auto" w:line="240" w:before="240" w:after="0"/>
        <w:ind w:left="4956" w:hanging="0"/>
        <w:jc w:val="center"/>
        <w:rPr>
          <w:rFonts w:ascii="Arial" w:hAnsi="Arial" w:cs="Arial"/>
          <w:sz w:val="20"/>
          <w:szCs w:val="20"/>
        </w:rPr>
      </w:pPr>
      <w:r>
        <w:rPr>
          <w:rFonts w:cs="Arial" w:ascii="Arial" w:hAnsi="Arial"/>
          <w:sz w:val="20"/>
          <w:szCs w:val="20"/>
        </w:rPr>
      </w:r>
    </w:p>
    <w:p>
      <w:pPr>
        <w:pStyle w:val="Normal"/>
        <w:spacing w:lineRule="auto" w:line="240" w:before="240" w:after="0"/>
        <w:ind w:left="4956" w:hanging="0"/>
        <w:jc w:val="center"/>
        <w:rPr>
          <w:rFonts w:ascii="Arial" w:hAnsi="Arial" w:cs="Arial"/>
          <w:sz w:val="20"/>
          <w:szCs w:val="20"/>
        </w:rPr>
      </w:pPr>
      <w:r>
        <w:rPr>
          <w:rFonts w:cs="Arial" w:ascii="Arial" w:hAnsi="Arial"/>
          <w:sz w:val="20"/>
          <w:szCs w:val="20"/>
        </w:rPr>
      </w:r>
    </w:p>
    <w:p>
      <w:pPr>
        <w:pStyle w:val="Normal"/>
        <w:spacing w:lineRule="auto" w:line="240" w:before="240" w:after="0"/>
        <w:ind w:left="4956" w:hanging="0"/>
        <w:jc w:val="center"/>
        <w:rPr>
          <w:rFonts w:ascii="Arial" w:hAnsi="Arial" w:cs="Arial"/>
          <w:sz w:val="20"/>
          <w:szCs w:val="20"/>
        </w:rPr>
      </w:pPr>
      <w:r>
        <w:rPr>
          <w:rFonts w:cs="Arial" w:ascii="Arial" w:hAnsi="Arial"/>
          <w:sz w:val="20"/>
          <w:szCs w:val="20"/>
        </w:rPr>
      </w:r>
    </w:p>
    <w:p>
      <w:pPr>
        <w:pStyle w:val="Normal"/>
        <w:spacing w:lineRule="auto" w:line="240" w:before="240" w:after="0"/>
        <w:ind w:left="4956" w:hanging="0"/>
        <w:jc w:val="center"/>
        <w:rPr>
          <w:rFonts w:ascii="Arial" w:hAnsi="Arial" w:cs="Arial"/>
          <w:sz w:val="20"/>
          <w:szCs w:val="20"/>
        </w:rPr>
      </w:pPr>
      <w:r>
        <w:rPr>
          <w:rFonts w:cs="Arial" w:ascii="Arial" w:hAnsi="Arial"/>
          <w:sz w:val="20"/>
          <w:szCs w:val="20"/>
        </w:rPr>
      </w:r>
    </w:p>
    <w:p>
      <w:pPr>
        <w:pStyle w:val="Normal"/>
        <w:spacing w:lineRule="auto" w:line="240" w:before="240" w:after="0"/>
        <w:ind w:left="4956" w:hanging="0"/>
        <w:jc w:val="center"/>
        <w:rPr>
          <w:rFonts w:ascii="Arial" w:hAnsi="Arial" w:cs="Arial"/>
          <w:sz w:val="20"/>
          <w:szCs w:val="20"/>
        </w:rPr>
      </w:pPr>
      <w:r>
        <w:rPr>
          <w:rFonts w:cs="Arial" w:ascii="Arial" w:hAnsi="Arial"/>
          <w:sz w:val="20"/>
          <w:szCs w:val="20"/>
        </w:rPr>
      </w:r>
    </w:p>
    <w:p>
      <w:pPr>
        <w:pStyle w:val="Normal"/>
        <w:spacing w:lineRule="auto" w:line="240" w:before="240" w:after="0"/>
        <w:ind w:left="4956" w:hanging="0"/>
        <w:jc w:val="center"/>
        <w:rPr>
          <w:rFonts w:ascii="Arial" w:hAnsi="Arial" w:cs="Arial"/>
          <w:sz w:val="20"/>
          <w:szCs w:val="20"/>
        </w:rPr>
      </w:pPr>
      <w:r>
        <w:rPr>
          <w:rFonts w:cs="Arial" w:ascii="Arial" w:hAnsi="Arial"/>
          <w:sz w:val="20"/>
          <w:szCs w:val="20"/>
        </w:rPr>
      </w:r>
    </w:p>
    <w:p>
      <w:pPr>
        <w:pStyle w:val="Normal"/>
        <w:spacing w:lineRule="auto" w:line="240" w:before="240" w:after="0"/>
        <w:ind w:left="4956" w:hanging="0"/>
        <w:jc w:val="center"/>
        <w:rPr>
          <w:rFonts w:ascii="Arial" w:hAnsi="Arial" w:cs="Arial"/>
          <w:sz w:val="20"/>
          <w:szCs w:val="20"/>
        </w:rPr>
      </w:pPr>
      <w:r>
        <w:rPr>
          <w:rFonts w:cs="Arial" w:ascii="Arial" w:hAnsi="Arial"/>
          <w:sz w:val="20"/>
          <w:szCs w:val="20"/>
        </w:rPr>
      </w:r>
    </w:p>
    <w:p>
      <w:pPr>
        <w:pStyle w:val="Normal"/>
        <w:spacing w:lineRule="auto" w:line="240" w:before="240" w:after="0"/>
        <w:ind w:left="4956" w:hanging="0"/>
        <w:jc w:val="center"/>
        <w:rPr>
          <w:rFonts w:ascii="Arial" w:hAnsi="Arial" w:cs="Arial"/>
          <w:sz w:val="20"/>
          <w:szCs w:val="20"/>
        </w:rPr>
      </w:pPr>
      <w:r>
        <w:rPr>
          <w:rFonts w:cs="Arial" w:ascii="Arial" w:hAnsi="Arial"/>
          <w:sz w:val="20"/>
          <w:szCs w:val="20"/>
        </w:rPr>
      </w:r>
    </w:p>
    <w:p>
      <w:pPr>
        <w:pStyle w:val="Normal"/>
        <w:spacing w:lineRule="auto" w:line="240" w:before="240" w:after="0"/>
        <w:ind w:left="4956" w:hanging="0"/>
        <w:jc w:val="center"/>
        <w:rPr>
          <w:rFonts w:ascii="Arial" w:hAnsi="Arial" w:cs="Arial"/>
          <w:sz w:val="20"/>
          <w:szCs w:val="20"/>
        </w:rPr>
      </w:pPr>
      <w:r>
        <w:rPr>
          <w:rFonts w:cs="Arial" w:ascii="Arial" w:hAnsi="Arial"/>
          <w:sz w:val="20"/>
          <w:szCs w:val="20"/>
        </w:rPr>
      </w:r>
    </w:p>
    <w:p>
      <w:pPr>
        <w:pStyle w:val="Normal"/>
        <w:spacing w:lineRule="auto" w:line="240" w:before="240" w:after="0"/>
        <w:ind w:left="4956" w:hanging="0"/>
        <w:jc w:val="center"/>
        <w:rPr>
          <w:rFonts w:ascii="Arial" w:hAnsi="Arial" w:cs="Arial"/>
          <w:sz w:val="20"/>
          <w:szCs w:val="20"/>
        </w:rPr>
      </w:pPr>
      <w:r>
        <w:rPr>
          <w:rFonts w:cs="Arial" w:ascii="Arial" w:hAnsi="Arial"/>
          <w:sz w:val="20"/>
          <w:szCs w:val="20"/>
        </w:rPr>
      </w:r>
    </w:p>
    <w:p>
      <w:pPr>
        <w:pStyle w:val="Normal"/>
        <w:spacing w:lineRule="auto" w:line="240" w:before="240" w:after="0"/>
        <w:ind w:left="4956" w:hanging="0"/>
        <w:jc w:val="center"/>
        <w:rPr>
          <w:rFonts w:ascii="Arial" w:hAnsi="Arial" w:cs="Arial"/>
          <w:sz w:val="20"/>
          <w:szCs w:val="20"/>
        </w:rPr>
      </w:pPr>
      <w:r>
        <w:rPr>
          <w:rFonts w:cs="Arial" w:ascii="Arial" w:hAnsi="Arial"/>
          <w:sz w:val="20"/>
          <w:szCs w:val="20"/>
        </w:rPr>
      </w:r>
    </w:p>
    <w:p>
      <w:pPr>
        <w:pStyle w:val="Normal"/>
        <w:spacing w:lineRule="auto" w:line="240" w:before="240" w:after="0"/>
        <w:ind w:left="4956" w:hanging="0"/>
        <w:jc w:val="center"/>
        <w:rPr>
          <w:rFonts w:ascii="Arial" w:hAnsi="Arial" w:cs="Arial"/>
          <w:sz w:val="20"/>
          <w:szCs w:val="20"/>
        </w:rPr>
      </w:pPr>
      <w:r>
        <w:rPr>
          <w:rFonts w:cs="Arial" w:ascii="Arial" w:hAnsi="Arial"/>
          <w:sz w:val="20"/>
          <w:szCs w:val="20"/>
        </w:rPr>
      </w:r>
    </w:p>
    <w:p>
      <w:pPr>
        <w:pStyle w:val="Normal"/>
        <w:spacing w:lineRule="auto" w:line="240" w:before="240" w:after="0"/>
        <w:ind w:left="4956" w:hanging="0"/>
        <w:jc w:val="center"/>
        <w:rPr>
          <w:rFonts w:ascii="Arial" w:hAnsi="Arial" w:cs="Arial"/>
          <w:sz w:val="20"/>
          <w:szCs w:val="20"/>
        </w:rPr>
      </w:pPr>
      <w:r>
        <w:rPr>
          <w:rFonts w:cs="Arial" w:ascii="Arial" w:hAnsi="Arial"/>
          <w:sz w:val="20"/>
          <w:szCs w:val="20"/>
        </w:rPr>
      </w:r>
    </w:p>
    <w:tbl>
      <w:tblPr>
        <w:tblW w:w="11189" w:type="dxa"/>
        <w:jc w:val="center"/>
        <w:tblInd w:w="0" w:type="dxa"/>
        <w:tblLayout w:type="fixed"/>
        <w:tblCellMar>
          <w:top w:w="0" w:type="dxa"/>
          <w:left w:w="70" w:type="dxa"/>
          <w:bottom w:w="0" w:type="dxa"/>
          <w:right w:w="70" w:type="dxa"/>
        </w:tblCellMar>
        <w:tblLook w:val="04a0"/>
      </w:tblPr>
      <w:tblGrid>
        <w:gridCol w:w="355"/>
        <w:gridCol w:w="475"/>
        <w:gridCol w:w="12"/>
        <w:gridCol w:w="9040"/>
        <w:gridCol w:w="6"/>
        <w:gridCol w:w="1300"/>
      </w:tblGrid>
      <w:tr>
        <w:trPr>
          <w:trHeight w:val="315" w:hRule="atLeast"/>
        </w:trPr>
        <w:tc>
          <w:tcPr>
            <w:tcW w:w="9888" w:type="dxa"/>
            <w:gridSpan w:val="5"/>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24"/>
                <w:szCs w:val="24"/>
                <w:lang w:eastAsia="hu-HU"/>
              </w:rPr>
            </w:pPr>
            <w:r>
              <w:rPr>
                <w:rFonts w:eastAsia="Times New Roman" w:cs="Arial" w:ascii="Arial" w:hAnsi="Arial"/>
                <w:b/>
                <w:bCs/>
                <w:color w:val="000000"/>
                <w:sz w:val="24"/>
                <w:szCs w:val="24"/>
                <w:lang w:eastAsia="hu-HU"/>
              </w:rPr>
              <w:t>EGYSZER HASZNÁLATOS MŰANYAGTERMÉKEK</w:t>
            </w:r>
            <w:r>
              <w:rPr>
                <w:rStyle w:val="Vgjegyzethorgony"/>
                <w:rFonts w:eastAsia="Times New Roman" w:cs="Arial" w:ascii="Arial" w:hAnsi="Arial"/>
                <w:b/>
                <w:bCs/>
                <w:color w:val="000000"/>
                <w:sz w:val="24"/>
                <w:szCs w:val="24"/>
                <w:lang w:eastAsia="hu-HU"/>
              </w:rPr>
              <w:endnoteReference w:id="2"/>
            </w:r>
            <w:r>
              <w:rPr>
                <w:rFonts w:eastAsia="Times New Roman" w:cs="Arial" w:ascii="Arial" w:hAnsi="Arial"/>
                <w:b/>
                <w:bCs/>
                <w:color w:val="000000"/>
                <w:sz w:val="24"/>
                <w:szCs w:val="24"/>
                <w:lang w:eastAsia="hu-HU"/>
              </w:rPr>
              <w:t xml:space="preserve"> FAJTÁJA:</w:t>
            </w:r>
          </w:p>
        </w:tc>
        <w:tc>
          <w:tcPr>
            <w:tcW w:w="130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eastAsia="Times New Roman" w:cs="Arial" w:ascii="Arial" w:hAnsi="Arial"/>
                <w:color w:val="000000"/>
                <w:lang w:eastAsia="hu-HU"/>
              </w:rPr>
              <w:t>Forgalomba hozatal</w:t>
            </w:r>
          </w:p>
        </w:tc>
      </w:tr>
      <w:tr>
        <w:trPr>
          <w:trHeight w:val="331" w:hRule="atLeast"/>
        </w:trPr>
        <w:tc>
          <w:tcPr>
            <w:tcW w:w="9888" w:type="dxa"/>
            <w:gridSpan w:val="5"/>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Arial" w:hAnsi="Arial" w:eastAsia="Times New Roman" w:cs="Arial"/>
                <w:b/>
                <w:b/>
                <w:bCs/>
                <w:color w:val="000000"/>
                <w:sz w:val="24"/>
                <w:szCs w:val="24"/>
                <w:lang w:eastAsia="hu-HU"/>
              </w:rPr>
            </w:pPr>
            <w:r>
              <w:rPr>
                <w:rFonts w:eastAsia="Times New Roman" w:cs="Arial" w:ascii="Arial" w:hAnsi="Arial"/>
                <w:b/>
                <w:bCs/>
                <w:color w:val="000000"/>
                <w:sz w:val="24"/>
                <w:szCs w:val="24"/>
                <w:lang w:eastAsia="hu-HU"/>
              </w:rPr>
            </w:r>
          </w:p>
        </w:tc>
        <w:tc>
          <w:tcPr>
            <w:tcW w:w="13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Arial" w:hAnsi="Arial" w:eastAsia="Times New Roman" w:cs="Arial"/>
                <w:color w:val="000000"/>
                <w:lang w:eastAsia="hu-HU"/>
              </w:rPr>
            </w:pPr>
            <w:r>
              <w:rPr>
                <w:rFonts w:eastAsia="Times New Roman" w:cs="Arial" w:ascii="Arial" w:hAnsi="Arial"/>
                <w:color w:val="000000"/>
                <w:lang w:eastAsia="hu-HU"/>
              </w:rPr>
            </w:r>
          </w:p>
        </w:tc>
      </w:tr>
      <w:tr>
        <w:trPr>
          <w:trHeight w:val="340" w:hRule="atLeast"/>
        </w:trPr>
        <w:tc>
          <w:tcPr>
            <w:tcW w:w="9882" w:type="dxa"/>
            <w:gridSpan w:val="4"/>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Az (EU) 2019/904 európai parlamenti és tanácsi irányelv alapján</w:t>
            </w:r>
          </w:p>
        </w:tc>
        <w:tc>
          <w:tcPr>
            <w:tcW w:w="1306"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eastAsia="Times New Roman" w:cs="Arial" w:ascii="Arial" w:hAnsi="Arial"/>
                <w:color w:val="000000"/>
                <w:lang w:eastAsia="hu-HU"/>
              </w:rPr>
            </w:r>
          </w:p>
        </w:tc>
      </w:tr>
      <w:tr>
        <w:trPr>
          <w:trHeight w:val="340" w:hRule="atLeast"/>
        </w:trPr>
        <w:tc>
          <w:tcPr>
            <w:tcW w:w="35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1.</w:t>
            </w:r>
          </w:p>
        </w:tc>
        <w:tc>
          <w:tcPr>
            <w:tcW w:w="9527" w:type="dxa"/>
            <w:gridSpan w:val="3"/>
            <w:tcBorders>
              <w:bottom w:val="single" w:sz="4" w:space="0" w:color="000000"/>
            </w:tcBorders>
            <w:shd w:color="auto" w:fill="auto" w:val="clear"/>
            <w:vAlign w:val="center"/>
          </w:tcPr>
          <w:p>
            <w:pPr>
              <w:pStyle w:val="Normal"/>
              <w:widowControl w:val="false"/>
              <w:spacing w:lineRule="auto" w:line="240" w:before="0" w:after="0"/>
              <w:jc w:val="both"/>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Fogyasztáscsökkentési intézkedéssel érintett termékek</w:t>
            </w:r>
          </w:p>
        </w:tc>
        <w:tc>
          <w:tcPr>
            <w:tcW w:w="1306"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eastAsia="Times New Roman" w:cs="Arial" w:ascii="Arial" w:hAnsi="Arial"/>
                <w:color w:val="000000"/>
                <w:lang w:eastAsia="hu-HU"/>
              </w:rPr>
            </w:r>
          </w:p>
        </w:tc>
      </w:tr>
      <w:tr>
        <w:trPr>
          <w:trHeight w:val="340" w:hRule="atLeast"/>
        </w:trPr>
        <w:tc>
          <w:tcPr>
            <w:tcW w:w="355" w:type="dxa"/>
            <w:vMerge w:val="restart"/>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tc>
        <w:tc>
          <w:tcPr>
            <w:tcW w:w="47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1.1.</w:t>
            </w:r>
          </w:p>
        </w:tc>
        <w:tc>
          <w:tcPr>
            <w:tcW w:w="9052" w:type="dxa"/>
            <w:gridSpan w:val="2"/>
            <w:tcBorders>
              <w:bottom w:val="single" w:sz="4" w:space="0" w:color="000000"/>
            </w:tcBorders>
            <w:shd w:color="auto" w:fill="auto" w:val="clear"/>
            <w:vAlign w:val="center"/>
          </w:tcPr>
          <w:p>
            <w:pPr>
              <w:pStyle w:val="Normal"/>
              <w:widowControl w:val="false"/>
              <w:spacing w:lineRule="auto" w:line="240" w:before="0" w:after="0"/>
              <w:jc w:val="both"/>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Italtartó poharak, beleértve azok tetejét és fedelét</w:t>
            </w:r>
            <w:r>
              <w:rPr>
                <w:rStyle w:val="Vgjegyzethorgony"/>
                <w:rFonts w:eastAsia="Times New Roman" w:cs="Arial" w:ascii="Arial" w:hAnsi="Arial"/>
                <w:color w:val="000000"/>
                <w:sz w:val="18"/>
                <w:szCs w:val="18"/>
                <w:lang w:eastAsia="hu-HU"/>
              </w:rPr>
              <w:endnoteReference w:id="3"/>
            </w:r>
            <w:r>
              <w:rPr>
                <w:rFonts w:eastAsia="Times New Roman" w:cs="Arial" w:ascii="Arial" w:hAnsi="Arial"/>
                <w:color w:val="000000"/>
                <w:sz w:val="18"/>
                <w:szCs w:val="18"/>
                <w:lang w:eastAsia="hu-HU"/>
              </w:rPr>
              <w:t>.</w:t>
            </w:r>
          </w:p>
        </w:tc>
        <w:tc>
          <w:tcPr>
            <w:tcW w:w="1306"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cs="Arial" w:ascii="Arial" w:hAnsi="Arial"/>
                <w:sz w:val="40"/>
                <w:szCs w:val="40"/>
              </w:rPr>
              <w:t>□</w:t>
            </w:r>
            <w:r>
              <w:rPr>
                <w:rStyle w:val="Vgjegyzethorgony"/>
                <w:rFonts w:cs="Arial" w:ascii="Arial" w:hAnsi="Arial"/>
              </w:rPr>
              <w:endnoteReference w:id="4"/>
            </w:r>
          </w:p>
        </w:tc>
      </w:tr>
      <w:tr>
        <w:trPr>
          <w:trHeight w:val="340" w:hRule="atLeast"/>
        </w:trPr>
        <w:tc>
          <w:tcPr>
            <w:tcW w:w="355"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r>
          </w:p>
        </w:tc>
        <w:tc>
          <w:tcPr>
            <w:tcW w:w="47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1.2.</w:t>
            </w:r>
          </w:p>
        </w:tc>
        <w:tc>
          <w:tcPr>
            <w:tcW w:w="9052" w:type="dxa"/>
            <w:gridSpan w:val="2"/>
            <w:tcBorders>
              <w:bottom w:val="single" w:sz="4" w:space="0" w:color="000000"/>
            </w:tcBorders>
            <w:shd w:color="auto" w:fill="auto" w:val="clear"/>
            <w:vAlign w:val="center"/>
          </w:tcPr>
          <w:p>
            <w:pPr>
              <w:pStyle w:val="Normal"/>
              <w:widowControl w:val="false"/>
              <w:spacing w:lineRule="auto" w:line="240" w:before="0" w:after="0"/>
              <w:jc w:val="both"/>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Ételtároló edények, azaz ételtartók, például dobozok tetővel vagy anélkül, amelyek olyan ételek tárolására szolgálnak, amelyek azonnal fogyaszthatók helyben, vagy elvihetők, fogyasztása általában az edényből történik, valamint készételként fogyaszthatók, azaz további elkészítést, például főzést, forralást vagy melegítést nem igényelnek</w:t>
            </w:r>
            <w:r>
              <w:rPr>
                <w:rStyle w:val="Vgjegyzethorgony"/>
                <w:rFonts w:eastAsia="Times New Roman" w:cs="Arial" w:ascii="Arial" w:hAnsi="Arial"/>
                <w:color w:val="000000"/>
                <w:sz w:val="18"/>
                <w:szCs w:val="18"/>
                <w:lang w:eastAsia="hu-HU"/>
              </w:rPr>
              <w:endnoteReference w:id="5"/>
            </w:r>
            <w:r>
              <w:rPr>
                <w:rFonts w:eastAsia="Times New Roman" w:cs="Arial" w:ascii="Arial" w:hAnsi="Arial"/>
                <w:color w:val="000000"/>
                <w:sz w:val="18"/>
                <w:szCs w:val="18"/>
                <w:lang w:eastAsia="hu-HU"/>
              </w:rPr>
              <w:t>, beleértve például a gyorsételekhez vagy egyéb készételekhez használt ételtároló edényeket, kivéve az italtárolókat, tányérokat és tasakokat, valamint az ételt tartalmazó csomagolásokat</w:t>
            </w:r>
            <w:bookmarkStart w:id="1" w:name="_Ref89679566"/>
            <w:bookmarkEnd w:id="1"/>
            <w:r>
              <w:rPr>
                <w:rStyle w:val="Vgjegyzethorgony"/>
                <w:rFonts w:eastAsia="Times New Roman" w:cs="Arial" w:ascii="Arial" w:hAnsi="Arial"/>
                <w:color w:val="000000"/>
                <w:sz w:val="18"/>
                <w:szCs w:val="18"/>
                <w:lang w:eastAsia="hu-HU"/>
              </w:rPr>
              <w:endnoteReference w:id="6"/>
            </w:r>
            <w:r>
              <w:rPr>
                <w:rFonts w:eastAsia="Times New Roman" w:cs="Arial" w:ascii="Arial" w:hAnsi="Arial"/>
                <w:color w:val="000000"/>
                <w:sz w:val="18"/>
                <w:szCs w:val="18"/>
                <w:lang w:eastAsia="hu-HU"/>
              </w:rPr>
              <w:t>.</w:t>
            </w:r>
          </w:p>
        </w:tc>
        <w:tc>
          <w:tcPr>
            <w:tcW w:w="1306"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cs="Arial" w:ascii="Arial" w:hAnsi="Arial"/>
                <w:sz w:val="40"/>
                <w:szCs w:val="40"/>
              </w:rPr>
              <w:t>□</w:t>
            </w:r>
            <w:bookmarkStart w:id="2" w:name="_Ref89679580"/>
            <w:bookmarkEnd w:id="2"/>
            <w:r>
              <w:rPr>
                <w:rStyle w:val="Vgjegyzethorgony"/>
                <w:rFonts w:cs="Arial" w:ascii="Arial" w:hAnsi="Arial"/>
              </w:rPr>
              <w:endnoteReference w:id="7"/>
            </w:r>
          </w:p>
        </w:tc>
      </w:tr>
      <w:tr>
        <w:trPr>
          <w:trHeight w:val="340" w:hRule="atLeast"/>
        </w:trPr>
        <w:tc>
          <w:tcPr>
            <w:tcW w:w="3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2.</w:t>
            </w:r>
          </w:p>
        </w:tc>
        <w:tc>
          <w:tcPr>
            <w:tcW w:w="9533"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Termékkövetelményekkel érintett termékek</w:t>
            </w:r>
          </w:p>
        </w:tc>
        <w:tc>
          <w:tcPr>
            <w:tcW w:w="130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eastAsia="Times New Roman" w:cs="Arial" w:ascii="Arial" w:hAnsi="Arial"/>
                <w:color w:val="000000"/>
                <w:lang w:eastAsia="hu-HU"/>
              </w:rPr>
            </w:r>
          </w:p>
        </w:tc>
      </w:tr>
      <w:tr>
        <w:trPr>
          <w:trHeight w:val="340" w:hRule="atLeast"/>
        </w:trPr>
        <w:tc>
          <w:tcPr>
            <w:tcW w:w="355" w:type="dxa"/>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tc>
        <w:tc>
          <w:tcPr>
            <w:tcW w:w="47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2.1.</w:t>
            </w:r>
          </w:p>
        </w:tc>
        <w:tc>
          <w:tcPr>
            <w:tcW w:w="9052" w:type="dxa"/>
            <w:gridSpan w:val="2"/>
            <w:tcBorders>
              <w:bottom w:val="single" w:sz="4" w:space="0" w:color="000000"/>
            </w:tcBorders>
            <w:shd w:color="auto" w:fill="auto" w:val="clear"/>
            <w:vAlign w:val="center"/>
          </w:tcPr>
          <w:p>
            <w:pPr>
              <w:pStyle w:val="Normal"/>
              <w:widowControl w:val="false"/>
              <w:spacing w:lineRule="auto" w:line="240" w:before="0" w:after="0"/>
              <w:jc w:val="both"/>
              <w:rPr>
                <w:rFonts w:ascii="Arial" w:hAnsi="Arial" w:eastAsia="Times New Roman" w:cs="Arial"/>
                <w:b/>
                <w:b/>
                <w:color w:val="000000"/>
                <w:sz w:val="18"/>
                <w:szCs w:val="18"/>
                <w:u w:val="single"/>
                <w:lang w:eastAsia="hu-HU"/>
              </w:rPr>
            </w:pPr>
            <w:r>
              <w:rPr>
                <w:rFonts w:eastAsia="Times New Roman" w:cs="Arial" w:ascii="Arial" w:hAnsi="Arial"/>
                <w:color w:val="000000"/>
                <w:sz w:val="18"/>
                <w:szCs w:val="18"/>
                <w:lang w:eastAsia="hu-HU"/>
              </w:rPr>
              <w:t>Legfeljebb három liter űrtartalmú italtárolók, vagyis folyadék tárolására használatos tárolók, például italpalackok, beleértve a kupakjukat és a fedelüket is</w:t>
            </w:r>
            <w:bookmarkStart w:id="3" w:name="_Ref89679684"/>
            <w:bookmarkEnd w:id="3"/>
            <w:r>
              <w:rPr>
                <w:rStyle w:val="Vgjegyzethorgony"/>
                <w:rFonts w:eastAsia="Times New Roman" w:cs="Arial" w:ascii="Arial" w:hAnsi="Arial"/>
                <w:color w:val="000000"/>
                <w:sz w:val="18"/>
                <w:szCs w:val="18"/>
                <w:lang w:eastAsia="hu-HU"/>
              </w:rPr>
              <w:endnoteReference w:id="8"/>
            </w:r>
            <w:r>
              <w:rPr>
                <w:rFonts w:eastAsia="Times New Roman" w:cs="Arial" w:ascii="Arial" w:hAnsi="Arial"/>
                <w:color w:val="000000"/>
                <w:sz w:val="18"/>
                <w:szCs w:val="18"/>
                <w:lang w:eastAsia="hu-HU"/>
              </w:rPr>
              <w:t>, valamint a kompozit italcsomagolás, beleértve a kupakokat és a fedeleket is</w:t>
            </w:r>
            <w:r>
              <w:fldChar w:fldCharType="begin"/>
            </w:r>
            <w:r>
              <w:rPr>
                <w:sz w:val="18"/>
                <w:szCs w:val="18"/>
                <w:rFonts w:eastAsia="Times New Roman" w:cs="Arial" w:ascii="Arial" w:hAnsi="Arial"/>
                <w:color w:val="000000"/>
                <w:lang w:eastAsia="hu-HU"/>
              </w:rPr>
              <w:instrText>NOTEREF _Ref89679021 \h  \* MERGEFORMAT</w:instrText>
            </w:r>
            <w:r>
              <w:rPr>
                <w:rFonts w:eastAsia="Times New Roman" w:cs="Arial" w:ascii="Arial" w:hAnsi="Arial"/>
                <w:color w:val="000000"/>
                <w:sz w:val="18"/>
                <w:szCs w:val="18"/>
                <w:lang w:eastAsia="hu-HU"/>
              </w:rPr>
            </w:r>
            <w:r>
              <w:rPr>
                <w:sz w:val="18"/>
                <w:szCs w:val="18"/>
                <w:rFonts w:eastAsia="Times New Roman" w:cs="Arial" w:ascii="Arial" w:hAnsi="Arial"/>
                <w:color w:val="000000"/>
                <w:lang w:eastAsia="hu-HU"/>
              </w:rPr>
              <w:fldChar w:fldCharType="separate"/>
            </w:r>
            <w:r>
              <w:rPr>
                <w:rFonts w:eastAsia="Times New Roman" w:cs="Arial" w:ascii="Arial" w:hAnsi="Arial"/>
                <w:color w:val="000000"/>
                <w:sz w:val="18"/>
                <w:szCs w:val="18"/>
                <w:lang w:eastAsia="hu-HU"/>
              </w:rPr>
            </w:r>
            <w:r>
              <w:rPr>
                <w:rFonts w:eastAsia="Times New Roman" w:cs="Arial" w:ascii="Arial" w:hAnsi="Arial"/>
                <w:color w:val="000000"/>
                <w:sz w:val="18"/>
                <w:szCs w:val="18"/>
                <w:vertAlign w:val="superscript"/>
                <w:lang w:eastAsia="hu-HU"/>
              </w:rPr>
              <w:t>7</w:t>
            </w:r>
            <w:r>
              <w:rPr>
                <w:rFonts w:eastAsia="Times New Roman" w:cs="Arial" w:ascii="Arial" w:hAnsi="Arial"/>
                <w:color w:val="000000"/>
                <w:sz w:val="18"/>
                <w:szCs w:val="18"/>
                <w:lang w:eastAsia="hu-HU"/>
              </w:rPr>
            </w:r>
            <w:r>
              <w:rPr>
                <w:sz w:val="18"/>
                <w:szCs w:val="18"/>
                <w:rFonts w:eastAsia="Times New Roman" w:cs="Arial" w:ascii="Arial" w:hAnsi="Arial"/>
                <w:color w:val="000000"/>
                <w:lang w:eastAsia="hu-HU"/>
              </w:rPr>
              <w:fldChar w:fldCharType="end"/>
            </w:r>
            <w:r>
              <w:rPr>
                <w:rFonts w:eastAsia="Times New Roman" w:cs="Arial" w:ascii="Arial" w:hAnsi="Arial"/>
                <w:color w:val="000000"/>
                <w:sz w:val="18"/>
                <w:szCs w:val="18"/>
                <w:lang w:eastAsia="hu-HU"/>
              </w:rPr>
              <w:t>, kivéve:</w:t>
            </w:r>
          </w:p>
          <w:p>
            <w:pPr>
              <w:pStyle w:val="Normal"/>
              <w:widowControl w:val="false"/>
              <w:spacing w:lineRule="auto" w:line="240" w:before="0" w:after="0"/>
              <w:rPr>
                <w:rFonts w:ascii="Arial" w:hAnsi="Arial" w:eastAsia="Times New Roman" w:cs="Arial"/>
                <w:color w:val="000000"/>
                <w:sz w:val="18"/>
                <w:szCs w:val="18"/>
                <w:lang w:eastAsia="hu-HU"/>
              </w:rPr>
            </w:pPr>
            <w:r>
              <w:rPr>
                <w:rFonts w:eastAsia="Times New Roman" w:cs="Arial" w:ascii="Arial" w:hAnsi="Arial"/>
                <w:b/>
                <w:color w:val="000000"/>
                <w:sz w:val="18"/>
                <w:szCs w:val="18"/>
                <w:lang w:eastAsia="hu-HU"/>
              </w:rPr>
              <w:t xml:space="preserve">- </w:t>
            </w:r>
            <w:r>
              <w:rPr>
                <w:rFonts w:eastAsia="Times New Roman" w:cs="Arial" w:ascii="Arial" w:hAnsi="Arial"/>
                <w:color w:val="000000"/>
                <w:sz w:val="18"/>
                <w:szCs w:val="18"/>
                <w:lang w:eastAsia="hu-HU"/>
              </w:rPr>
              <w:t>azokat az üveg vagy fém italpalackokat, amelyeknek a kupakja vagy a fedele műanyagból készült,</w:t>
            </w:r>
          </w:p>
          <w:p>
            <w:pPr>
              <w:pStyle w:val="Normal"/>
              <w:widowControl w:val="false"/>
              <w:spacing w:lineRule="auto" w:line="240" w:before="0" w:after="0"/>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 a 609/2013/EU európai parlamenti és tanácsi rendelet) 2. cikk (2) bekezdés g) pontjában meghatározott speciális gyógyászati célra szánt folyékony élelmiszerek tárolására szolgáló és használt italtárolókat</w:t>
            </w:r>
            <w:bookmarkStart w:id="4" w:name="_Ref89679383"/>
            <w:bookmarkEnd w:id="4"/>
            <w:r>
              <w:rPr>
                <w:rStyle w:val="Vgjegyzethorgony"/>
                <w:rFonts w:eastAsia="Times New Roman" w:cs="Arial" w:ascii="Arial" w:hAnsi="Arial"/>
                <w:color w:val="000000"/>
                <w:sz w:val="18"/>
                <w:szCs w:val="18"/>
                <w:lang w:eastAsia="hu-HU"/>
              </w:rPr>
              <w:endnoteReference w:id="9"/>
            </w:r>
            <w:r>
              <w:rPr>
                <w:rFonts w:eastAsia="Times New Roman" w:cs="Arial" w:ascii="Arial" w:hAnsi="Arial"/>
                <w:color w:val="000000"/>
                <w:sz w:val="18"/>
                <w:szCs w:val="18"/>
                <w:lang w:eastAsia="hu-HU"/>
              </w:rPr>
              <w:t>.</w:t>
            </w:r>
          </w:p>
        </w:tc>
        <w:tc>
          <w:tcPr>
            <w:tcW w:w="1306"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cs="Arial" w:ascii="Arial" w:hAnsi="Arial"/>
                <w:sz w:val="40"/>
                <w:szCs w:val="40"/>
              </w:rPr>
              <w:t>□</w:t>
            </w:r>
            <w:r>
              <w:rPr>
                <w:rStyle w:val="Vgjegyzethorgony"/>
                <w:rFonts w:cs="Arial" w:ascii="Arial" w:hAnsi="Arial"/>
              </w:rPr>
              <w:endnoteReference w:id="10"/>
            </w:r>
          </w:p>
        </w:tc>
      </w:tr>
      <w:tr>
        <w:trPr>
          <w:trHeight w:val="340" w:hRule="atLeast"/>
        </w:trPr>
        <w:tc>
          <w:tcPr>
            <w:tcW w:w="3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3.</w:t>
            </w:r>
          </w:p>
        </w:tc>
        <w:tc>
          <w:tcPr>
            <w:tcW w:w="9527" w:type="dxa"/>
            <w:gridSpan w:val="3"/>
            <w:tcBorders>
              <w:top w:val="single" w:sz="4" w:space="0" w:color="000000"/>
              <w:bottom w:val="single" w:sz="4" w:space="0" w:color="000000"/>
            </w:tcBorders>
            <w:shd w:color="auto" w:fill="auto" w:val="clear"/>
            <w:vAlign w:val="center"/>
          </w:tcPr>
          <w:p>
            <w:pPr>
              <w:pStyle w:val="Normal"/>
              <w:widowControl w:val="false"/>
              <w:spacing w:lineRule="auto" w:line="240" w:before="0" w:after="0"/>
              <w:jc w:val="both"/>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Jelölési követelményekkel érintett termékek</w:t>
            </w:r>
          </w:p>
        </w:tc>
        <w:tc>
          <w:tcPr>
            <w:tcW w:w="1306"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eastAsia="Times New Roman" w:cs="Arial" w:ascii="Arial" w:hAnsi="Arial"/>
                <w:color w:val="000000"/>
                <w:lang w:eastAsia="hu-HU"/>
              </w:rPr>
            </w:r>
          </w:p>
        </w:tc>
      </w:tr>
      <w:tr>
        <w:trPr>
          <w:trHeight w:val="297" w:hRule="atLeast"/>
        </w:trPr>
        <w:tc>
          <w:tcPr>
            <w:tcW w:w="35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tc>
        <w:tc>
          <w:tcPr>
            <w:tcW w:w="47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3.1.</w:t>
            </w:r>
          </w:p>
        </w:tc>
        <w:tc>
          <w:tcPr>
            <w:tcW w:w="9052" w:type="dxa"/>
            <w:gridSpan w:val="2"/>
            <w:tcBorders>
              <w:bottom w:val="single" w:sz="4" w:space="0" w:color="000000"/>
            </w:tcBorders>
            <w:shd w:color="auto" w:fill="auto" w:val="clear"/>
            <w:vAlign w:val="center"/>
          </w:tcPr>
          <w:p>
            <w:pPr>
              <w:pStyle w:val="Normal"/>
              <w:widowControl w:val="false"/>
              <w:spacing w:lineRule="auto" w:line="240" w:before="0" w:after="0"/>
              <w:jc w:val="both"/>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Egészségügyi betétek (párnák), tamponok és tamponapplikátorok.</w:t>
            </w:r>
          </w:p>
        </w:tc>
        <w:tc>
          <w:tcPr>
            <w:tcW w:w="1306"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cs="Arial" w:ascii="Arial" w:hAnsi="Arial"/>
                <w:sz w:val="40"/>
                <w:szCs w:val="40"/>
              </w:rPr>
              <w:t>□</w:t>
            </w:r>
            <w:bookmarkStart w:id="5" w:name="_Ref89679855"/>
            <w:bookmarkEnd w:id="5"/>
            <w:r>
              <w:rPr>
                <w:rStyle w:val="Vgjegyzethorgony"/>
                <w:rFonts w:cs="Arial" w:ascii="Arial" w:hAnsi="Arial"/>
              </w:rPr>
              <w:endnoteReference w:id="11"/>
            </w:r>
          </w:p>
        </w:tc>
      </w:tr>
      <w:tr>
        <w:trPr>
          <w:trHeight w:val="248" w:hRule="atLeast"/>
        </w:trPr>
        <w:tc>
          <w:tcPr>
            <w:tcW w:w="355"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r>
          </w:p>
        </w:tc>
        <w:tc>
          <w:tcPr>
            <w:tcW w:w="47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3.2.</w:t>
            </w:r>
          </w:p>
        </w:tc>
        <w:tc>
          <w:tcPr>
            <w:tcW w:w="9052" w:type="dxa"/>
            <w:gridSpan w:val="2"/>
            <w:tcBorders>
              <w:bottom w:val="single" w:sz="4" w:space="0" w:color="000000"/>
            </w:tcBorders>
            <w:shd w:color="auto" w:fill="auto" w:val="clear"/>
            <w:vAlign w:val="center"/>
          </w:tcPr>
          <w:p>
            <w:pPr>
              <w:pStyle w:val="Normal"/>
              <w:widowControl w:val="false"/>
              <w:spacing w:lineRule="auto" w:line="240" w:before="0" w:after="0"/>
              <w:jc w:val="both"/>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Nedves törlőkendők, azaz előre megnedvesített kozmetikai és háztartási törlőkendők.</w:t>
            </w:r>
          </w:p>
        </w:tc>
        <w:tc>
          <w:tcPr>
            <w:tcW w:w="1306"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cs="Arial" w:ascii="Arial" w:hAnsi="Arial"/>
                <w:sz w:val="40"/>
                <w:szCs w:val="40"/>
              </w:rPr>
              <w:t>□</w:t>
            </w:r>
            <w:bookmarkStart w:id="6" w:name="_Ref89679822"/>
            <w:bookmarkEnd w:id="6"/>
            <w:r>
              <w:rPr>
                <w:rStyle w:val="Vgjegyzethorgony"/>
                <w:rFonts w:cs="Arial" w:ascii="Arial" w:hAnsi="Arial"/>
              </w:rPr>
              <w:endnoteReference w:id="12"/>
            </w:r>
          </w:p>
        </w:tc>
      </w:tr>
      <w:tr>
        <w:trPr>
          <w:trHeight w:val="340" w:hRule="atLeast"/>
        </w:trPr>
        <w:tc>
          <w:tcPr>
            <w:tcW w:w="355"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r>
          </w:p>
        </w:tc>
        <w:tc>
          <w:tcPr>
            <w:tcW w:w="47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3.3.</w:t>
            </w:r>
          </w:p>
        </w:tc>
        <w:tc>
          <w:tcPr>
            <w:tcW w:w="9052" w:type="dxa"/>
            <w:gridSpan w:val="2"/>
            <w:tcBorders>
              <w:bottom w:val="single" w:sz="4" w:space="0" w:color="000000"/>
            </w:tcBorders>
            <w:shd w:color="auto" w:fill="auto" w:val="clear"/>
            <w:vAlign w:val="center"/>
          </w:tcPr>
          <w:p>
            <w:pPr>
              <w:pStyle w:val="Normal"/>
              <w:widowControl w:val="false"/>
              <w:spacing w:lineRule="auto" w:line="240" w:before="0" w:after="0"/>
              <w:jc w:val="both"/>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Dohánytermékek szűrővel, valamint azok a szűrők, amelyeket a dohánytermékekkel történő együttes használathoz hoznak forgalomba.</w:t>
            </w:r>
          </w:p>
        </w:tc>
        <w:tc>
          <w:tcPr>
            <w:tcW w:w="1306"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cs="Arial" w:ascii="Arial" w:hAnsi="Arial"/>
                <w:sz w:val="40"/>
                <w:szCs w:val="40"/>
              </w:rPr>
              <w:t>□</w:t>
            </w:r>
            <w:bookmarkStart w:id="7" w:name="_Ref89679808"/>
            <w:bookmarkEnd w:id="7"/>
            <w:r>
              <w:rPr>
                <w:rStyle w:val="Vgjegyzethorgony"/>
                <w:rFonts w:cs="Arial" w:ascii="Arial" w:hAnsi="Arial"/>
              </w:rPr>
              <w:endnoteReference w:id="13"/>
            </w:r>
          </w:p>
        </w:tc>
      </w:tr>
      <w:tr>
        <w:trPr>
          <w:trHeight w:val="340" w:hRule="atLeast"/>
        </w:trPr>
        <w:tc>
          <w:tcPr>
            <w:tcW w:w="355"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r>
          </w:p>
        </w:tc>
        <w:tc>
          <w:tcPr>
            <w:tcW w:w="47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3.4.</w:t>
            </w:r>
          </w:p>
        </w:tc>
        <w:tc>
          <w:tcPr>
            <w:tcW w:w="9052" w:type="dxa"/>
            <w:gridSpan w:val="2"/>
            <w:tcBorders>
              <w:bottom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Italtartó poharak.</w:t>
            </w:r>
          </w:p>
        </w:tc>
        <w:tc>
          <w:tcPr>
            <w:tcW w:w="1306"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cs="Arial" w:ascii="Arial" w:hAnsi="Arial"/>
                <w:sz w:val="40"/>
                <w:szCs w:val="40"/>
              </w:rPr>
              <w:t>□</w:t>
            </w:r>
            <w:r>
              <w:rPr>
                <w:rFonts w:cs="Arial" w:ascii="Arial" w:hAnsi="Arial"/>
                <w:vertAlign w:val="superscript"/>
              </w:rPr>
              <w:t>3</w:t>
            </w:r>
          </w:p>
        </w:tc>
      </w:tr>
      <w:tr>
        <w:trPr>
          <w:trHeight w:val="340" w:hRule="atLeast"/>
        </w:trPr>
        <w:tc>
          <w:tcPr>
            <w:tcW w:w="3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4.</w:t>
            </w:r>
          </w:p>
        </w:tc>
        <w:tc>
          <w:tcPr>
            <w:tcW w:w="9527" w:type="dxa"/>
            <w:gridSpan w:val="3"/>
            <w:tcBorders>
              <w:top w:val="single" w:sz="4" w:space="0" w:color="000000"/>
              <w:bottom w:val="single" w:sz="4" w:space="0" w:color="000000"/>
            </w:tcBorders>
            <w:shd w:color="auto" w:fill="auto" w:val="clear"/>
            <w:vAlign w:val="center"/>
          </w:tcPr>
          <w:p>
            <w:pPr>
              <w:pStyle w:val="Normal"/>
              <w:widowControl w:val="false"/>
              <w:spacing w:lineRule="auto" w:line="240" w:before="0" w:after="0"/>
              <w:jc w:val="both"/>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Termékkövetelményekkel és elkülönített gyűjtési kötelezettséggel érintett termékek</w:t>
            </w:r>
          </w:p>
        </w:tc>
        <w:tc>
          <w:tcPr>
            <w:tcW w:w="1306"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Arial" w:hAnsi="Arial" w:eastAsia="Times New Roman" w:cs="Arial"/>
                <w:color w:val="000000"/>
                <w:lang w:eastAsia="hu-HU"/>
              </w:rPr>
            </w:pPr>
            <w:r>
              <w:rPr>
                <w:rFonts w:eastAsia="Times New Roman" w:cs="Arial" w:ascii="Arial" w:hAnsi="Arial"/>
                <w:color w:val="000000"/>
                <w:lang w:eastAsia="hu-HU"/>
              </w:rPr>
              <w:t> </w:t>
            </w:r>
          </w:p>
        </w:tc>
      </w:tr>
      <w:tr>
        <w:trPr>
          <w:trHeight w:val="340" w:hRule="atLeast"/>
        </w:trPr>
        <w:tc>
          <w:tcPr>
            <w:tcW w:w="35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tc>
        <w:tc>
          <w:tcPr>
            <w:tcW w:w="487"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4.1.</w:t>
            </w:r>
          </w:p>
        </w:tc>
        <w:tc>
          <w:tcPr>
            <w:tcW w:w="9040" w:type="dxa"/>
            <w:tcBorders>
              <w:bottom w:val="single" w:sz="4" w:space="0" w:color="000000"/>
            </w:tcBorders>
            <w:shd w:color="auto" w:fill="auto" w:val="clear"/>
            <w:vAlign w:val="center"/>
          </w:tcPr>
          <w:p>
            <w:pPr>
              <w:pStyle w:val="Normal"/>
              <w:widowControl w:val="false"/>
              <w:spacing w:lineRule="auto" w:line="240" w:before="0" w:after="0"/>
              <w:jc w:val="both"/>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Legfeljebb három liter űrtartalmú italpalackok, beleértve a kupakjukat és a fedelüket is</w:t>
            </w:r>
            <w:r>
              <w:rPr>
                <w:rStyle w:val="Vgjegyzethorgony"/>
                <w:rFonts w:eastAsia="Times New Roman" w:cs="Arial" w:ascii="Arial" w:hAnsi="Arial"/>
                <w:color w:val="000000"/>
                <w:sz w:val="18"/>
                <w:szCs w:val="18"/>
                <w:lang w:eastAsia="hu-HU"/>
              </w:rPr>
              <w:endnoteReference w:id="14"/>
            </w:r>
            <w:r>
              <w:rPr>
                <w:rFonts w:eastAsia="Times New Roman" w:cs="Arial" w:ascii="Arial" w:hAnsi="Arial"/>
                <w:color w:val="000000"/>
                <w:sz w:val="18"/>
                <w:szCs w:val="18"/>
                <w:lang w:eastAsia="hu-HU"/>
              </w:rPr>
              <w:t xml:space="preserve">, kivéve: </w:t>
            </w:r>
          </w:p>
          <w:p>
            <w:pPr>
              <w:pStyle w:val="Normal"/>
              <w:widowControl w:val="false"/>
              <w:spacing w:lineRule="auto" w:line="240" w:before="0" w:after="0"/>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 azokat az üveg vagy fém italpalackokat, amelyeknek a kupakja vagy a fedele műanyagból készült,</w:t>
            </w:r>
          </w:p>
          <w:p>
            <w:pPr>
              <w:pStyle w:val="Normal"/>
              <w:widowControl w:val="false"/>
              <w:spacing w:lineRule="auto" w:line="240" w:before="0" w:after="0"/>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 a 609/2013/EU európai parlamenti és tanácsi rendelet 2. cikk (2) bekezdés g) pontjában meghatározott speciális gyógyászati célra szánt folyékony élelmiszerek tárolására szolgáló és használt italpalackokat</w:t>
            </w:r>
            <w:r>
              <w:fldChar w:fldCharType="begin"/>
            </w:r>
            <w:r>
              <w:rPr>
                <w:sz w:val="18"/>
                <w:szCs w:val="18"/>
                <w:rFonts w:eastAsia="Times New Roman" w:cs="Arial" w:ascii="Arial" w:hAnsi="Arial"/>
                <w:color w:val="000000"/>
                <w:lang w:eastAsia="hu-HU"/>
              </w:rPr>
              <w:instrText>NOTEREF _Ref89679383 \f \h  \* MERGEFORMAT</w:instrText>
            </w:r>
            <w:r>
              <w:rPr>
                <w:rFonts w:eastAsia="Times New Roman" w:cs="Arial" w:ascii="Arial" w:hAnsi="Arial"/>
                <w:color w:val="000000"/>
                <w:sz w:val="18"/>
                <w:szCs w:val="18"/>
                <w:lang w:eastAsia="hu-HU"/>
              </w:rPr>
            </w:r>
            <w:r>
              <w:rPr>
                <w:sz w:val="18"/>
                <w:szCs w:val="18"/>
                <w:rFonts w:eastAsia="Times New Roman" w:cs="Arial" w:ascii="Arial" w:hAnsi="Arial"/>
                <w:color w:val="000000"/>
                <w:lang w:eastAsia="hu-HU"/>
              </w:rPr>
              <w:fldChar w:fldCharType="separate"/>
            </w:r>
            <w:r>
              <w:rPr>
                <w:rFonts w:eastAsia="Times New Roman" w:cs="Arial" w:ascii="Arial" w:hAnsi="Arial"/>
                <w:color w:val="000000"/>
                <w:sz w:val="18"/>
                <w:szCs w:val="18"/>
                <w:lang w:eastAsia="hu-HU"/>
              </w:rPr>
            </w:r>
            <w:r>
              <w:rPr>
                <w:rStyle w:val="EndnoteCharacters"/>
                <w:rFonts w:cs="Arial" w:ascii="Arial" w:hAnsi="Arial"/>
                <w:sz w:val="18"/>
                <w:szCs w:val="18"/>
              </w:rPr>
              <w:t>8</w:t>
            </w:r>
            <w:r>
              <w:rPr>
                <w:rFonts w:eastAsia="Times New Roman" w:cs="Arial" w:ascii="Arial" w:hAnsi="Arial"/>
                <w:color w:val="000000"/>
                <w:sz w:val="18"/>
                <w:szCs w:val="18"/>
                <w:lang w:eastAsia="hu-HU"/>
              </w:rPr>
            </w:r>
            <w:r>
              <w:rPr>
                <w:sz w:val="18"/>
                <w:szCs w:val="18"/>
                <w:rFonts w:eastAsia="Times New Roman" w:cs="Arial" w:ascii="Arial" w:hAnsi="Arial"/>
                <w:color w:val="000000"/>
                <w:lang w:eastAsia="hu-HU"/>
              </w:rPr>
              <w:fldChar w:fldCharType="end"/>
            </w:r>
            <w:r>
              <w:rPr>
                <w:rFonts w:eastAsia="Times New Roman" w:cs="Arial" w:ascii="Arial" w:hAnsi="Arial"/>
                <w:color w:val="000000"/>
                <w:sz w:val="18"/>
                <w:szCs w:val="18"/>
                <w:lang w:eastAsia="hu-HU"/>
              </w:rPr>
              <w:t>.</w:t>
            </w:r>
          </w:p>
        </w:tc>
        <w:tc>
          <w:tcPr>
            <w:tcW w:w="1306"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cs="Arial" w:ascii="Arial" w:hAnsi="Arial"/>
                <w:sz w:val="40"/>
                <w:szCs w:val="40"/>
              </w:rPr>
              <w:t>□</w:t>
            </w:r>
            <w:r>
              <w:rPr>
                <w:rStyle w:val="Vgjegyzethorgony"/>
                <w:rFonts w:cs="Arial" w:ascii="Arial" w:hAnsi="Arial"/>
              </w:rPr>
              <w:endnoteReference w:id="15"/>
            </w:r>
          </w:p>
        </w:tc>
      </w:tr>
      <w:tr>
        <w:trPr>
          <w:trHeight w:val="340" w:hRule="atLeast"/>
        </w:trPr>
        <w:tc>
          <w:tcPr>
            <w:tcW w:w="3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5.</w:t>
            </w:r>
          </w:p>
        </w:tc>
        <w:tc>
          <w:tcPr>
            <w:tcW w:w="9527" w:type="dxa"/>
            <w:gridSpan w:val="3"/>
            <w:tcBorders>
              <w:bottom w:val="single" w:sz="4" w:space="0" w:color="000000"/>
            </w:tcBorders>
            <w:shd w:color="auto" w:fill="auto" w:val="clear"/>
            <w:vAlign w:val="center"/>
          </w:tcPr>
          <w:p>
            <w:pPr>
              <w:pStyle w:val="Normal"/>
              <w:widowControl w:val="false"/>
              <w:spacing w:lineRule="auto" w:line="240" w:before="0" w:after="0"/>
              <w:jc w:val="both"/>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Figyelemfelkeltő intézkedésekkel érintett termékek</w:t>
            </w:r>
          </w:p>
        </w:tc>
        <w:tc>
          <w:tcPr>
            <w:tcW w:w="1306"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eastAsia="Times New Roman" w:cs="Arial" w:ascii="Arial" w:hAnsi="Arial"/>
                <w:color w:val="000000"/>
                <w:lang w:eastAsia="hu-HU"/>
              </w:rPr>
            </w:r>
          </w:p>
        </w:tc>
      </w:tr>
      <w:tr>
        <w:trPr>
          <w:trHeight w:val="340" w:hRule="atLeast"/>
        </w:trPr>
        <w:tc>
          <w:tcPr>
            <w:tcW w:w="35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p>
            <w:pPr>
              <w:pStyle w:val="Normal"/>
              <w:widowControl w:val="false"/>
              <w:spacing w:lineRule="auto" w:line="240" w:before="0" w:after="0"/>
              <w:jc w:val="center"/>
              <w:rPr>
                <w:rFonts w:ascii="Arial" w:hAnsi="Arial" w:eastAsia="Times New Roman" w:cs="Arial"/>
                <w:b/>
                <w:b/>
                <w:color w:val="000000"/>
                <w:sz w:val="20"/>
                <w:szCs w:val="20"/>
                <w:lang w:eastAsia="hu-HU"/>
              </w:rPr>
            </w:pPr>
            <w:r>
              <w:rPr>
                <w:rFonts w:eastAsia="Times New Roman" w:cs="Arial" w:ascii="Arial" w:hAnsi="Arial"/>
                <w:b/>
                <w:color w:val="000000"/>
                <w:sz w:val="20"/>
                <w:szCs w:val="20"/>
                <w:lang w:eastAsia="hu-HU"/>
              </w:rPr>
              <w:t> </w:t>
            </w:r>
          </w:p>
        </w:tc>
        <w:tc>
          <w:tcPr>
            <w:tcW w:w="487"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5.1.</w:t>
            </w:r>
          </w:p>
        </w:tc>
        <w:tc>
          <w:tcPr>
            <w:tcW w:w="9040" w:type="dxa"/>
            <w:tcBorders>
              <w:bottom w:val="single" w:sz="4" w:space="0" w:color="000000"/>
            </w:tcBorders>
            <w:shd w:color="auto" w:fill="auto" w:val="clear"/>
            <w:vAlign w:val="center"/>
          </w:tcPr>
          <w:p>
            <w:pPr>
              <w:pStyle w:val="Normal"/>
              <w:widowControl w:val="false"/>
              <w:spacing w:lineRule="auto" w:line="240" w:before="0" w:after="0"/>
              <w:jc w:val="both"/>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Ételtároló edények, azaz ételtartók, például dobozok tetővel vagy anélkül, amelyek olyan ételek tárolására szolgálnak, amelyek azonnal fogyaszthatók helyben, vagy elvihetők, fogyasztása általában az edényből történik, valamint készételként fogyaszthatók, azaz további elkészítést, például főzést, forralást vagy melegítést nem igényelnek</w:t>
            </w:r>
            <w:r>
              <w:rPr>
                <w:rFonts w:cs="Arial" w:ascii="Arial" w:hAnsi="Arial"/>
                <w:sz w:val="18"/>
                <w:szCs w:val="18"/>
                <w:vertAlign w:val="superscript"/>
              </w:rPr>
              <w:t>4</w:t>
            </w:r>
            <w:r>
              <w:rPr>
                <w:rFonts w:eastAsia="Times New Roman" w:cs="Arial" w:ascii="Arial" w:hAnsi="Arial"/>
                <w:color w:val="000000"/>
                <w:sz w:val="18"/>
                <w:szCs w:val="18"/>
                <w:lang w:eastAsia="hu-HU"/>
              </w:rPr>
              <w:t>, beleértve például a gyorsételekhez vagy egyéb készételekhez használt ételtároló edényeket, kivéve az italtárolókat, tányérokat és tasakokat, valamint az ételt tartalmazó csomagolásokat</w:t>
            </w:r>
            <w:r>
              <w:fldChar w:fldCharType="begin"/>
            </w:r>
            <w:r>
              <w:rPr>
                <w:sz w:val="18"/>
                <w:szCs w:val="18"/>
                <w:rFonts w:eastAsia="Times New Roman" w:cs="Arial" w:ascii="Arial" w:hAnsi="Arial"/>
                <w:color w:val="000000"/>
                <w:lang w:eastAsia="hu-HU"/>
              </w:rPr>
              <w:instrText>NOTEREF _Ref89679566 \f \h  \* MERGEFORMAT</w:instrText>
            </w:r>
            <w:r>
              <w:rPr>
                <w:rFonts w:eastAsia="Times New Roman" w:cs="Arial" w:ascii="Arial" w:hAnsi="Arial"/>
                <w:color w:val="000000"/>
                <w:sz w:val="18"/>
                <w:szCs w:val="18"/>
                <w:lang w:eastAsia="hu-HU"/>
              </w:rPr>
            </w:r>
            <w:r>
              <w:rPr>
                <w:sz w:val="18"/>
                <w:szCs w:val="18"/>
                <w:rFonts w:eastAsia="Times New Roman" w:cs="Arial" w:ascii="Arial" w:hAnsi="Arial"/>
                <w:color w:val="000000"/>
                <w:lang w:eastAsia="hu-HU"/>
              </w:rPr>
              <w:fldChar w:fldCharType="separate"/>
            </w:r>
            <w:r>
              <w:rPr>
                <w:rFonts w:eastAsia="Times New Roman" w:cs="Arial" w:ascii="Arial" w:hAnsi="Arial"/>
                <w:color w:val="000000"/>
                <w:sz w:val="18"/>
                <w:szCs w:val="18"/>
                <w:lang w:eastAsia="hu-HU"/>
              </w:rPr>
            </w:r>
            <w:r>
              <w:rPr>
                <w:rStyle w:val="EndnoteCharacters"/>
                <w:rFonts w:cs="Arial" w:ascii="Arial" w:hAnsi="Arial"/>
                <w:sz w:val="18"/>
                <w:szCs w:val="18"/>
              </w:rPr>
              <w:t>5</w:t>
            </w:r>
            <w:r>
              <w:rPr>
                <w:rFonts w:eastAsia="Times New Roman" w:cs="Arial" w:ascii="Arial" w:hAnsi="Arial"/>
                <w:color w:val="000000"/>
                <w:sz w:val="18"/>
                <w:szCs w:val="18"/>
                <w:lang w:eastAsia="hu-HU"/>
              </w:rPr>
            </w:r>
            <w:r>
              <w:rPr>
                <w:sz w:val="18"/>
                <w:szCs w:val="18"/>
                <w:rFonts w:eastAsia="Times New Roman" w:cs="Arial" w:ascii="Arial" w:hAnsi="Arial"/>
                <w:color w:val="000000"/>
                <w:lang w:eastAsia="hu-HU"/>
              </w:rPr>
              <w:fldChar w:fldCharType="end"/>
            </w:r>
            <w:r>
              <w:rPr>
                <w:rFonts w:eastAsia="Times New Roman" w:cs="Arial" w:ascii="Arial" w:hAnsi="Arial"/>
                <w:color w:val="000000"/>
                <w:sz w:val="18"/>
                <w:szCs w:val="18"/>
                <w:lang w:eastAsia="hu-HU"/>
              </w:rPr>
              <w:t>.</w:t>
            </w:r>
          </w:p>
        </w:tc>
        <w:tc>
          <w:tcPr>
            <w:tcW w:w="1306"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cs="Arial" w:ascii="Arial" w:hAnsi="Arial"/>
                <w:sz w:val="40"/>
                <w:szCs w:val="40"/>
              </w:rPr>
              <w:t>□</w:t>
            </w:r>
            <w:r>
              <w:fldChar w:fldCharType="begin"/>
            </w:r>
            <w:r>
              <w:rPr>
                <w:sz w:val="40"/>
                <w:szCs w:val="40"/>
                <w:rFonts w:cs="Arial" w:ascii="Arial" w:hAnsi="Arial"/>
              </w:rPr>
              <w:instrText>NOTEREF _Ref89679580 \f \h  \* MERGEFORMAT</w:instrText>
            </w:r>
            <w:r>
              <w:rPr>
                <w:rFonts w:cs="Arial" w:ascii="Arial" w:hAnsi="Arial"/>
                <w:sz w:val="40"/>
                <w:szCs w:val="40"/>
              </w:rPr>
            </w:r>
            <w:r>
              <w:rPr>
                <w:sz w:val="40"/>
                <w:szCs w:val="40"/>
                <w:rFonts w:cs="Arial" w:ascii="Arial" w:hAnsi="Arial"/>
              </w:rPr>
              <w:fldChar w:fldCharType="separate"/>
            </w:r>
            <w:r>
              <w:rPr>
                <w:rFonts w:cs="Arial" w:ascii="Arial" w:hAnsi="Arial"/>
                <w:sz w:val="40"/>
                <w:szCs w:val="40"/>
              </w:rPr>
            </w:r>
            <w:r>
              <w:rPr>
                <w:rStyle w:val="EndnoteCharacters"/>
                <w:rFonts w:cs="Arial" w:ascii="Arial" w:hAnsi="Arial"/>
              </w:rPr>
              <w:t>6</w:t>
            </w:r>
            <w:r>
              <w:rPr>
                <w:rFonts w:cs="Arial" w:ascii="Arial" w:hAnsi="Arial"/>
                <w:sz w:val="40"/>
                <w:szCs w:val="40"/>
              </w:rPr>
            </w:r>
            <w:r>
              <w:rPr>
                <w:sz w:val="40"/>
                <w:szCs w:val="40"/>
                <w:rFonts w:cs="Arial" w:ascii="Arial" w:hAnsi="Arial"/>
              </w:rPr>
              <w:fldChar w:fldCharType="end"/>
            </w:r>
          </w:p>
        </w:tc>
      </w:tr>
      <w:tr>
        <w:trPr>
          <w:trHeight w:val="340" w:hRule="atLeast"/>
        </w:trPr>
        <w:tc>
          <w:tcPr>
            <w:tcW w:w="355"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eastAsia="Times New Roman" w:cs="Arial" w:ascii="Arial" w:hAnsi="Arial"/>
                <w:color w:val="000000"/>
                <w:lang w:eastAsia="hu-HU"/>
              </w:rPr>
            </w:r>
          </w:p>
        </w:tc>
        <w:tc>
          <w:tcPr>
            <w:tcW w:w="487"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5.2.</w:t>
            </w:r>
          </w:p>
        </w:tc>
        <w:tc>
          <w:tcPr>
            <w:tcW w:w="9040" w:type="dxa"/>
            <w:tcBorders>
              <w:bottom w:val="single" w:sz="4" w:space="0" w:color="000000"/>
            </w:tcBorders>
            <w:shd w:color="auto" w:fill="auto" w:val="clear"/>
            <w:vAlign w:val="center"/>
          </w:tcPr>
          <w:p>
            <w:pPr>
              <w:pStyle w:val="Normal"/>
              <w:widowControl w:val="false"/>
              <w:spacing w:lineRule="auto" w:line="240" w:before="0" w:after="0"/>
              <w:jc w:val="both"/>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Flexibilis anyagból készült zacskók vagy csomagolások olyan élelmiszerek tárolására, amelyeket a zacskóból vagy csomagolásból készételként történő azonnali fogyasztásra szánnak</w:t>
            </w:r>
            <w:r>
              <w:rPr>
                <w:rStyle w:val="Vgjegyzethorgony"/>
                <w:rFonts w:eastAsia="Times New Roman" w:cs="Arial" w:ascii="Arial" w:hAnsi="Arial"/>
                <w:color w:val="000000"/>
                <w:sz w:val="18"/>
                <w:szCs w:val="18"/>
                <w:lang w:eastAsia="hu-HU"/>
              </w:rPr>
              <w:endnoteReference w:id="16"/>
            </w:r>
            <w:r>
              <w:rPr>
                <w:rFonts w:eastAsia="Times New Roman" w:cs="Arial" w:ascii="Arial" w:hAnsi="Arial"/>
                <w:color w:val="000000"/>
                <w:sz w:val="18"/>
                <w:szCs w:val="18"/>
                <w:lang w:eastAsia="hu-HU"/>
              </w:rPr>
              <w:t>.</w:t>
            </w:r>
          </w:p>
        </w:tc>
        <w:tc>
          <w:tcPr>
            <w:tcW w:w="1306"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cs="Arial" w:ascii="Arial" w:hAnsi="Arial"/>
                <w:sz w:val="40"/>
                <w:szCs w:val="40"/>
              </w:rPr>
              <w:t>□</w:t>
            </w:r>
          </w:p>
        </w:tc>
      </w:tr>
      <w:tr>
        <w:trPr>
          <w:trHeight w:val="340" w:hRule="atLeast"/>
        </w:trPr>
        <w:tc>
          <w:tcPr>
            <w:tcW w:w="355"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eastAsia="Times New Roman" w:cs="Arial" w:ascii="Arial" w:hAnsi="Arial"/>
                <w:color w:val="000000"/>
                <w:lang w:eastAsia="hu-HU"/>
              </w:rPr>
            </w:r>
          </w:p>
        </w:tc>
        <w:tc>
          <w:tcPr>
            <w:tcW w:w="487"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5.3. </w:t>
            </w:r>
          </w:p>
        </w:tc>
        <w:tc>
          <w:tcPr>
            <w:tcW w:w="9040" w:type="dxa"/>
            <w:tcBorders>
              <w:bottom w:val="single" w:sz="4" w:space="0" w:color="000000"/>
            </w:tcBorders>
            <w:shd w:color="auto" w:fill="auto" w:val="clear"/>
            <w:vAlign w:val="center"/>
          </w:tcPr>
          <w:p>
            <w:pPr>
              <w:pStyle w:val="Normal"/>
              <w:widowControl w:val="false"/>
              <w:spacing w:lineRule="auto" w:line="240" w:before="0" w:after="0"/>
              <w:jc w:val="both"/>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Legfeljebb három liter űrtartalmú italtárolók, vagyis folyadék tárolására használatos tárolók, például italpalackok, beleértve a kupakjukat és a fedelüket is</w:t>
            </w:r>
            <w:r>
              <w:fldChar w:fldCharType="begin"/>
            </w:r>
            <w:r>
              <w:rPr>
                <w:sz w:val="18"/>
                <w:szCs w:val="18"/>
                <w:rFonts w:eastAsia="Times New Roman" w:cs="Arial" w:ascii="Arial" w:hAnsi="Arial"/>
                <w:color w:val="000000"/>
                <w:lang w:eastAsia="hu-HU"/>
              </w:rPr>
              <w:instrText>NOTEREF _Ref89679684 \f \h  \* MERGEFORMAT</w:instrText>
            </w:r>
            <w:r>
              <w:rPr>
                <w:rFonts w:eastAsia="Times New Roman" w:cs="Arial" w:ascii="Arial" w:hAnsi="Arial"/>
                <w:color w:val="000000"/>
                <w:sz w:val="18"/>
                <w:szCs w:val="18"/>
                <w:lang w:eastAsia="hu-HU"/>
              </w:rPr>
            </w:r>
            <w:r>
              <w:rPr>
                <w:sz w:val="18"/>
                <w:szCs w:val="18"/>
                <w:rFonts w:eastAsia="Times New Roman" w:cs="Arial" w:ascii="Arial" w:hAnsi="Arial"/>
                <w:color w:val="000000"/>
                <w:lang w:eastAsia="hu-HU"/>
              </w:rPr>
              <w:fldChar w:fldCharType="separate"/>
            </w:r>
            <w:r>
              <w:rPr>
                <w:rFonts w:eastAsia="Times New Roman" w:cs="Arial" w:ascii="Arial" w:hAnsi="Arial"/>
                <w:color w:val="000000"/>
                <w:sz w:val="18"/>
                <w:szCs w:val="18"/>
                <w:lang w:eastAsia="hu-HU"/>
              </w:rPr>
            </w:r>
            <w:r>
              <w:rPr>
                <w:rStyle w:val="EndnoteCharacters"/>
                <w:rFonts w:cs="Arial" w:ascii="Arial" w:hAnsi="Arial"/>
                <w:sz w:val="18"/>
                <w:szCs w:val="18"/>
              </w:rPr>
              <w:t>7</w:t>
            </w:r>
            <w:r>
              <w:rPr>
                <w:rFonts w:eastAsia="Times New Roman" w:cs="Arial" w:ascii="Arial" w:hAnsi="Arial"/>
                <w:color w:val="000000"/>
                <w:sz w:val="18"/>
                <w:szCs w:val="18"/>
                <w:lang w:eastAsia="hu-HU"/>
              </w:rPr>
            </w:r>
            <w:r>
              <w:rPr>
                <w:sz w:val="18"/>
                <w:szCs w:val="18"/>
                <w:rFonts w:eastAsia="Times New Roman" w:cs="Arial" w:ascii="Arial" w:hAnsi="Arial"/>
                <w:color w:val="000000"/>
                <w:lang w:eastAsia="hu-HU"/>
              </w:rPr>
              <w:fldChar w:fldCharType="end"/>
            </w:r>
            <w:r>
              <w:rPr>
                <w:rFonts w:eastAsia="Times New Roman" w:cs="Arial" w:ascii="Arial" w:hAnsi="Arial"/>
                <w:color w:val="000000"/>
                <w:sz w:val="18"/>
                <w:szCs w:val="18"/>
                <w:lang w:eastAsia="hu-HU"/>
              </w:rPr>
              <w:t>, valamint a kompozit italcsomagolás, beleértve a kupakokat és a fedeleket is</w:t>
            </w:r>
            <w:r>
              <w:fldChar w:fldCharType="begin"/>
            </w:r>
            <w:r>
              <w:rPr>
                <w:sz w:val="18"/>
                <w:szCs w:val="18"/>
                <w:rFonts w:eastAsia="Times New Roman" w:cs="Arial" w:ascii="Arial" w:hAnsi="Arial"/>
                <w:color w:val="000000"/>
                <w:lang w:eastAsia="hu-HU"/>
              </w:rPr>
              <w:instrText>NOTEREF _Ref89679684 \f \h  \* MERGEFORMAT</w:instrText>
            </w:r>
            <w:r>
              <w:rPr>
                <w:rFonts w:eastAsia="Times New Roman" w:cs="Arial" w:ascii="Arial" w:hAnsi="Arial"/>
                <w:color w:val="000000"/>
                <w:sz w:val="18"/>
                <w:szCs w:val="18"/>
                <w:lang w:eastAsia="hu-HU"/>
              </w:rPr>
            </w:r>
            <w:r>
              <w:rPr>
                <w:sz w:val="18"/>
                <w:szCs w:val="18"/>
                <w:rFonts w:eastAsia="Times New Roman" w:cs="Arial" w:ascii="Arial" w:hAnsi="Arial"/>
                <w:color w:val="000000"/>
                <w:lang w:eastAsia="hu-HU"/>
              </w:rPr>
              <w:fldChar w:fldCharType="separate"/>
            </w:r>
            <w:r>
              <w:rPr>
                <w:rFonts w:eastAsia="Times New Roman" w:cs="Arial" w:ascii="Arial" w:hAnsi="Arial"/>
                <w:color w:val="000000"/>
                <w:sz w:val="18"/>
                <w:szCs w:val="18"/>
                <w:lang w:eastAsia="hu-HU"/>
              </w:rPr>
            </w:r>
            <w:r>
              <w:rPr>
                <w:rStyle w:val="EndnoteCharacters"/>
                <w:rFonts w:cs="Arial" w:ascii="Arial" w:hAnsi="Arial"/>
                <w:sz w:val="18"/>
                <w:szCs w:val="18"/>
              </w:rPr>
              <w:t>7</w:t>
            </w:r>
            <w:r>
              <w:rPr>
                <w:rFonts w:eastAsia="Times New Roman" w:cs="Arial" w:ascii="Arial" w:hAnsi="Arial"/>
                <w:color w:val="000000"/>
                <w:sz w:val="18"/>
                <w:szCs w:val="18"/>
                <w:lang w:eastAsia="hu-HU"/>
              </w:rPr>
            </w:r>
            <w:r>
              <w:rPr>
                <w:sz w:val="18"/>
                <w:szCs w:val="18"/>
                <w:rFonts w:eastAsia="Times New Roman" w:cs="Arial" w:ascii="Arial" w:hAnsi="Arial"/>
                <w:color w:val="000000"/>
                <w:lang w:eastAsia="hu-HU"/>
              </w:rPr>
              <w:fldChar w:fldCharType="end"/>
            </w:r>
            <w:r>
              <w:rPr>
                <w:rFonts w:eastAsia="Times New Roman" w:cs="Arial" w:ascii="Arial" w:hAnsi="Arial"/>
                <w:color w:val="000000"/>
                <w:sz w:val="18"/>
                <w:szCs w:val="18"/>
                <w:lang w:eastAsia="hu-HU"/>
              </w:rPr>
              <w:t>, kivéve azokat az üveg vagy fém italtárolókat, amelyeknek a kupakja vagy a fedele műanyagból készült.</w:t>
            </w:r>
          </w:p>
        </w:tc>
        <w:tc>
          <w:tcPr>
            <w:tcW w:w="1306"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cs="Arial" w:ascii="Arial" w:hAnsi="Arial"/>
                <w:sz w:val="40"/>
                <w:szCs w:val="40"/>
              </w:rPr>
              <w:t>□</w:t>
            </w:r>
          </w:p>
        </w:tc>
      </w:tr>
      <w:tr>
        <w:trPr>
          <w:trHeight w:val="340" w:hRule="atLeast"/>
        </w:trPr>
        <w:tc>
          <w:tcPr>
            <w:tcW w:w="355"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eastAsia="Times New Roman" w:cs="Arial" w:ascii="Arial" w:hAnsi="Arial"/>
                <w:color w:val="000000"/>
                <w:lang w:eastAsia="hu-HU"/>
              </w:rPr>
            </w:r>
          </w:p>
        </w:tc>
        <w:tc>
          <w:tcPr>
            <w:tcW w:w="48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5.4.</w:t>
            </w:r>
          </w:p>
        </w:tc>
        <w:tc>
          <w:tcPr>
            <w:tcW w:w="9040" w:type="dxa"/>
            <w:tcBorders>
              <w:top w:val="single" w:sz="4" w:space="0" w:color="000000"/>
              <w:bottom w:val="single" w:sz="4" w:space="0" w:color="000000"/>
            </w:tcBorders>
            <w:shd w:color="auto" w:fill="auto" w:val="clear"/>
            <w:vAlign w:val="center"/>
          </w:tcPr>
          <w:p>
            <w:pPr>
              <w:pStyle w:val="Normal"/>
              <w:widowControl w:val="false"/>
              <w:spacing w:lineRule="auto" w:line="240" w:before="0" w:after="0"/>
              <w:jc w:val="both"/>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Italtartó poharak, beleértve azok tetejét és a fedelét is</w:t>
            </w:r>
            <w:r>
              <w:rPr>
                <w:rFonts w:eastAsia="Times New Roman" w:cs="Arial" w:ascii="Arial" w:hAnsi="Arial"/>
                <w:color w:val="000000"/>
                <w:sz w:val="18"/>
                <w:szCs w:val="18"/>
                <w:vertAlign w:val="superscript"/>
                <w:lang w:eastAsia="hu-HU"/>
              </w:rPr>
              <w:t>2</w:t>
            </w:r>
            <w:r>
              <w:rPr>
                <w:rFonts w:eastAsia="Times New Roman" w:cs="Arial" w:ascii="Arial" w:hAnsi="Arial"/>
                <w:color w:val="000000"/>
                <w:sz w:val="18"/>
                <w:szCs w:val="18"/>
                <w:lang w:eastAsia="hu-HU"/>
              </w:rPr>
              <w:t>.</w:t>
            </w:r>
          </w:p>
        </w:tc>
        <w:tc>
          <w:tcPr>
            <w:tcW w:w="1306"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cs="Arial" w:ascii="Arial" w:hAnsi="Arial"/>
                <w:sz w:val="40"/>
                <w:szCs w:val="40"/>
              </w:rPr>
              <w:t>□</w:t>
            </w:r>
            <w:r>
              <w:rPr>
                <w:rFonts w:cs="Arial" w:ascii="Arial" w:hAnsi="Arial"/>
                <w:vertAlign w:val="superscript"/>
              </w:rPr>
              <w:t>3</w:t>
            </w:r>
          </w:p>
        </w:tc>
      </w:tr>
      <w:tr>
        <w:trPr>
          <w:trHeight w:val="340" w:hRule="atLeast"/>
        </w:trPr>
        <w:tc>
          <w:tcPr>
            <w:tcW w:w="355"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eastAsia="Times New Roman" w:cs="Arial" w:ascii="Arial" w:hAnsi="Arial"/>
                <w:color w:val="000000"/>
                <w:lang w:eastAsia="hu-HU"/>
              </w:rPr>
            </w:r>
          </w:p>
        </w:tc>
        <w:tc>
          <w:tcPr>
            <w:tcW w:w="487"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5.5.</w:t>
            </w:r>
          </w:p>
        </w:tc>
        <w:tc>
          <w:tcPr>
            <w:tcW w:w="9040" w:type="dxa"/>
            <w:tcBorders>
              <w:bottom w:val="single" w:sz="4" w:space="0" w:color="000000"/>
            </w:tcBorders>
            <w:shd w:color="auto" w:fill="auto" w:val="clear"/>
            <w:vAlign w:val="center"/>
          </w:tcPr>
          <w:p>
            <w:pPr>
              <w:pStyle w:val="Normal"/>
              <w:widowControl w:val="false"/>
              <w:spacing w:lineRule="auto" w:line="240" w:before="0" w:after="0"/>
              <w:jc w:val="both"/>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Dohánytermékek szűrővel, valamint azok a szűrők, amelyeket a dohánytermékekkel történő együttes használathoz hoznak forgalomba.</w:t>
            </w:r>
          </w:p>
        </w:tc>
        <w:tc>
          <w:tcPr>
            <w:tcW w:w="1306"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cs="Arial" w:ascii="Arial" w:hAnsi="Arial"/>
                <w:sz w:val="40"/>
                <w:szCs w:val="40"/>
              </w:rPr>
              <w:t>□</w:t>
            </w:r>
            <w:r>
              <w:fldChar w:fldCharType="begin"/>
            </w:r>
            <w:r>
              <w:rPr>
                <w:sz w:val="40"/>
                <w:szCs w:val="40"/>
                <w:rFonts w:cs="Arial" w:ascii="Arial" w:hAnsi="Arial"/>
              </w:rPr>
              <w:instrText>NOTEREF _Ref89679808 \f \h  \* MERGEFORMAT</w:instrText>
            </w:r>
            <w:r>
              <w:rPr>
                <w:rFonts w:cs="Arial" w:ascii="Arial" w:hAnsi="Arial"/>
                <w:sz w:val="40"/>
                <w:szCs w:val="40"/>
              </w:rPr>
            </w:r>
            <w:r>
              <w:rPr>
                <w:sz w:val="40"/>
                <w:szCs w:val="40"/>
                <w:rFonts w:cs="Arial" w:ascii="Arial" w:hAnsi="Arial"/>
              </w:rPr>
              <w:fldChar w:fldCharType="separate"/>
            </w:r>
            <w:r>
              <w:rPr>
                <w:rFonts w:cs="Arial" w:ascii="Arial" w:hAnsi="Arial"/>
                <w:sz w:val="40"/>
                <w:szCs w:val="40"/>
              </w:rPr>
            </w:r>
            <w:r>
              <w:rPr>
                <w:rStyle w:val="EndnoteCharacters"/>
                <w:rFonts w:cs="Arial" w:ascii="Arial" w:hAnsi="Arial"/>
              </w:rPr>
              <w:t>12</w:t>
            </w:r>
            <w:r>
              <w:rPr>
                <w:rFonts w:cs="Arial" w:ascii="Arial" w:hAnsi="Arial"/>
                <w:sz w:val="40"/>
                <w:szCs w:val="40"/>
              </w:rPr>
            </w:r>
            <w:r>
              <w:rPr>
                <w:sz w:val="40"/>
                <w:szCs w:val="40"/>
                <w:rFonts w:cs="Arial" w:ascii="Arial" w:hAnsi="Arial"/>
              </w:rPr>
              <w:fldChar w:fldCharType="end"/>
            </w:r>
          </w:p>
        </w:tc>
      </w:tr>
      <w:tr>
        <w:trPr>
          <w:trHeight w:val="340" w:hRule="atLeast"/>
        </w:trPr>
        <w:tc>
          <w:tcPr>
            <w:tcW w:w="355"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eastAsia="Times New Roman" w:cs="Arial" w:ascii="Arial" w:hAnsi="Arial"/>
                <w:color w:val="000000"/>
                <w:lang w:eastAsia="hu-HU"/>
              </w:rPr>
            </w:r>
          </w:p>
        </w:tc>
        <w:tc>
          <w:tcPr>
            <w:tcW w:w="487"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5.6.</w:t>
            </w:r>
          </w:p>
        </w:tc>
        <w:tc>
          <w:tcPr>
            <w:tcW w:w="9040" w:type="dxa"/>
            <w:tcBorders>
              <w:bottom w:val="single" w:sz="4" w:space="0" w:color="000000"/>
            </w:tcBorders>
            <w:shd w:color="auto" w:fill="auto" w:val="clear"/>
            <w:vAlign w:val="center"/>
          </w:tcPr>
          <w:p>
            <w:pPr>
              <w:pStyle w:val="Normal"/>
              <w:widowControl w:val="false"/>
              <w:spacing w:lineRule="auto" w:line="240" w:before="0" w:after="0"/>
              <w:jc w:val="both"/>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Nedves törlőkendők, azaz előre megnedvesített kozmetikai és háztartási törlőkendők.</w:t>
            </w:r>
          </w:p>
        </w:tc>
        <w:tc>
          <w:tcPr>
            <w:tcW w:w="1306"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cs="Arial" w:ascii="Arial" w:hAnsi="Arial"/>
                <w:sz w:val="40"/>
                <w:szCs w:val="40"/>
              </w:rPr>
              <w:t>□</w:t>
            </w:r>
            <w:r>
              <w:fldChar w:fldCharType="begin"/>
            </w:r>
            <w:r>
              <w:rPr>
                <w:sz w:val="40"/>
                <w:szCs w:val="40"/>
                <w:rFonts w:cs="Arial" w:ascii="Arial" w:hAnsi="Arial"/>
              </w:rPr>
              <w:instrText>NOTEREF _Ref89679822 \f \h  \* MERGEFORMAT</w:instrText>
            </w:r>
            <w:r>
              <w:rPr>
                <w:rFonts w:cs="Arial" w:ascii="Arial" w:hAnsi="Arial"/>
                <w:sz w:val="40"/>
                <w:szCs w:val="40"/>
              </w:rPr>
            </w:r>
            <w:r>
              <w:rPr>
                <w:sz w:val="40"/>
                <w:szCs w:val="40"/>
                <w:rFonts w:cs="Arial" w:ascii="Arial" w:hAnsi="Arial"/>
              </w:rPr>
              <w:fldChar w:fldCharType="separate"/>
            </w:r>
            <w:r>
              <w:rPr>
                <w:rFonts w:cs="Arial" w:ascii="Arial" w:hAnsi="Arial"/>
                <w:sz w:val="40"/>
                <w:szCs w:val="40"/>
              </w:rPr>
            </w:r>
            <w:r>
              <w:rPr>
                <w:rStyle w:val="EndnoteCharacters"/>
                <w:rFonts w:cs="Arial" w:ascii="Arial" w:hAnsi="Arial"/>
              </w:rPr>
              <w:t>11</w:t>
            </w:r>
            <w:r>
              <w:rPr>
                <w:rFonts w:cs="Arial" w:ascii="Arial" w:hAnsi="Arial"/>
                <w:sz w:val="40"/>
                <w:szCs w:val="40"/>
              </w:rPr>
            </w:r>
            <w:r>
              <w:rPr>
                <w:sz w:val="40"/>
                <w:szCs w:val="40"/>
                <w:rFonts w:cs="Arial" w:ascii="Arial" w:hAnsi="Arial"/>
              </w:rPr>
              <w:fldChar w:fldCharType="end"/>
            </w:r>
          </w:p>
        </w:tc>
      </w:tr>
      <w:tr>
        <w:trPr>
          <w:trHeight w:val="340" w:hRule="atLeast"/>
        </w:trPr>
        <w:tc>
          <w:tcPr>
            <w:tcW w:w="355"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eastAsia="Times New Roman" w:cs="Arial" w:ascii="Arial" w:hAnsi="Arial"/>
                <w:color w:val="000000"/>
                <w:lang w:eastAsia="hu-HU"/>
              </w:rPr>
            </w:r>
          </w:p>
        </w:tc>
        <w:tc>
          <w:tcPr>
            <w:tcW w:w="487"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5.7.</w:t>
            </w:r>
          </w:p>
        </w:tc>
        <w:tc>
          <w:tcPr>
            <w:tcW w:w="9040" w:type="dxa"/>
            <w:tcBorders>
              <w:bottom w:val="single" w:sz="4" w:space="0" w:color="000000"/>
            </w:tcBorders>
            <w:shd w:color="auto" w:fill="auto" w:val="clear"/>
            <w:vAlign w:val="center"/>
          </w:tcPr>
          <w:p>
            <w:pPr>
              <w:pStyle w:val="Normal"/>
              <w:widowControl w:val="false"/>
              <w:spacing w:lineRule="auto" w:line="240" w:before="0" w:after="0"/>
              <w:jc w:val="both"/>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Léggömbök, kivéve az ipari vagy más foglalkozásszerű felhasználásra szánt ballonokat, valamint a fogyasztók számára nem értékesített alkalmazásokat.</w:t>
            </w:r>
          </w:p>
        </w:tc>
        <w:tc>
          <w:tcPr>
            <w:tcW w:w="1306"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cs="Arial" w:ascii="Arial" w:hAnsi="Arial"/>
                <w:sz w:val="40"/>
                <w:szCs w:val="40"/>
              </w:rPr>
              <w:t>□</w:t>
            </w:r>
          </w:p>
        </w:tc>
      </w:tr>
      <w:tr>
        <w:trPr>
          <w:trHeight w:val="340" w:hRule="atLeast"/>
        </w:trPr>
        <w:tc>
          <w:tcPr>
            <w:tcW w:w="355"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eastAsia="Times New Roman" w:cs="Arial" w:ascii="Arial" w:hAnsi="Arial"/>
                <w:color w:val="000000"/>
                <w:lang w:eastAsia="hu-HU"/>
              </w:rPr>
            </w:r>
          </w:p>
        </w:tc>
        <w:tc>
          <w:tcPr>
            <w:tcW w:w="487"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5.8</w:t>
            </w:r>
          </w:p>
        </w:tc>
        <w:tc>
          <w:tcPr>
            <w:tcW w:w="9040" w:type="dxa"/>
            <w:tcBorders>
              <w:bottom w:val="single" w:sz="4" w:space="0" w:color="000000"/>
            </w:tcBorders>
            <w:shd w:color="auto" w:fill="auto" w:val="clear"/>
            <w:vAlign w:val="center"/>
          </w:tcPr>
          <w:p>
            <w:pPr>
              <w:pStyle w:val="Normal"/>
              <w:widowControl w:val="false"/>
              <w:spacing w:lineRule="auto" w:line="240" w:before="0" w:after="0"/>
              <w:jc w:val="both"/>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Könnyű műanyag hordtasakok a csomagolásról és a csomagolási hulladékról szóló, 1994. december 20-i 94/62/EK európai parlamenti és tanácsi irányelv 3. cikk 1c. pontjában meghatározottak szerint.</w:t>
            </w:r>
          </w:p>
        </w:tc>
        <w:tc>
          <w:tcPr>
            <w:tcW w:w="1306"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cs="Arial" w:ascii="Arial" w:hAnsi="Arial"/>
                <w:sz w:val="40"/>
                <w:szCs w:val="40"/>
              </w:rPr>
              <w:t>□</w:t>
            </w:r>
          </w:p>
        </w:tc>
      </w:tr>
      <w:tr>
        <w:trPr>
          <w:trHeight w:val="340" w:hRule="atLeast"/>
        </w:trPr>
        <w:tc>
          <w:tcPr>
            <w:tcW w:w="355"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eastAsia="Times New Roman" w:cs="Arial" w:ascii="Arial" w:hAnsi="Arial"/>
                <w:color w:val="000000"/>
                <w:lang w:eastAsia="hu-HU"/>
              </w:rPr>
            </w:r>
          </w:p>
        </w:tc>
        <w:tc>
          <w:tcPr>
            <w:tcW w:w="487"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5.9</w:t>
            </w:r>
          </w:p>
        </w:tc>
        <w:tc>
          <w:tcPr>
            <w:tcW w:w="9040" w:type="dxa"/>
            <w:tcBorders>
              <w:bottom w:val="single" w:sz="4" w:space="0" w:color="000000"/>
            </w:tcBorders>
            <w:shd w:color="auto" w:fill="auto" w:val="clear"/>
            <w:vAlign w:val="center"/>
          </w:tcPr>
          <w:p>
            <w:pPr>
              <w:pStyle w:val="Normal"/>
              <w:widowControl w:val="false"/>
              <w:spacing w:lineRule="auto" w:line="240" w:before="0" w:after="0"/>
              <w:jc w:val="both"/>
              <w:rPr>
                <w:rFonts w:ascii="Arial" w:hAnsi="Arial" w:eastAsia="Times New Roman" w:cs="Arial"/>
                <w:color w:val="000000"/>
                <w:sz w:val="18"/>
                <w:szCs w:val="18"/>
                <w:lang w:eastAsia="hu-HU"/>
              </w:rPr>
            </w:pPr>
            <w:r>
              <w:rPr>
                <w:rFonts w:eastAsia="Times New Roman" w:cs="Arial" w:ascii="Arial" w:hAnsi="Arial"/>
                <w:color w:val="000000"/>
                <w:sz w:val="18"/>
                <w:szCs w:val="18"/>
                <w:lang w:eastAsia="hu-HU"/>
              </w:rPr>
              <w:t>Egészségügyi betétek (párnák), tamponok és tamponapplikátorok.</w:t>
            </w:r>
          </w:p>
        </w:tc>
        <w:tc>
          <w:tcPr>
            <w:tcW w:w="1306"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lang w:eastAsia="hu-HU"/>
              </w:rPr>
            </w:pPr>
            <w:r>
              <w:rPr>
                <w:rFonts w:cs="Arial" w:ascii="Arial" w:hAnsi="Arial"/>
                <w:sz w:val="40"/>
                <w:szCs w:val="40"/>
              </w:rPr>
              <w:t>□</w:t>
            </w:r>
            <w:r>
              <w:fldChar w:fldCharType="begin"/>
            </w:r>
            <w:r>
              <w:rPr>
                <w:sz w:val="40"/>
                <w:szCs w:val="40"/>
                <w:rFonts w:cs="Arial" w:ascii="Arial" w:hAnsi="Arial"/>
              </w:rPr>
              <w:instrText>NOTEREF _Ref89679855 \f \h  \* MERGEFORMAT</w:instrText>
            </w:r>
            <w:r>
              <w:rPr>
                <w:rFonts w:cs="Arial" w:ascii="Arial" w:hAnsi="Arial"/>
                <w:sz w:val="40"/>
                <w:szCs w:val="40"/>
              </w:rPr>
            </w:r>
            <w:r>
              <w:rPr>
                <w:sz w:val="40"/>
                <w:szCs w:val="40"/>
                <w:rFonts w:cs="Arial" w:ascii="Arial" w:hAnsi="Arial"/>
              </w:rPr>
              <w:fldChar w:fldCharType="separate"/>
            </w:r>
            <w:r>
              <w:rPr>
                <w:rFonts w:cs="Arial" w:ascii="Arial" w:hAnsi="Arial"/>
                <w:sz w:val="40"/>
                <w:szCs w:val="40"/>
              </w:rPr>
            </w:r>
            <w:r>
              <w:rPr>
                <w:rStyle w:val="EndnoteCharacters"/>
                <w:rFonts w:cs="Arial" w:ascii="Arial" w:hAnsi="Arial"/>
              </w:rPr>
              <w:t>10</w:t>
            </w:r>
            <w:r>
              <w:rPr>
                <w:rFonts w:cs="Arial" w:ascii="Arial" w:hAnsi="Arial"/>
                <w:sz w:val="40"/>
                <w:szCs w:val="40"/>
              </w:rPr>
            </w:r>
            <w:r>
              <w:rPr>
                <w:sz w:val="40"/>
                <w:szCs w:val="40"/>
                <w:rFonts w:cs="Arial" w:ascii="Arial" w:hAnsi="Arial"/>
              </w:rPr>
              <w:fldChar w:fldCharType="end"/>
            </w:r>
          </w:p>
        </w:tc>
      </w:tr>
    </w:tbl>
    <w:p>
      <w:pPr>
        <w:pStyle w:val="Normal"/>
        <w:spacing w:before="0" w:after="200"/>
        <w:rPr>
          <w:rFonts w:ascii="Arial" w:hAnsi="Arial" w:cs="Arial"/>
          <w:b/>
          <w:b/>
          <w:sz w:val="20"/>
          <w:szCs w:val="20"/>
        </w:rPr>
      </w:pPr>
      <w:r>
        <w:rPr/>
      </w:r>
    </w:p>
    <w:sectPr>
      <w:footerReference w:type="default" r:id="rId2"/>
      <w:footnotePr>
        <w:numFmt w:val="decimal"/>
      </w:footnotePr>
      <w:endnotePr>
        <w:numFmt w:val="decimal"/>
      </w:endnotePr>
      <w:type w:val="nextPage"/>
      <w:pgSz w:w="11906" w:h="16838"/>
      <w:pgMar w:left="1417" w:right="1417" w:header="0" w:top="1560" w:footer="412" w:bottom="851" w:gutter="0"/>
      <w:pgNumType w:fmt="decimal"/>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Vgjegyzet"/>
        <w:widowControl w:val="false"/>
        <w:jc w:val="both"/>
        <w:rPr>
          <w:rFonts w:ascii="Arial" w:hAnsi="Arial" w:cs="Arial"/>
          <w:sz w:val="18"/>
          <w:szCs w:val="18"/>
        </w:rPr>
      </w:pPr>
      <w:r>
        <w:rPr>
          <w:rStyle w:val="Vgjegyzetkarakterek"/>
        </w:rPr>
        <w:endnoteRef/>
      </w:r>
      <w:r>
        <w:rPr>
          <w:rFonts w:cs="Arial" w:ascii="Arial" w:hAnsi="Arial"/>
          <w:sz w:val="18"/>
          <w:szCs w:val="18"/>
        </w:rPr>
        <w:t xml:space="preserve">Az egyszer használatos műanyagtermék fogalma </w:t>
      </w:r>
      <w:hyperlink r:id="rId1">
        <w:r>
          <w:rPr>
            <w:rStyle w:val="Internethivatkozs"/>
            <w:rFonts w:cs="Arial" w:ascii="Arial" w:hAnsi="Arial"/>
            <w:i/>
            <w:sz w:val="18"/>
            <w:szCs w:val="18"/>
          </w:rPr>
          <w:t>az egyes egyszer használatos, valamint egyes egyéb műanyagtermékek forgalomba hozatalának korlátozásáról</w:t>
        </w:r>
        <w:r>
          <w:rPr>
            <w:rStyle w:val="Internethivatkozs"/>
            <w:rFonts w:cs="Arial" w:ascii="Arial" w:hAnsi="Arial"/>
            <w:sz w:val="18"/>
            <w:szCs w:val="18"/>
          </w:rPr>
          <w:t xml:space="preserve"> szóló 301/2021. (VI. 1.) Korm. rendelet</w:t>
        </w:r>
      </w:hyperlink>
      <w:r>
        <w:rPr>
          <w:rFonts w:cs="Arial" w:ascii="Arial" w:hAnsi="Arial"/>
          <w:sz w:val="18"/>
          <w:szCs w:val="18"/>
        </w:rPr>
        <w:t xml:space="preserve"> szerint: olyan termék, amely teljes egészében vagy részben műanyagból készült, és amelyet nem arra szántak, nem úgy terveztek, vagy amelyet nem azzal a céllal hoztak forgalomba, hogy a gyártóhoz visszajuttatva élettartama alatt többször vagy több körben újratölthető legyen, illetve eredeti rendeltetésének megfelelő célból újrahasználható legyen;</w:t>
      </w:r>
    </w:p>
  </w:endnote>
  <w:endnote w:id="3">
    <w:p>
      <w:pPr>
        <w:pStyle w:val="Vgjegyzet"/>
        <w:widowControl w:val="false"/>
        <w:jc w:val="both"/>
        <w:rPr>
          <w:rFonts w:ascii="Arial" w:hAnsi="Arial" w:cs="Arial"/>
          <w:sz w:val="18"/>
          <w:szCs w:val="18"/>
        </w:rPr>
      </w:pPr>
      <w:r>
        <w:rPr>
          <w:rStyle w:val="Vgjegyzetkarakterek"/>
        </w:rPr>
        <w:endnoteRef/>
      </w:r>
      <w:r>
        <w:rPr>
          <w:rFonts w:cs="Arial" w:ascii="Arial" w:hAnsi="Arial"/>
          <w:sz w:val="18"/>
          <w:szCs w:val="18"/>
        </w:rPr>
        <w:t xml:space="preserve"> </w:t>
      </w:r>
      <w:r>
        <w:rPr>
          <w:rFonts w:cs="Arial" w:ascii="Arial" w:hAnsi="Arial"/>
          <w:sz w:val="18"/>
          <w:szCs w:val="18"/>
        </w:rPr>
        <w:t>A tető és a fedél önmagában nem minősül italtartó pohárnak!</w:t>
      </w:r>
    </w:p>
  </w:endnote>
  <w:endnote w:id="4">
    <w:p>
      <w:pPr>
        <w:pStyle w:val="Vgjegyzet"/>
        <w:widowControl w:val="false"/>
        <w:jc w:val="both"/>
        <w:rPr>
          <w:rFonts w:ascii="Arial" w:hAnsi="Arial" w:cs="Arial"/>
          <w:sz w:val="18"/>
          <w:szCs w:val="18"/>
        </w:rPr>
      </w:pPr>
      <w:r>
        <w:rPr>
          <w:rStyle w:val="Vgjegyzetkarakterek"/>
        </w:rPr>
        <w:endnoteRef/>
      </w:r>
      <w:r>
        <w:rPr>
          <w:rFonts w:cs="Arial" w:ascii="Arial" w:hAnsi="Arial"/>
          <w:sz w:val="18"/>
          <w:szCs w:val="18"/>
        </w:rPr>
        <w:t xml:space="preserve"> </w:t>
      </w:r>
      <w:r>
        <w:rPr>
          <w:rFonts w:cs="Arial" w:ascii="Arial" w:hAnsi="Arial"/>
          <w:sz w:val="18"/>
          <w:szCs w:val="18"/>
        </w:rPr>
        <w:t>1.1. pont, 3.4. és 5.4. pontok együtt jelölendőek!</w:t>
      </w:r>
    </w:p>
  </w:endnote>
  <w:endnote w:id="5">
    <w:p>
      <w:pPr>
        <w:pStyle w:val="Vgjegyzet"/>
        <w:widowControl w:val="false"/>
        <w:jc w:val="both"/>
        <w:rPr>
          <w:rFonts w:ascii="Arial" w:hAnsi="Arial" w:cs="Arial"/>
          <w:sz w:val="18"/>
          <w:szCs w:val="18"/>
        </w:rPr>
      </w:pPr>
      <w:r>
        <w:rPr>
          <w:rStyle w:val="Vgjegyzetkarakterek"/>
        </w:rPr>
        <w:endnoteRef/>
      </w:r>
      <w:r>
        <w:rPr>
          <w:rFonts w:cs="Arial" w:ascii="Arial" w:hAnsi="Arial"/>
          <w:sz w:val="18"/>
          <w:szCs w:val="18"/>
        </w:rPr>
        <w:t xml:space="preserve"> </w:t>
      </w:r>
      <w:r>
        <w:rPr>
          <w:rFonts w:eastAsia="Times New Roman" w:cs="Arial" w:ascii="Arial" w:hAnsi="Arial"/>
          <w:color w:val="000000"/>
          <w:sz w:val="18"/>
          <w:szCs w:val="18"/>
          <w:lang w:eastAsia="hu-HU"/>
        </w:rPr>
        <w:t>A feltéteknek együttesen kell teljesülnie!</w:t>
      </w:r>
    </w:p>
  </w:endnote>
  <w:endnote w:id="6">
    <w:p>
      <w:pPr>
        <w:pStyle w:val="Lbjegyzet"/>
        <w:widowControl w:val="false"/>
        <w:jc w:val="both"/>
        <w:rPr>
          <w:rFonts w:ascii="Arial" w:hAnsi="Arial" w:cs="Arial"/>
          <w:sz w:val="18"/>
          <w:szCs w:val="18"/>
        </w:rPr>
      </w:pPr>
      <w:r>
        <w:rPr>
          <w:rStyle w:val="Vgjegyzetkarakterek"/>
        </w:rPr>
        <w:endnoteRef/>
      </w:r>
      <w:r>
        <w:rPr>
          <w:rFonts w:cs="Arial" w:ascii="Arial" w:hAnsi="Arial"/>
          <w:sz w:val="18"/>
          <w:szCs w:val="18"/>
        </w:rPr>
        <w:t xml:space="preserve"> </w:t>
      </w:r>
      <w:r>
        <w:rPr>
          <w:rFonts w:cs="Arial" w:ascii="Arial" w:hAnsi="Arial"/>
          <w:sz w:val="18"/>
          <w:szCs w:val="18"/>
        </w:rPr>
        <w:t xml:space="preserve">Az </w:t>
      </w:r>
      <w:hyperlink r:id="rId2">
        <w:r>
          <w:rPr>
            <w:rStyle w:val="Internethivatkozs"/>
            <w:rFonts w:cs="Arial" w:ascii="Arial" w:hAnsi="Arial"/>
            <w:sz w:val="18"/>
            <w:szCs w:val="18"/>
          </w:rPr>
          <w:t xml:space="preserve">Európai Parlament és a Tanács 2019/904/EU irányelve (2019. június 5.) </w:t>
        </w:r>
        <w:r>
          <w:rPr>
            <w:rStyle w:val="Internethivatkozs"/>
            <w:rFonts w:cs="Arial" w:ascii="Arial" w:hAnsi="Arial"/>
            <w:i/>
            <w:sz w:val="18"/>
            <w:szCs w:val="18"/>
          </w:rPr>
          <w:t>egyes műanyagtermékek környezetre gyakorolt hatásának csökkentéséről</w:t>
        </w:r>
      </w:hyperlink>
      <w:r>
        <w:rPr>
          <w:rFonts w:cs="Arial" w:ascii="Arial" w:hAnsi="Arial"/>
          <w:sz w:val="18"/>
          <w:szCs w:val="18"/>
        </w:rPr>
        <w:t xml:space="preserve"> és az </w:t>
      </w:r>
      <w:hyperlink r:id="rId3">
        <w:r>
          <w:rPr>
            <w:rStyle w:val="Internethivatkozs"/>
            <w:rFonts w:cs="Arial" w:ascii="Arial" w:hAnsi="Arial"/>
            <w:sz w:val="18"/>
            <w:szCs w:val="18"/>
          </w:rPr>
          <w:t xml:space="preserve">Európai Bizottság közleménye </w:t>
        </w:r>
        <w:r>
          <w:rPr>
            <w:rStyle w:val="Internethivatkozs"/>
            <w:rFonts w:cs="Arial" w:ascii="Arial" w:hAnsi="Arial"/>
            <w:i/>
            <w:sz w:val="18"/>
            <w:szCs w:val="18"/>
          </w:rPr>
          <w:t>az egyes műanyagtermékek környezetre gyakorolt hatásának csökkentéséről szóló (EU) 2019/904 európai parlamenti és tanácsi irányelvnek megfelelően az egyszer használatos műanyagtermékekre vonatkozóan előírt bizottsági iránymutatásokról</w:t>
        </w:r>
      </w:hyperlink>
      <w:r>
        <w:rPr>
          <w:rFonts w:cs="Arial" w:ascii="Arial" w:hAnsi="Arial"/>
          <w:sz w:val="18"/>
          <w:szCs w:val="18"/>
        </w:rPr>
        <w:t xml:space="preserve"> alapján a kivételek közé:</w:t>
      </w:r>
    </w:p>
    <w:p>
      <w:pPr>
        <w:pStyle w:val="Lbjegyzet"/>
        <w:widowControl w:val="false"/>
        <w:numPr>
          <w:ilvl w:val="0"/>
          <w:numId w:val="1"/>
        </w:numPr>
        <w:jc w:val="both"/>
        <w:rPr>
          <w:rFonts w:ascii="Arial" w:hAnsi="Arial" w:cs="Arial"/>
          <w:sz w:val="18"/>
          <w:szCs w:val="18"/>
        </w:rPr>
      </w:pPr>
      <w:r>
        <w:rPr>
          <w:rFonts w:cs="Arial" w:ascii="Arial" w:hAnsi="Arial"/>
          <w:sz w:val="18"/>
          <w:szCs w:val="18"/>
        </w:rPr>
        <w:t xml:space="preserve">az italtárolók, </w:t>
      </w:r>
    </w:p>
    <w:p>
      <w:pPr>
        <w:pStyle w:val="Lbjegyzet"/>
        <w:widowControl w:val="false"/>
        <w:numPr>
          <w:ilvl w:val="0"/>
          <w:numId w:val="1"/>
        </w:numPr>
        <w:jc w:val="both"/>
        <w:rPr>
          <w:rFonts w:ascii="Arial" w:hAnsi="Arial" w:cs="Arial"/>
          <w:sz w:val="18"/>
          <w:szCs w:val="18"/>
        </w:rPr>
      </w:pPr>
      <w:r>
        <w:rPr>
          <w:rFonts w:cs="Arial" w:ascii="Arial" w:hAnsi="Arial"/>
          <w:sz w:val="18"/>
          <w:szCs w:val="18"/>
        </w:rPr>
        <w:t xml:space="preserve">tányérok és </w:t>
      </w:r>
    </w:p>
    <w:p>
      <w:pPr>
        <w:pStyle w:val="Lbjegyzet"/>
        <w:widowControl w:val="false"/>
        <w:numPr>
          <w:ilvl w:val="0"/>
          <w:numId w:val="1"/>
        </w:numPr>
        <w:jc w:val="both"/>
        <w:rPr>
          <w:rFonts w:ascii="Arial" w:hAnsi="Arial" w:cs="Arial"/>
          <w:sz w:val="18"/>
          <w:szCs w:val="18"/>
        </w:rPr>
      </w:pPr>
      <w:r>
        <w:rPr>
          <w:rFonts w:cs="Arial" w:ascii="Arial" w:hAnsi="Arial"/>
          <w:sz w:val="18"/>
          <w:szCs w:val="18"/>
        </w:rPr>
        <w:t xml:space="preserve">az ételt tartalmazó tasakok és fóliacsomagolások </w:t>
      </w:r>
    </w:p>
    <w:p>
      <w:pPr>
        <w:pStyle w:val="Vgjegyzet"/>
        <w:widowControl w:val="false"/>
        <w:jc w:val="both"/>
        <w:rPr>
          <w:rFonts w:ascii="Arial" w:hAnsi="Arial" w:cs="Arial"/>
          <w:sz w:val="18"/>
          <w:szCs w:val="18"/>
        </w:rPr>
      </w:pPr>
      <w:r>
        <w:rPr>
          <w:rFonts w:cs="Arial" w:ascii="Arial" w:hAnsi="Arial"/>
          <w:sz w:val="18"/>
          <w:szCs w:val="18"/>
        </w:rPr>
        <w:t>tartoznak.</w:t>
      </w:r>
    </w:p>
  </w:endnote>
  <w:endnote w:id="7">
    <w:p>
      <w:pPr>
        <w:pStyle w:val="Vgjegyzet"/>
        <w:widowControl w:val="false"/>
        <w:jc w:val="both"/>
        <w:rPr>
          <w:rFonts w:ascii="Arial" w:hAnsi="Arial" w:cs="Arial"/>
          <w:sz w:val="18"/>
          <w:szCs w:val="18"/>
        </w:rPr>
      </w:pPr>
      <w:r>
        <w:rPr>
          <w:rStyle w:val="Vgjegyzetkarakterek"/>
        </w:rPr>
        <w:endnoteRef/>
      </w:r>
      <w:r>
        <w:rPr>
          <w:rFonts w:cs="Arial" w:ascii="Arial" w:hAnsi="Arial"/>
          <w:sz w:val="18"/>
          <w:szCs w:val="18"/>
        </w:rPr>
        <w:t xml:space="preserve"> </w:t>
      </w:r>
      <w:r>
        <w:rPr>
          <w:rFonts w:cs="Arial" w:ascii="Arial" w:hAnsi="Arial"/>
          <w:sz w:val="18"/>
          <w:szCs w:val="18"/>
        </w:rPr>
        <w:t>1.2. és 5.1. pontok együtt jelölendőek!</w:t>
      </w:r>
    </w:p>
  </w:endnote>
  <w:endnote w:id="8">
    <w:p>
      <w:pPr>
        <w:pStyle w:val="Vgjegyzet"/>
        <w:widowControl w:val="false"/>
        <w:jc w:val="both"/>
        <w:rPr>
          <w:rFonts w:ascii="Arial" w:hAnsi="Arial" w:cs="Arial"/>
          <w:sz w:val="18"/>
          <w:szCs w:val="18"/>
        </w:rPr>
      </w:pPr>
      <w:r>
        <w:rPr>
          <w:rStyle w:val="Vgjegyzetkarakterek"/>
        </w:rPr>
        <w:endnoteRef/>
      </w:r>
      <w:r>
        <w:rPr>
          <w:rFonts w:cs="Arial" w:ascii="Arial" w:hAnsi="Arial"/>
          <w:sz w:val="18"/>
          <w:szCs w:val="18"/>
        </w:rPr>
        <w:t xml:space="preserve"> </w:t>
      </w:r>
      <w:r>
        <w:rPr>
          <w:rFonts w:cs="Arial" w:ascii="Arial" w:hAnsi="Arial"/>
          <w:sz w:val="18"/>
          <w:szCs w:val="18"/>
        </w:rPr>
        <w:t>A kupak és a fedél önmagában nem minősül italtárolónak!</w:t>
      </w:r>
    </w:p>
  </w:endnote>
  <w:endnote w:id="9">
    <w:p>
      <w:pPr>
        <w:pStyle w:val="Vgjegyzet"/>
        <w:widowControl w:val="false"/>
        <w:jc w:val="both"/>
        <w:rPr>
          <w:rFonts w:ascii="Arial" w:hAnsi="Arial" w:cs="Arial"/>
          <w:sz w:val="18"/>
          <w:szCs w:val="18"/>
        </w:rPr>
      </w:pPr>
      <w:r>
        <w:rPr>
          <w:rStyle w:val="Vgjegyzetkarakterek"/>
        </w:rPr>
        <w:endnoteRef/>
      </w:r>
      <w:r>
        <w:rPr>
          <w:rFonts w:cs="Arial" w:ascii="Arial" w:hAnsi="Arial"/>
          <w:sz w:val="18"/>
          <w:szCs w:val="18"/>
        </w:rPr>
        <w:t xml:space="preserve"> </w:t>
      </w:r>
      <w:r>
        <w:rPr>
          <w:rFonts w:cs="Arial" w:ascii="Arial" w:hAnsi="Arial"/>
          <w:i/>
          <w:sz w:val="18"/>
          <w:szCs w:val="18"/>
        </w:rPr>
        <w:t>A csecsemők és kisgyermekek számára készült, a speciális gyógyászati célra szánt, valamint a testtömeg-s</w:t>
      </w:r>
      <w:hyperlink r:id="rId4">
        <w:r>
          <w:rPr>
            <w:rStyle w:val="Internethivatkozs"/>
            <w:rFonts w:cs="Arial" w:ascii="Arial" w:hAnsi="Arial"/>
            <w:sz w:val="18"/>
            <w:szCs w:val="18"/>
          </w:rPr>
          <w:t>zabályozás céljára szolgáló, teljes napi étrendet helyettesítő élelmiszerekről, továbbá a 92/52/EGK tanácsi irányelv, a 96/8/EK, az 1999/21/EK, a 2006/125/EK és a 2006/141/EK bizottsági irányelv, a 2009/39/EK európai parlamenti és tanácsi irányelv és a 41/2009/EK és a 953/2009/EK bizottsági rendelet hatályon kívül helyezéséről szóló,2013. június 12-i 609/2013/EU európai parlamenti és tanácsi rendelet</w:t>
        </w:r>
      </w:hyperlink>
      <w:r>
        <w:rPr>
          <w:rFonts w:cs="Arial" w:ascii="Arial" w:hAnsi="Arial"/>
          <w:i/>
          <w:sz w:val="18"/>
          <w:szCs w:val="18"/>
        </w:rPr>
        <w:t>.</w:t>
      </w:r>
    </w:p>
  </w:endnote>
  <w:endnote w:id="10">
    <w:p>
      <w:pPr>
        <w:pStyle w:val="Vgjegyzet"/>
        <w:widowControl w:val="false"/>
        <w:jc w:val="both"/>
        <w:rPr>
          <w:rFonts w:ascii="Arial" w:hAnsi="Arial" w:cs="Arial"/>
          <w:sz w:val="18"/>
          <w:szCs w:val="18"/>
        </w:rPr>
      </w:pPr>
      <w:r>
        <w:rPr>
          <w:rStyle w:val="Vgjegyzetkarakterek"/>
        </w:rPr>
        <w:endnoteRef/>
      </w:r>
      <w:r>
        <w:rPr>
          <w:rFonts w:cs="Arial" w:ascii="Arial" w:hAnsi="Arial"/>
          <w:sz w:val="18"/>
          <w:szCs w:val="18"/>
        </w:rPr>
        <w:t xml:space="preserve"> </w:t>
      </w:r>
      <w:r>
        <w:rPr>
          <w:rFonts w:cs="Arial" w:ascii="Arial" w:hAnsi="Arial"/>
          <w:sz w:val="18"/>
          <w:szCs w:val="18"/>
        </w:rPr>
        <w:t>2.1. pont jelölése esetén 5.3. pont is jelölendő!</w:t>
      </w:r>
    </w:p>
  </w:endnote>
  <w:endnote w:id="11">
    <w:p>
      <w:pPr>
        <w:pStyle w:val="Vgjegyzet"/>
        <w:widowControl w:val="false"/>
        <w:jc w:val="both"/>
        <w:rPr>
          <w:rFonts w:ascii="Arial" w:hAnsi="Arial" w:cs="Arial"/>
          <w:sz w:val="18"/>
          <w:szCs w:val="18"/>
        </w:rPr>
      </w:pPr>
      <w:r>
        <w:rPr>
          <w:rStyle w:val="Vgjegyzetkarakterek"/>
        </w:rPr>
        <w:endnoteRef/>
      </w:r>
      <w:r>
        <w:rPr>
          <w:rFonts w:cs="Arial" w:ascii="Arial" w:hAnsi="Arial"/>
          <w:sz w:val="18"/>
          <w:szCs w:val="18"/>
        </w:rPr>
        <w:t xml:space="preserve"> </w:t>
      </w:r>
      <w:r>
        <w:rPr>
          <w:rFonts w:cs="Arial" w:ascii="Arial" w:hAnsi="Arial"/>
          <w:sz w:val="18"/>
          <w:szCs w:val="18"/>
        </w:rPr>
        <w:t>3.1. és 5.9. pontok együtt jelölendőek!</w:t>
      </w:r>
    </w:p>
  </w:endnote>
  <w:endnote w:id="12">
    <w:p>
      <w:pPr>
        <w:pStyle w:val="Vgjegyzet"/>
        <w:widowControl w:val="false"/>
        <w:jc w:val="both"/>
        <w:rPr>
          <w:rFonts w:ascii="Arial" w:hAnsi="Arial" w:cs="Arial"/>
          <w:sz w:val="18"/>
          <w:szCs w:val="18"/>
        </w:rPr>
      </w:pPr>
      <w:r>
        <w:rPr>
          <w:rStyle w:val="Vgjegyzetkarakterek"/>
        </w:rPr>
        <w:endnoteRef/>
      </w:r>
      <w:r>
        <w:rPr>
          <w:rFonts w:cs="Arial" w:ascii="Arial" w:hAnsi="Arial"/>
          <w:sz w:val="18"/>
          <w:szCs w:val="18"/>
        </w:rPr>
        <w:t xml:space="preserve"> </w:t>
      </w:r>
      <w:r>
        <w:rPr>
          <w:rFonts w:cs="Arial" w:ascii="Arial" w:hAnsi="Arial"/>
          <w:sz w:val="18"/>
          <w:szCs w:val="18"/>
        </w:rPr>
        <w:t>3.2. és 5.6. pontok együtt jelölendőek!</w:t>
      </w:r>
    </w:p>
  </w:endnote>
  <w:endnote w:id="13">
    <w:p>
      <w:pPr>
        <w:pStyle w:val="Vgjegyzet"/>
        <w:widowControl w:val="false"/>
        <w:jc w:val="both"/>
        <w:rPr>
          <w:rFonts w:ascii="Arial" w:hAnsi="Arial" w:cs="Arial"/>
          <w:sz w:val="18"/>
          <w:szCs w:val="18"/>
        </w:rPr>
      </w:pPr>
      <w:r>
        <w:rPr>
          <w:rStyle w:val="Vgjegyzetkarakterek"/>
        </w:rPr>
        <w:endnoteRef/>
      </w:r>
      <w:r>
        <w:rPr>
          <w:rFonts w:cs="Arial" w:ascii="Arial" w:hAnsi="Arial"/>
          <w:sz w:val="18"/>
          <w:szCs w:val="18"/>
        </w:rPr>
        <w:t xml:space="preserve"> </w:t>
      </w:r>
      <w:r>
        <w:rPr>
          <w:rFonts w:cs="Arial" w:ascii="Arial" w:hAnsi="Arial"/>
          <w:sz w:val="18"/>
          <w:szCs w:val="18"/>
        </w:rPr>
        <w:t>3.3 és 5.5. pontok együtt jelölendőek!</w:t>
      </w:r>
    </w:p>
  </w:endnote>
  <w:endnote w:id="14">
    <w:p>
      <w:pPr>
        <w:pStyle w:val="Vgjegyzet"/>
        <w:widowControl w:val="false"/>
        <w:jc w:val="both"/>
        <w:rPr>
          <w:rFonts w:ascii="Arial" w:hAnsi="Arial" w:cs="Arial"/>
          <w:sz w:val="18"/>
          <w:szCs w:val="18"/>
        </w:rPr>
      </w:pPr>
      <w:r>
        <w:rPr>
          <w:rStyle w:val="Vgjegyzetkarakterek"/>
        </w:rPr>
        <w:endnoteRef/>
      </w:r>
      <w:r>
        <w:rPr>
          <w:rFonts w:cs="Arial" w:ascii="Arial" w:hAnsi="Arial"/>
          <w:sz w:val="18"/>
          <w:szCs w:val="18"/>
        </w:rPr>
        <w:t xml:space="preserve"> </w:t>
      </w:r>
      <w:r>
        <w:rPr>
          <w:rFonts w:cs="Arial" w:ascii="Arial" w:hAnsi="Arial"/>
          <w:sz w:val="18"/>
          <w:szCs w:val="18"/>
        </w:rPr>
        <w:t>A kupak és a fedél önmagában nem minősül italpalacknak!</w:t>
      </w:r>
    </w:p>
  </w:endnote>
  <w:endnote w:id="15">
    <w:p>
      <w:pPr>
        <w:pStyle w:val="Vgjegyzet"/>
        <w:widowControl w:val="false"/>
        <w:jc w:val="both"/>
        <w:rPr>
          <w:rFonts w:ascii="Arial" w:hAnsi="Arial" w:cs="Arial"/>
          <w:sz w:val="18"/>
          <w:szCs w:val="18"/>
        </w:rPr>
      </w:pPr>
      <w:r>
        <w:rPr>
          <w:rStyle w:val="Vgjegyzetkarakterek"/>
        </w:rPr>
        <w:endnoteRef/>
      </w:r>
      <w:r>
        <w:rPr>
          <w:rFonts w:cs="Arial" w:ascii="Arial" w:hAnsi="Arial"/>
          <w:sz w:val="18"/>
          <w:szCs w:val="18"/>
        </w:rPr>
        <w:t xml:space="preserve"> </w:t>
      </w:r>
      <w:r>
        <w:rPr>
          <w:rFonts w:cs="Arial" w:ascii="Arial" w:hAnsi="Arial"/>
          <w:sz w:val="18"/>
          <w:szCs w:val="18"/>
        </w:rPr>
        <w:t>4.1. pont jelölése esetén 2.1. és 5.3. pontok is jelölendőek!</w:t>
      </w:r>
    </w:p>
  </w:endnote>
  <w:endnote w:id="16">
    <w:p>
      <w:pPr>
        <w:pStyle w:val="Vgjegyzet"/>
        <w:widowControl w:val="false"/>
        <w:jc w:val="both"/>
        <w:rPr>
          <w:rFonts w:ascii="Arial" w:hAnsi="Arial" w:cs="Arial"/>
          <w:sz w:val="18"/>
          <w:szCs w:val="18"/>
        </w:rPr>
      </w:pPr>
      <w:r>
        <w:rPr>
          <w:rStyle w:val="Vgjegyzetkarakterek"/>
        </w:rPr>
        <w:endnoteRef/>
      </w:r>
      <w:r>
        <w:rPr>
          <w:rFonts w:cs="Arial" w:ascii="Arial" w:hAnsi="Arial"/>
          <w:sz w:val="18"/>
          <w:szCs w:val="18"/>
        </w:rPr>
        <w:t xml:space="preserve"> </w:t>
      </w:r>
      <w:r>
        <w:rPr>
          <w:rFonts w:cs="Arial" w:ascii="Arial" w:hAnsi="Arial"/>
          <w:sz w:val="18"/>
          <w:szCs w:val="18"/>
        </w:rPr>
        <w:t xml:space="preserve">Az </w:t>
      </w:r>
      <w:hyperlink r:id="rId5">
        <w:r>
          <w:rPr>
            <w:rStyle w:val="Internethivatkozs"/>
            <w:rFonts w:cs="Arial" w:ascii="Arial" w:hAnsi="Arial"/>
            <w:sz w:val="18"/>
            <w:szCs w:val="18"/>
          </w:rPr>
          <w:t xml:space="preserve">Európai Parlament és a Tanács 2019/904/EU irányelve (2019. június 5.) </w:t>
        </w:r>
        <w:r>
          <w:rPr>
            <w:rStyle w:val="Internethivatkozs"/>
            <w:rFonts w:cs="Arial" w:ascii="Arial" w:hAnsi="Arial"/>
            <w:i/>
            <w:sz w:val="18"/>
            <w:szCs w:val="18"/>
          </w:rPr>
          <w:t>egyes műanyagtermékek környezetre gyakorolt hatásának csökkentéséről</w:t>
        </w:r>
      </w:hyperlink>
      <w:r>
        <w:rPr>
          <w:rFonts w:cs="Arial" w:ascii="Arial" w:hAnsi="Arial"/>
          <w:sz w:val="18"/>
          <w:szCs w:val="18"/>
        </w:rPr>
        <w:t xml:space="preserve"> és az </w:t>
      </w:r>
      <w:hyperlink r:id="rId6">
        <w:r>
          <w:rPr>
            <w:rStyle w:val="Internethivatkozs"/>
            <w:rFonts w:cs="Arial" w:ascii="Arial" w:hAnsi="Arial"/>
            <w:sz w:val="18"/>
            <w:szCs w:val="18"/>
          </w:rPr>
          <w:t xml:space="preserve">Európai Bizottság közleménye </w:t>
        </w:r>
        <w:r>
          <w:rPr>
            <w:rStyle w:val="Internethivatkozs"/>
            <w:rFonts w:cs="Arial" w:ascii="Arial" w:hAnsi="Arial"/>
            <w:i/>
            <w:sz w:val="18"/>
            <w:szCs w:val="18"/>
          </w:rPr>
          <w:t>az egyes műanyagtermékek környezetre gyakorolt hatásának csökkentéséről szóló (EU) 2019/904 európai parlamenti és tanácsi irányelvnek megfelelően az egyszer használatos műanyagtermékekre vonatkozóan előírt bizottsági iránymutatásokról</w:t>
        </w:r>
      </w:hyperlink>
      <w:r>
        <w:rPr>
          <w:rFonts w:cs="Arial" w:ascii="Arial" w:hAnsi="Arial"/>
          <w:i/>
          <w:sz w:val="18"/>
          <w:szCs w:val="18"/>
        </w:rPr>
        <w:t xml:space="preserve"> </w:t>
      </w:r>
      <w:r>
        <w:rPr>
          <w:rFonts w:cs="Arial" w:ascii="Arial" w:hAnsi="Arial"/>
          <w:sz w:val="18"/>
          <w:szCs w:val="18"/>
        </w:rPr>
        <w:t>alapján 5.2. pontba  olyan élelmiszerek tárolására szolgáló flexibilis anyagból készült tasakok és fóliacsomagolások tartoznak, amelyeket a tasakból vagy a fóliacsomagolásból készételként történő azonnali fogyasztásra szánnak.</w:t>
      </w:r>
    </w:p>
    <w:p>
      <w:pPr>
        <w:pStyle w:val="Vgjegyzet"/>
        <w:widowControl w:val="false"/>
        <w:rPr>
          <w:sz w:val="18"/>
          <w:szCs w:val="18"/>
        </w:rPr>
      </w:pPr>
      <w:r>
        <w:rPr>
          <w:sz w:val="18"/>
          <w:szCs w:val="18"/>
        </w:rPr>
      </w:r>
    </w:p>
    <w:p>
      <w:pPr>
        <w:pStyle w:val="Vgjegyzet"/>
        <w:widowControl w:val="false"/>
        <w:rPr>
          <w:sz w:val="18"/>
          <w:szCs w:val="18"/>
        </w:rPr>
      </w:pPr>
      <w:r>
        <w:rPr>
          <w:sz w:val="18"/>
          <w:szCs w:val="18"/>
        </w:rPr>
      </w:r>
    </w:p>
    <w:p>
      <w:pPr>
        <w:pStyle w:val="Vgjegyzet"/>
        <w:widowControl w:val="false"/>
        <w:rPr/>
      </w:pPr>
      <w:r>
        <w:rPr/>
      </w:r>
    </w:p>
    <w:p>
      <w:pPr>
        <w:pStyle w:val="Vgjegyzet"/>
        <w:widowControl w:val="false"/>
        <w:rPr/>
      </w:pPr>
      <w:r>
        <w:rPr/>
      </w:r>
    </w:p>
    <w:p>
      <w:pPr>
        <w:pStyle w:val="Vgjegyzet"/>
        <w:widowControl w:val="false"/>
        <w:rPr/>
      </w:pPr>
      <w:r>
        <w:rPr/>
      </w:r>
    </w:p>
    <w:p>
      <w:pPr>
        <w:pStyle w:val="Vgjegyzet"/>
        <w:widowControl w:val="false"/>
        <w:rPr/>
      </w:pPr>
      <w:r>
        <w:rPr/>
      </w:r>
    </w:p>
    <w:p>
      <w:pPr>
        <w:pStyle w:val="Vgjegyzet"/>
        <w:widowControl w:val="false"/>
        <w:rPr/>
      </w:pPr>
      <w:r>
        <w:rPr/>
      </w:r>
    </w:p>
    <w:p>
      <w:pPr>
        <w:pStyle w:val="Vgjegyzet"/>
        <w:widowControl w:val="false"/>
        <w:rPr/>
      </w:pPr>
      <w:r>
        <w:rPr/>
      </w:r>
    </w:p>
    <w:p>
      <w:pPr>
        <w:pStyle w:val="Vgjegyzet"/>
        <w:widowControl w:val="false"/>
        <w:rPr/>
      </w:pPr>
      <w:r>
        <w:rPr/>
      </w:r>
    </w:p>
    <w:p>
      <w:pPr>
        <w:pStyle w:val="Vgjegyzet"/>
        <w:widowControl w:val="false"/>
        <w:rPr/>
      </w:pPr>
      <w:r>
        <w:rPr/>
      </w:r>
    </w:p>
    <w:p>
      <w:pPr>
        <w:pStyle w:val="Vgjegyzet"/>
        <w:widowControl w:val="false"/>
        <w:rPr/>
      </w:pPr>
      <w:r>
        <w:rPr/>
      </w:r>
    </w:p>
    <w:p>
      <w:pPr>
        <w:pStyle w:val="Vgjegyzet"/>
        <w:widowControl w:val="false"/>
        <w:rPr/>
      </w:pPr>
      <w:r>
        <w:rPr/>
      </w:r>
    </w:p>
    <w:p>
      <w:pPr>
        <w:pStyle w:val="Vgjegyzet"/>
        <w:widowControl w:val="false"/>
        <w:rPr/>
      </w:pPr>
      <w:r>
        <w:rPr/>
      </w:r>
    </w:p>
    <w:p>
      <w:pPr>
        <w:pStyle w:val="Vgjegyzet"/>
        <w:widowControl w:val="false"/>
        <w:rPr/>
      </w:pPr>
      <w:r>
        <w:rPr/>
      </w:r>
    </w:p>
    <w:p>
      <w:pPr>
        <w:pStyle w:val="Vgjegyzet"/>
        <w:widowControl w:val="false"/>
        <w:rPr/>
      </w:pPr>
      <w:r>
        <w:rPr/>
      </w:r>
    </w:p>
    <w:p>
      <w:pPr>
        <w:pStyle w:val="Vgjegyzet"/>
        <w:widowControl w:val="false"/>
        <w:rPr/>
      </w:pPr>
      <w:r>
        <w:rPr/>
      </w:r>
    </w:p>
    <w:p>
      <w:pPr>
        <w:pStyle w:val="Vgjegyzet"/>
        <w:widowControl w:val="false"/>
        <w:rPr/>
      </w:pPr>
      <w:r>
        <w:rPr/>
      </w:r>
    </w:p>
    <w:p>
      <w:pPr>
        <w:pStyle w:val="Vgjegyzet"/>
        <w:widowControl w:val="false"/>
        <w:rPr/>
      </w:pPr>
      <w:r>
        <w:rPr/>
      </w:r>
    </w:p>
    <w:p>
      <w:pPr>
        <w:pStyle w:val="Vgjegyzet"/>
        <w:widowControl w:val="false"/>
        <w:rPr/>
      </w:pPr>
      <w:r>
        <w:rPr/>
      </w:r>
    </w:p>
    <w:p>
      <w:pPr>
        <w:pStyle w:val="Vgjegyzet"/>
        <w:widowControl w:val="false"/>
        <w:rPr/>
      </w:pPr>
      <w:r>
        <w:rPr/>
      </w:r>
    </w:p>
    <w:p>
      <w:pPr>
        <w:pStyle w:val="Normal"/>
        <w:widowControl w:val="false"/>
        <w:jc w:val="both"/>
        <w:rPr>
          <w:rFonts w:ascii="Arial" w:hAnsi="Arial" w:cs="Arial"/>
          <w:color w:val="000000"/>
        </w:rPr>
      </w:pPr>
      <w:r>
        <w:rPr>
          <w:rFonts w:cs="Arial" w:ascii="Arial" w:hAnsi="Arial"/>
          <w:color w:val="000000"/>
        </w:rPr>
      </w:r>
    </w:p>
    <w:p>
      <w:pPr>
        <w:pStyle w:val="Normal"/>
        <w:widowControl w:val="false"/>
        <w:jc w:val="both"/>
        <w:rPr>
          <w:rFonts w:ascii="Arial" w:hAnsi="Arial" w:cs="Arial"/>
          <w:color w:val="000000"/>
        </w:rPr>
      </w:pPr>
      <w:r>
        <w:rPr>
          <w:rFonts w:cs="Arial" w:ascii="Arial" w:hAnsi="Arial"/>
          <w:color w:val="000000"/>
        </w:rPr>
      </w:r>
    </w:p>
    <w:p>
      <w:pPr>
        <w:pStyle w:val="Normal"/>
        <w:widowControl w:val="false"/>
        <w:jc w:val="both"/>
        <w:rPr>
          <w:rFonts w:ascii="Arial" w:hAnsi="Arial" w:cs="Arial"/>
          <w:color w:val="000000"/>
        </w:rPr>
      </w:pPr>
      <w:r>
        <w:rPr>
          <w:rFonts w:cs="Arial" w:ascii="Arial" w:hAnsi="Arial"/>
          <w:color w:val="000000"/>
        </w:rPr>
      </w:r>
    </w:p>
    <w:p>
      <w:pPr>
        <w:pStyle w:val="Normal"/>
        <w:widowControl w:val="false"/>
        <w:jc w:val="center"/>
        <w:rPr>
          <w:rFonts w:ascii="Arial" w:hAnsi="Arial" w:cs="Arial"/>
          <w:sz w:val="24"/>
          <w:szCs w:val="24"/>
        </w:rPr>
      </w:pPr>
      <w:r>
        <w:rPr>
          <w:rFonts w:cs="Arial" w:ascii="Arial" w:hAnsi="Arial"/>
          <w:sz w:val="24"/>
          <w:szCs w:val="24"/>
        </w:rPr>
      </w:r>
    </w:p>
    <w:p>
      <w:pPr>
        <w:pStyle w:val="Normal"/>
        <w:widowControl w:val="false"/>
        <w:jc w:val="center"/>
        <w:rPr>
          <w:rFonts w:ascii="Arial" w:hAnsi="Arial" w:cs="Arial"/>
          <w:b/>
          <w:b/>
          <w:sz w:val="28"/>
          <w:szCs w:val="28"/>
        </w:rPr>
      </w:pPr>
      <w:r>
        <w:rPr>
          <w:rFonts w:cs="Arial" w:ascii="Arial" w:hAnsi="Arial"/>
          <w:b/>
          <w:sz w:val="28"/>
          <w:szCs w:val="28"/>
        </w:rPr>
        <w:t>TÁJÉKOZTATÓ</w:t>
      </w:r>
    </w:p>
    <w:p>
      <w:pPr>
        <w:pStyle w:val="Normal"/>
        <w:widowControl w:val="false"/>
        <w:jc w:val="center"/>
        <w:rPr>
          <w:rFonts w:ascii="Arial" w:hAnsi="Arial" w:cs="Arial"/>
          <w:sz w:val="24"/>
          <w:szCs w:val="24"/>
        </w:rPr>
      </w:pPr>
      <w:r>
        <w:rPr>
          <w:rFonts w:cs="Arial" w:ascii="Arial" w:hAnsi="Arial"/>
          <w:sz w:val="24"/>
          <w:szCs w:val="24"/>
        </w:rPr>
        <w:t>az egyes műanyagtermékek környezetre gyakorolt hatásának csökkentéséről szóló 349/2021. (VI. 22.) Korm. rendelet 14. § (1) bekezdés alapján a nyilvántartásba vételi kérelemhez, a 14. § (4) bekezdés alapján az adatváltozás bejelentéshez, valamint a 14. § (5) bekezdés alapján a tevékenység megszüntetésének bejelentéséhez</w:t>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spacing w:lineRule="auto" w:line="240" w:before="0" w:after="0"/>
        <w:jc w:val="both"/>
        <w:rPr>
          <w:rFonts w:ascii="Arial" w:hAnsi="Arial" w:cs="Arial"/>
          <w:b/>
          <w:b/>
          <w:sz w:val="24"/>
          <w:szCs w:val="24"/>
        </w:rPr>
      </w:pPr>
      <w:r>
        <w:rPr>
          <w:rFonts w:cs="Arial" w:ascii="Arial" w:hAnsi="Arial"/>
          <w:b/>
          <w:sz w:val="24"/>
          <w:szCs w:val="24"/>
        </w:rPr>
        <w:t xml:space="preserve">I. NYILVÁNTARTÁSBA VÉTELI KÉRELEM </w:t>
      </w:r>
    </w:p>
    <w:p>
      <w:pPr>
        <w:pStyle w:val="Normal"/>
        <w:widowControl w:val="false"/>
        <w:spacing w:lineRule="auto" w:line="240" w:before="0" w:after="0"/>
        <w:jc w:val="both"/>
        <w:rPr>
          <w:rFonts w:ascii="Arial" w:hAnsi="Arial" w:cs="Arial"/>
          <w:b/>
          <w:b/>
          <w:sz w:val="24"/>
          <w:szCs w:val="24"/>
        </w:rPr>
      </w:pPr>
      <w:r>
        <w:rPr>
          <w:rFonts w:cs="Arial" w:ascii="Arial" w:hAnsi="Arial"/>
          <w:b/>
          <w:sz w:val="24"/>
          <w:szCs w:val="24"/>
        </w:rPr>
      </w:r>
    </w:p>
    <w:p>
      <w:pPr>
        <w:pStyle w:val="Normal"/>
        <w:widowControl w:val="false"/>
        <w:spacing w:lineRule="auto" w:line="240" w:before="0" w:after="0"/>
        <w:jc w:val="both"/>
        <w:rPr>
          <w:rFonts w:ascii="Arial" w:hAnsi="Arial" w:cs="Arial"/>
          <w:sz w:val="24"/>
          <w:szCs w:val="24"/>
        </w:rPr>
      </w:pPr>
      <w:r>
        <w:rPr>
          <w:rFonts w:cs="Arial" w:ascii="Arial" w:hAnsi="Arial"/>
          <w:i/>
          <w:sz w:val="24"/>
          <w:szCs w:val="24"/>
        </w:rPr>
        <w:t>Az egyes műanyagtermékek környezetre gyakorolt hatásának csökkentéséről szóló 349/2021. (VI. 22.) Korm. rendelet</w:t>
      </w:r>
      <w:r>
        <w:rPr>
          <w:rFonts w:cs="Arial" w:ascii="Arial" w:hAnsi="Arial"/>
          <w:sz w:val="24"/>
          <w:szCs w:val="24"/>
        </w:rPr>
        <w:t xml:space="preserve"> (a továbbiakban: 349/2021. Korm. rendelet) 20. §-a alapján 2022. január 1-jén a 349/2021. Korm. rendelet 1. mellékletében meghatározott termék forgalomba hozatalt megvalósító </w:t>
      </w:r>
      <w:r>
        <w:rPr>
          <w:rFonts w:cs="Arial" w:ascii="Arial" w:hAnsi="Arial"/>
          <w:b/>
          <w:sz w:val="24"/>
          <w:szCs w:val="24"/>
        </w:rPr>
        <w:t xml:space="preserve">gyártójának </w:t>
      </w:r>
      <w:r>
        <w:rPr>
          <w:rFonts w:cs="Arial" w:ascii="Arial" w:hAnsi="Arial"/>
          <w:sz w:val="24"/>
          <w:szCs w:val="24"/>
        </w:rPr>
        <w:t xml:space="preserve">minősülő személynek </w:t>
      </w:r>
      <w:r>
        <w:rPr>
          <w:rFonts w:cs="Arial" w:ascii="Arial" w:hAnsi="Arial"/>
          <w:b/>
          <w:sz w:val="24"/>
          <w:szCs w:val="24"/>
        </w:rPr>
        <w:t>2022. január 15-éig</w:t>
      </w:r>
      <w:r>
        <w:rPr>
          <w:rFonts w:cs="Arial" w:ascii="Arial" w:hAnsi="Arial"/>
          <w:sz w:val="24"/>
          <w:szCs w:val="24"/>
        </w:rPr>
        <w:t xml:space="preserve"> szükséges kérelmezi a Pest </w:t>
      </w:r>
      <w:r>
        <w:rPr>
          <w:rFonts w:cs="Arial" w:ascii="Arial" w:hAnsi="Arial"/>
          <w:sz w:val="24"/>
          <w:szCs w:val="24"/>
        </w:rPr>
        <w:t>Várm</w:t>
      </w:r>
      <w:r>
        <w:rPr>
          <w:rFonts w:cs="Arial" w:ascii="Arial" w:hAnsi="Arial"/>
          <w:sz w:val="24"/>
          <w:szCs w:val="24"/>
        </w:rPr>
        <w:t>egyei Kormányhivatal Országos Környezetvédelmi, Természetvédelmi és Hulladékgazdálkodási Főosztályánál</w:t>
        <w:br/>
        <w:t>(a továbbiakban: P</w:t>
      </w:r>
      <w:r>
        <w:rPr>
          <w:rFonts w:cs="Arial" w:ascii="Arial" w:hAnsi="Arial"/>
          <w:sz w:val="24"/>
          <w:szCs w:val="24"/>
        </w:rPr>
        <w:t>V</w:t>
      </w:r>
      <w:r>
        <w:rPr>
          <w:rFonts w:cs="Arial" w:ascii="Arial" w:hAnsi="Arial"/>
          <w:sz w:val="24"/>
          <w:szCs w:val="24"/>
        </w:rPr>
        <w:t>KH) a nyilvántartásba vételét a 14. §-ban foglaltak szerint.</w:t>
      </w:r>
    </w:p>
    <w:p>
      <w:pPr>
        <w:pStyle w:val="Normal"/>
        <w:widowControl w:val="false"/>
        <w:spacing w:lineRule="auto" w:line="240" w:before="0" w:after="0"/>
        <w:jc w:val="both"/>
        <w:rPr>
          <w:rFonts w:ascii="Arial" w:hAnsi="Arial" w:cs="Arial"/>
          <w:sz w:val="24"/>
          <w:szCs w:val="24"/>
        </w:rPr>
      </w:pPr>
      <w:r>
        <w:rPr>
          <w:rFonts w:cs="Arial" w:ascii="Arial" w:hAnsi="Arial"/>
          <w:sz w:val="24"/>
          <w:szCs w:val="24"/>
        </w:rPr>
      </w:r>
    </w:p>
    <w:p>
      <w:pPr>
        <w:pStyle w:val="Normal"/>
        <w:widowControl w:val="false"/>
        <w:spacing w:lineRule="auto" w:line="240" w:before="0" w:after="0"/>
        <w:jc w:val="both"/>
        <w:rPr>
          <w:rFonts w:ascii="Arial" w:hAnsi="Arial" w:cs="Arial"/>
          <w:sz w:val="24"/>
          <w:szCs w:val="24"/>
        </w:rPr>
      </w:pPr>
      <w:r>
        <w:rPr>
          <w:rFonts w:cs="Arial" w:ascii="Arial" w:hAnsi="Arial"/>
          <w:sz w:val="24"/>
          <w:szCs w:val="24"/>
        </w:rPr>
        <w:t xml:space="preserve">A </w:t>
      </w:r>
      <w:r>
        <w:rPr>
          <w:rFonts w:cs="Arial" w:ascii="Arial" w:hAnsi="Arial"/>
          <w:i/>
          <w:sz w:val="24"/>
          <w:szCs w:val="24"/>
        </w:rPr>
        <w:t>349/2021. Korm. rendelet 14. § (1) bekezdése</w:t>
      </w:r>
      <w:r>
        <w:rPr>
          <w:rFonts w:cs="Arial" w:ascii="Arial" w:hAnsi="Arial"/>
          <w:sz w:val="24"/>
          <w:szCs w:val="24"/>
        </w:rPr>
        <w:t xml:space="preserve"> alapján a 349/2021. Korm. rendelet 1. mellékletében meghatározott termék forgalomba hozatalát év közben megvalósító </w:t>
      </w:r>
      <w:r>
        <w:rPr>
          <w:rFonts w:cs="Arial" w:ascii="Arial" w:hAnsi="Arial"/>
          <w:b/>
          <w:sz w:val="24"/>
          <w:szCs w:val="24"/>
        </w:rPr>
        <w:t>gyártójának</w:t>
      </w:r>
      <w:r>
        <w:rPr>
          <w:rFonts w:cs="Arial" w:ascii="Arial" w:hAnsi="Arial"/>
          <w:sz w:val="24"/>
          <w:szCs w:val="24"/>
        </w:rPr>
        <w:t xml:space="preserve"> az egyszer használatos műanyagtermékkel végzett </w:t>
      </w:r>
      <w:r>
        <w:rPr>
          <w:rFonts w:cs="Arial" w:ascii="Arial" w:hAnsi="Arial"/>
          <w:b/>
          <w:sz w:val="24"/>
          <w:szCs w:val="24"/>
        </w:rPr>
        <w:t>tevékenység megkezdésétől számított 15 napon belül kell kérelmezni</w:t>
      </w:r>
      <w:r>
        <w:rPr>
          <w:rFonts w:cs="Arial" w:ascii="Arial" w:hAnsi="Arial"/>
          <w:sz w:val="24"/>
          <w:szCs w:val="24"/>
        </w:rPr>
        <w:t xml:space="preserve"> </w:t>
      </w:r>
      <w:r>
        <w:rPr>
          <w:rFonts w:cs="Arial" w:ascii="Arial" w:hAnsi="Arial"/>
          <w:b/>
          <w:sz w:val="24"/>
          <w:szCs w:val="24"/>
        </w:rPr>
        <w:t>a nyilvántartásba vételét.</w:t>
      </w:r>
    </w:p>
    <w:p>
      <w:pPr>
        <w:pStyle w:val="Normal"/>
        <w:widowControl w:val="false"/>
        <w:spacing w:lineRule="auto" w:line="240" w:before="0" w:after="0"/>
        <w:jc w:val="both"/>
        <w:rPr>
          <w:rFonts w:ascii="Arial" w:hAnsi="Arial" w:cs="Arial"/>
          <w:sz w:val="24"/>
          <w:szCs w:val="24"/>
        </w:rPr>
      </w:pPr>
      <w:r>
        <w:rPr>
          <w:rFonts w:cs="Arial" w:ascii="Arial" w:hAnsi="Arial"/>
          <w:sz w:val="24"/>
          <w:szCs w:val="24"/>
        </w:rPr>
      </w:r>
    </w:p>
    <w:p>
      <w:pPr>
        <w:pStyle w:val="Normal"/>
        <w:widowControl w:val="false"/>
        <w:spacing w:lineRule="auto" w:line="240" w:before="0" w:after="0"/>
        <w:jc w:val="both"/>
        <w:rPr>
          <w:rFonts w:ascii="Arial" w:hAnsi="Arial" w:cs="Arial"/>
          <w:sz w:val="24"/>
          <w:szCs w:val="24"/>
        </w:rPr>
      </w:pPr>
      <w:r>
        <w:rPr>
          <w:rFonts w:cs="Arial" w:ascii="Arial" w:hAnsi="Arial"/>
          <w:sz w:val="24"/>
          <w:szCs w:val="24"/>
        </w:rPr>
        <w:t>A nyilvántartásba vételi kérelmet a P</w:t>
      </w:r>
      <w:r>
        <w:rPr>
          <w:rFonts w:cs="Arial" w:ascii="Arial" w:hAnsi="Arial"/>
          <w:sz w:val="24"/>
          <w:szCs w:val="24"/>
        </w:rPr>
        <w:t>V</w:t>
      </w:r>
      <w:r>
        <w:rPr>
          <w:rFonts w:cs="Arial" w:ascii="Arial" w:hAnsi="Arial"/>
          <w:sz w:val="24"/>
          <w:szCs w:val="24"/>
        </w:rPr>
        <w:t xml:space="preserve">KH-hoz </w:t>
      </w:r>
      <w:r>
        <w:rPr>
          <w:rFonts w:cs="Arial" w:ascii="Arial" w:hAnsi="Arial"/>
          <w:b/>
          <w:sz w:val="24"/>
          <w:szCs w:val="24"/>
        </w:rPr>
        <w:t>cégkapun</w:t>
      </w:r>
      <w:r>
        <w:rPr>
          <w:rFonts w:cs="Arial" w:ascii="Arial" w:hAnsi="Arial"/>
          <w:sz w:val="24"/>
          <w:szCs w:val="24"/>
        </w:rPr>
        <w:t xml:space="preserve"> keresztül kell benyújtani.</w:t>
      </w:r>
    </w:p>
    <w:p>
      <w:pPr>
        <w:pStyle w:val="Normal"/>
        <w:widowControl w:val="false"/>
        <w:spacing w:lineRule="auto" w:line="240" w:before="0" w:after="0"/>
        <w:jc w:val="both"/>
        <w:rPr>
          <w:rFonts w:ascii="Arial" w:hAnsi="Arial" w:cs="Arial"/>
          <w:sz w:val="24"/>
          <w:szCs w:val="24"/>
        </w:rPr>
      </w:pPr>
      <w:r>
        <w:rPr>
          <w:rFonts w:cs="Arial" w:ascii="Arial" w:hAnsi="Arial"/>
          <w:sz w:val="24"/>
          <w:szCs w:val="24"/>
        </w:rPr>
      </w:r>
    </w:p>
    <w:p>
      <w:pPr>
        <w:pStyle w:val="Normal"/>
        <w:widowControl w:val="false"/>
        <w:spacing w:lineRule="auto" w:line="240" w:before="0" w:after="0"/>
        <w:jc w:val="both"/>
        <w:rPr>
          <w:rFonts w:ascii="Arial" w:hAnsi="Arial" w:cs="Arial"/>
          <w:sz w:val="24"/>
          <w:szCs w:val="24"/>
        </w:rPr>
      </w:pPr>
      <w:r>
        <w:rPr>
          <w:rFonts w:cs="Arial" w:ascii="Arial" w:hAnsi="Arial"/>
          <w:sz w:val="24"/>
          <w:szCs w:val="24"/>
        </w:rPr>
        <w:t xml:space="preserve">A nyilvántartásba vétel iránti kérelmet </w:t>
      </w:r>
      <w:r>
        <w:rPr>
          <w:rFonts w:cs="Arial" w:ascii="Arial" w:hAnsi="Arial"/>
          <w:b/>
          <w:sz w:val="24"/>
          <w:szCs w:val="24"/>
        </w:rPr>
        <w:t>jelen adatlap szerinti adattartalommal</w:t>
      </w:r>
      <w:r>
        <w:rPr>
          <w:rFonts w:cs="Arial" w:ascii="Arial" w:hAnsi="Arial"/>
          <w:sz w:val="24"/>
          <w:szCs w:val="24"/>
        </w:rPr>
        <w:t xml:space="preserve"> szükséges benyújtani.</w:t>
      </w:r>
    </w:p>
    <w:p>
      <w:pPr>
        <w:pStyle w:val="Normal"/>
        <w:widowControl w:val="false"/>
        <w:spacing w:lineRule="auto" w:line="240" w:before="0" w:after="0"/>
        <w:jc w:val="both"/>
        <w:rPr>
          <w:rFonts w:ascii="Arial" w:hAnsi="Arial" w:cs="Arial"/>
          <w:sz w:val="24"/>
          <w:szCs w:val="24"/>
        </w:rPr>
      </w:pPr>
      <w:r>
        <w:rPr>
          <w:rFonts w:cs="Arial" w:ascii="Arial" w:hAnsi="Arial"/>
          <w:sz w:val="24"/>
          <w:szCs w:val="24"/>
        </w:rPr>
      </w:r>
    </w:p>
    <w:p>
      <w:pPr>
        <w:pStyle w:val="Normal"/>
        <w:widowControl w:val="false"/>
        <w:spacing w:lineRule="auto" w:line="240" w:before="0" w:after="0"/>
        <w:jc w:val="both"/>
        <w:rPr>
          <w:rFonts w:ascii="Arial" w:hAnsi="Arial" w:cs="Arial"/>
          <w:sz w:val="24"/>
          <w:szCs w:val="24"/>
        </w:rPr>
      </w:pPr>
      <w:r>
        <w:rPr>
          <w:rFonts w:cs="Arial" w:ascii="Arial" w:hAnsi="Arial"/>
          <w:sz w:val="24"/>
          <w:szCs w:val="24"/>
        </w:rPr>
        <w:t xml:space="preserve">A kérelem benyújtásához igazgatási szolgáltatási díjfizetési kötelezettség nem kapcsolódik. </w:t>
      </w:r>
    </w:p>
    <w:p>
      <w:pPr>
        <w:pStyle w:val="Normal"/>
        <w:widowControl w:val="false"/>
        <w:spacing w:lineRule="auto" w:line="240" w:before="0" w:after="0"/>
        <w:jc w:val="both"/>
        <w:rPr>
          <w:rFonts w:ascii="Arial" w:hAnsi="Arial" w:cs="Arial"/>
          <w:sz w:val="24"/>
          <w:szCs w:val="24"/>
        </w:rPr>
      </w:pPr>
      <w:r>
        <w:rPr>
          <w:rFonts w:cs="Arial" w:ascii="Arial" w:hAnsi="Arial"/>
          <w:sz w:val="24"/>
          <w:szCs w:val="24"/>
        </w:rPr>
      </w:r>
    </w:p>
    <w:p>
      <w:pPr>
        <w:pStyle w:val="Normal"/>
        <w:widowControl w:val="false"/>
        <w:spacing w:lineRule="auto" w:line="240" w:before="0" w:after="0"/>
        <w:jc w:val="both"/>
        <w:rPr>
          <w:rFonts w:ascii="Arial" w:hAnsi="Arial" w:cs="Arial"/>
          <w:sz w:val="24"/>
          <w:szCs w:val="24"/>
        </w:rPr>
      </w:pPr>
      <w:r>
        <w:rPr>
          <w:rFonts w:cs="Arial" w:ascii="Arial" w:hAnsi="Arial"/>
          <w:sz w:val="24"/>
          <w:szCs w:val="24"/>
        </w:rPr>
        <w:t>A környezetvédelmi ügyfél jellel (KÜJ) nem rendelkező kérelmezőnek a P</w:t>
      </w:r>
      <w:r>
        <w:rPr>
          <w:rFonts w:cs="Arial" w:ascii="Arial" w:hAnsi="Arial"/>
          <w:sz w:val="24"/>
          <w:szCs w:val="24"/>
        </w:rPr>
        <w:t>V</w:t>
      </w:r>
      <w:r>
        <w:rPr>
          <w:rFonts w:cs="Arial" w:ascii="Arial" w:hAnsi="Arial"/>
          <w:sz w:val="24"/>
          <w:szCs w:val="24"/>
        </w:rPr>
        <w:t>KH hivatalból KÜJ azonosítót hoz létre.</w:t>
      </w:r>
    </w:p>
    <w:p>
      <w:pPr>
        <w:pStyle w:val="Normal"/>
        <w:widowControl w:val="false"/>
        <w:spacing w:lineRule="auto" w:line="240" w:before="0" w:after="0"/>
        <w:jc w:val="both"/>
        <w:rPr>
          <w:rFonts w:ascii="Arial" w:hAnsi="Arial" w:cs="Arial"/>
          <w:sz w:val="24"/>
          <w:szCs w:val="24"/>
        </w:rPr>
      </w:pPr>
      <w:r>
        <w:rPr>
          <w:rFonts w:cs="Arial" w:ascii="Arial" w:hAnsi="Arial"/>
          <w:sz w:val="24"/>
          <w:szCs w:val="24"/>
        </w:rPr>
      </w:r>
    </w:p>
    <w:p>
      <w:pPr>
        <w:pStyle w:val="Normal"/>
        <w:widowControl w:val="false"/>
        <w:spacing w:lineRule="auto" w:line="240" w:before="0" w:after="0"/>
        <w:jc w:val="both"/>
        <w:rPr>
          <w:rFonts w:ascii="Arial" w:hAnsi="Arial" w:cs="Arial"/>
          <w:b/>
          <w:b/>
          <w:sz w:val="24"/>
          <w:szCs w:val="24"/>
        </w:rPr>
      </w:pPr>
      <w:r>
        <w:rPr>
          <w:rFonts w:cs="Arial" w:ascii="Arial" w:hAnsi="Arial"/>
          <w:sz w:val="24"/>
          <w:szCs w:val="24"/>
        </w:rPr>
        <w:t>A P</w:t>
      </w:r>
      <w:r>
        <w:rPr>
          <w:rFonts w:cs="Arial" w:ascii="Arial" w:hAnsi="Arial"/>
          <w:sz w:val="24"/>
          <w:szCs w:val="24"/>
        </w:rPr>
        <w:t>V</w:t>
      </w:r>
      <w:r>
        <w:rPr>
          <w:rFonts w:cs="Arial" w:ascii="Arial" w:hAnsi="Arial"/>
          <w:sz w:val="24"/>
          <w:szCs w:val="24"/>
        </w:rPr>
        <w:t xml:space="preserve">KH a nyilvántartásba vételi kérelem beérkezésétől számított </w:t>
      </w:r>
      <w:r>
        <w:rPr>
          <w:rFonts w:cs="Arial" w:ascii="Arial" w:hAnsi="Arial"/>
          <w:b/>
          <w:sz w:val="24"/>
          <w:szCs w:val="24"/>
        </w:rPr>
        <w:t>8 napon belül a gyártó részére nyilvántartási számot ad ki.</w:t>
      </w:r>
    </w:p>
    <w:p>
      <w:pPr>
        <w:pStyle w:val="Normal"/>
        <w:widowControl w:val="false"/>
        <w:spacing w:lineRule="auto" w:line="240" w:before="0" w:after="0"/>
        <w:jc w:val="both"/>
        <w:rPr>
          <w:rFonts w:ascii="Arial" w:hAnsi="Arial" w:cs="Arial"/>
          <w:sz w:val="24"/>
          <w:szCs w:val="24"/>
        </w:rPr>
      </w:pPr>
      <w:r>
        <w:rPr>
          <w:rFonts w:cs="Arial" w:ascii="Arial" w:hAnsi="Arial"/>
          <w:sz w:val="24"/>
          <w:szCs w:val="24"/>
        </w:rPr>
      </w:r>
    </w:p>
    <w:p>
      <w:pPr>
        <w:pStyle w:val="Normal"/>
        <w:widowControl w:val="false"/>
        <w:spacing w:lineRule="auto" w:line="240" w:before="0" w:after="0"/>
        <w:jc w:val="both"/>
        <w:rPr>
          <w:rFonts w:ascii="Arial" w:hAnsi="Arial" w:cs="Arial"/>
          <w:sz w:val="24"/>
          <w:szCs w:val="24"/>
        </w:rPr>
      </w:pPr>
      <w:r>
        <w:rPr>
          <w:rFonts w:cs="Arial" w:ascii="Arial" w:hAnsi="Arial"/>
          <w:sz w:val="24"/>
          <w:szCs w:val="24"/>
        </w:rPr>
      </w:r>
    </w:p>
    <w:p>
      <w:pPr>
        <w:pStyle w:val="Normal"/>
        <w:widowControl w:val="false"/>
        <w:spacing w:lineRule="auto" w:line="240" w:before="0" w:after="0"/>
        <w:jc w:val="both"/>
        <w:rPr>
          <w:rFonts w:ascii="Arial" w:hAnsi="Arial" w:eastAsia="Times New Roman" w:cs="Arial"/>
          <w:b/>
          <w:b/>
          <w:color w:val="000000"/>
          <w:sz w:val="24"/>
          <w:szCs w:val="24"/>
          <w:lang w:eastAsia="hu-HU"/>
        </w:rPr>
      </w:pPr>
      <w:r>
        <w:rPr>
          <w:rFonts w:eastAsia="Times New Roman" w:cs="Arial" w:ascii="Arial" w:hAnsi="Arial"/>
          <w:b/>
          <w:color w:val="000000"/>
          <w:sz w:val="24"/>
          <w:szCs w:val="24"/>
          <w:lang w:eastAsia="hu-HU"/>
        </w:rPr>
        <w:t>II. ADATVÁLTOZÁS BEJELENTÉS</w:t>
      </w:r>
    </w:p>
    <w:p>
      <w:pPr>
        <w:pStyle w:val="Normal"/>
        <w:widowControl w:val="false"/>
        <w:spacing w:lineRule="auto" w:line="240" w:before="0" w:after="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r>
    </w:p>
    <w:p>
      <w:pPr>
        <w:pStyle w:val="Normal"/>
        <w:widowControl w:val="false"/>
        <w:spacing w:lineRule="auto" w:line="240" w:before="0" w:after="0"/>
        <w:jc w:val="both"/>
        <w:rPr>
          <w:rFonts w:ascii="Arial" w:hAnsi="Arial" w:cs="Arial"/>
          <w:sz w:val="24"/>
          <w:szCs w:val="24"/>
        </w:rPr>
      </w:pPr>
      <w:r>
        <w:rPr>
          <w:rFonts w:cs="Arial" w:ascii="Arial" w:hAnsi="Arial"/>
          <w:sz w:val="24"/>
          <w:szCs w:val="24"/>
        </w:rPr>
        <w:t>A gyártónak a nyilvántartásba vételt követően a 349/2021. Korm. rendelet</w:t>
        <w:br/>
        <w:t xml:space="preserve">14. § (3) bekezdésben meghatározott adatokban vagy körülményekben bekövetkezett változást </w:t>
      </w:r>
      <w:r>
        <w:rPr>
          <w:rFonts w:cs="Arial" w:ascii="Arial" w:hAnsi="Arial"/>
          <w:b/>
          <w:sz w:val="24"/>
          <w:szCs w:val="24"/>
        </w:rPr>
        <w:t>a változás bekövetkeztétől számított 30 napon belül</w:t>
      </w:r>
      <w:r>
        <w:rPr>
          <w:rFonts w:cs="Arial" w:ascii="Arial" w:hAnsi="Arial"/>
          <w:sz w:val="24"/>
          <w:szCs w:val="24"/>
        </w:rPr>
        <w:t xml:space="preserve"> </w:t>
      </w:r>
      <w:r>
        <w:rPr>
          <w:rFonts w:cs="Arial" w:ascii="Arial" w:hAnsi="Arial"/>
          <w:b/>
          <w:sz w:val="24"/>
          <w:szCs w:val="24"/>
        </w:rPr>
        <w:t>a P</w:t>
      </w:r>
      <w:r>
        <w:rPr>
          <w:rFonts w:cs="Arial" w:ascii="Arial" w:hAnsi="Arial"/>
          <w:b/>
          <w:sz w:val="24"/>
          <w:szCs w:val="24"/>
        </w:rPr>
        <w:t>V</w:t>
      </w:r>
      <w:r>
        <w:rPr>
          <w:rFonts w:cs="Arial" w:ascii="Arial" w:hAnsi="Arial"/>
          <w:b/>
          <w:sz w:val="24"/>
          <w:szCs w:val="24"/>
        </w:rPr>
        <w:t>KH-nak</w:t>
      </w:r>
      <w:r>
        <w:rPr>
          <w:rFonts w:cs="Arial" w:ascii="Arial" w:hAnsi="Arial"/>
          <w:sz w:val="24"/>
          <w:szCs w:val="24"/>
        </w:rPr>
        <w:t xml:space="preserve"> a változás tényét igazoló dokumentum egyidejű csatolásával </w:t>
      </w:r>
      <w:r>
        <w:rPr>
          <w:rFonts w:cs="Arial" w:ascii="Arial" w:hAnsi="Arial"/>
          <w:b/>
          <w:sz w:val="24"/>
          <w:szCs w:val="24"/>
        </w:rPr>
        <w:t>kell bejelenteni.</w:t>
      </w:r>
      <w:r>
        <w:rPr>
          <w:rFonts w:cs="Arial" w:ascii="Arial" w:hAnsi="Arial"/>
          <w:sz w:val="24"/>
          <w:szCs w:val="24"/>
        </w:rPr>
        <w:t xml:space="preserve"> </w:t>
      </w:r>
    </w:p>
    <w:p>
      <w:pPr>
        <w:pStyle w:val="Normal"/>
        <w:widowControl w:val="false"/>
        <w:spacing w:lineRule="auto" w:line="240" w:before="0" w:after="0"/>
        <w:jc w:val="both"/>
        <w:rPr>
          <w:rFonts w:ascii="Arial" w:hAnsi="Arial" w:cs="Arial"/>
          <w:sz w:val="24"/>
          <w:szCs w:val="24"/>
        </w:rPr>
      </w:pPr>
      <w:r>
        <w:rPr>
          <w:rFonts w:cs="Arial" w:ascii="Arial" w:hAnsi="Arial"/>
          <w:sz w:val="24"/>
          <w:szCs w:val="24"/>
        </w:rPr>
      </w:r>
    </w:p>
    <w:p>
      <w:pPr>
        <w:pStyle w:val="Normal"/>
        <w:widowControl w:val="false"/>
        <w:spacing w:lineRule="auto" w:line="240" w:before="0" w:after="0"/>
        <w:jc w:val="both"/>
        <w:rPr>
          <w:rFonts w:ascii="Arial" w:hAnsi="Arial" w:cs="Arial"/>
          <w:sz w:val="24"/>
          <w:szCs w:val="24"/>
        </w:rPr>
      </w:pPr>
      <w:r>
        <w:rPr>
          <w:rFonts w:cs="Arial" w:ascii="Arial" w:hAnsi="Arial"/>
          <w:sz w:val="24"/>
          <w:szCs w:val="24"/>
        </w:rPr>
        <w:t>Az adatváltozás bejelentését a P</w:t>
      </w:r>
      <w:r>
        <w:rPr>
          <w:rFonts w:cs="Arial" w:ascii="Arial" w:hAnsi="Arial"/>
          <w:sz w:val="24"/>
          <w:szCs w:val="24"/>
        </w:rPr>
        <w:t>V</w:t>
      </w:r>
      <w:r>
        <w:rPr>
          <w:rFonts w:cs="Arial" w:ascii="Arial" w:hAnsi="Arial"/>
          <w:sz w:val="24"/>
          <w:szCs w:val="24"/>
        </w:rPr>
        <w:t xml:space="preserve">KH-hoz </w:t>
      </w:r>
      <w:r>
        <w:rPr>
          <w:rFonts w:cs="Arial" w:ascii="Arial" w:hAnsi="Arial"/>
          <w:b/>
          <w:sz w:val="24"/>
          <w:szCs w:val="24"/>
        </w:rPr>
        <w:t>cégkapun</w:t>
      </w:r>
      <w:r>
        <w:rPr>
          <w:rFonts w:cs="Arial" w:ascii="Arial" w:hAnsi="Arial"/>
          <w:sz w:val="24"/>
          <w:szCs w:val="24"/>
        </w:rPr>
        <w:t xml:space="preserve"> keresztül kell benyújtani.</w:t>
      </w:r>
    </w:p>
    <w:p>
      <w:pPr>
        <w:pStyle w:val="Normal"/>
        <w:widowControl w:val="false"/>
        <w:spacing w:lineRule="auto" w:line="240" w:before="0" w:after="0"/>
        <w:jc w:val="both"/>
        <w:rPr>
          <w:rFonts w:ascii="Arial" w:hAnsi="Arial" w:cs="Arial"/>
          <w:sz w:val="24"/>
          <w:szCs w:val="24"/>
        </w:rPr>
      </w:pPr>
      <w:r>
        <w:rPr>
          <w:rFonts w:cs="Arial" w:ascii="Arial" w:hAnsi="Arial"/>
          <w:sz w:val="24"/>
          <w:szCs w:val="24"/>
        </w:rPr>
      </w:r>
    </w:p>
    <w:p>
      <w:pPr>
        <w:pStyle w:val="Normal"/>
        <w:widowControl w:val="false"/>
        <w:spacing w:lineRule="auto" w:line="240" w:before="0" w:after="0"/>
        <w:jc w:val="both"/>
        <w:rPr>
          <w:rFonts w:ascii="Arial" w:hAnsi="Arial" w:cs="Arial"/>
          <w:sz w:val="24"/>
          <w:szCs w:val="24"/>
        </w:rPr>
      </w:pPr>
      <w:r>
        <w:rPr>
          <w:rFonts w:cs="Arial" w:ascii="Arial" w:hAnsi="Arial"/>
          <w:sz w:val="24"/>
          <w:szCs w:val="24"/>
        </w:rPr>
        <w:t xml:space="preserve">Az adatváltozás bejelentését </w:t>
      </w:r>
      <w:r>
        <w:rPr>
          <w:rFonts w:cs="Arial" w:ascii="Arial" w:hAnsi="Arial"/>
          <w:b/>
          <w:sz w:val="24"/>
          <w:szCs w:val="24"/>
        </w:rPr>
        <w:t>jelen adatlap szerinti adattartalommal</w:t>
      </w:r>
      <w:r>
        <w:rPr>
          <w:rFonts w:cs="Arial" w:ascii="Arial" w:hAnsi="Arial"/>
          <w:sz w:val="24"/>
          <w:szCs w:val="24"/>
        </w:rPr>
        <w:t xml:space="preserve"> szükséges benyújtani.</w:t>
      </w:r>
    </w:p>
    <w:p>
      <w:pPr>
        <w:pStyle w:val="Normal"/>
        <w:widowControl w:val="false"/>
        <w:spacing w:lineRule="auto" w:line="240" w:before="0" w:after="0"/>
        <w:jc w:val="both"/>
        <w:rPr>
          <w:rFonts w:ascii="Arial" w:hAnsi="Arial" w:cs="Arial"/>
          <w:sz w:val="24"/>
          <w:szCs w:val="24"/>
        </w:rPr>
      </w:pPr>
      <w:r>
        <w:rPr>
          <w:rFonts w:cs="Arial" w:ascii="Arial" w:hAnsi="Arial"/>
          <w:sz w:val="24"/>
          <w:szCs w:val="24"/>
        </w:rPr>
      </w:r>
    </w:p>
    <w:p>
      <w:pPr>
        <w:pStyle w:val="Normal"/>
        <w:widowControl w:val="false"/>
        <w:spacing w:lineRule="auto" w:line="240" w:before="0" w:after="0"/>
        <w:jc w:val="both"/>
        <w:rPr>
          <w:rFonts w:ascii="Arial" w:hAnsi="Arial" w:cs="Arial"/>
          <w:sz w:val="24"/>
          <w:szCs w:val="24"/>
        </w:rPr>
      </w:pPr>
      <w:r>
        <w:rPr>
          <w:rFonts w:cs="Arial" w:ascii="Arial" w:hAnsi="Arial"/>
          <w:sz w:val="24"/>
          <w:szCs w:val="24"/>
        </w:rPr>
      </w:r>
      <w:r>
        <w:br w:type="page"/>
      </w:r>
    </w:p>
    <w:p>
      <w:pPr>
        <w:pStyle w:val="Normal"/>
        <w:widowControl w:val="false"/>
        <w:spacing w:lineRule="auto" w:line="240" w:before="0" w:after="0"/>
        <w:jc w:val="both"/>
        <w:rPr>
          <w:rFonts w:ascii="Arial" w:hAnsi="Arial" w:cs="Arial"/>
          <w:sz w:val="24"/>
          <w:szCs w:val="24"/>
        </w:rPr>
      </w:pPr>
      <w:r>
        <w:rPr>
          <w:rFonts w:cs="Arial" w:ascii="Arial" w:hAnsi="Arial"/>
          <w:sz w:val="24"/>
          <w:szCs w:val="24"/>
        </w:rPr>
        <w:t>Az adatváltozás bejelentéséhez igazgatási szolgáltatási díjfizetési kötelezettség nem kapcsolódik.</w:t>
      </w:r>
    </w:p>
    <w:p>
      <w:pPr>
        <w:pStyle w:val="Normal"/>
        <w:widowControl w:val="false"/>
        <w:spacing w:lineRule="auto" w:line="240" w:before="0" w:after="0"/>
        <w:jc w:val="both"/>
        <w:rPr>
          <w:rFonts w:ascii="Arial" w:hAnsi="Arial" w:cs="Arial"/>
          <w:sz w:val="24"/>
          <w:szCs w:val="24"/>
        </w:rPr>
      </w:pPr>
      <w:r>
        <w:rPr>
          <w:rFonts w:cs="Arial" w:ascii="Arial" w:hAnsi="Arial"/>
          <w:sz w:val="24"/>
          <w:szCs w:val="24"/>
        </w:rPr>
      </w:r>
    </w:p>
    <w:p>
      <w:pPr>
        <w:pStyle w:val="Normal"/>
        <w:widowControl w:val="false"/>
        <w:spacing w:lineRule="auto" w:line="240" w:before="0" w:after="0"/>
        <w:jc w:val="both"/>
        <w:rPr>
          <w:rFonts w:ascii="Arial" w:hAnsi="Arial" w:cs="Arial"/>
          <w:b/>
          <w:b/>
          <w:sz w:val="24"/>
          <w:szCs w:val="24"/>
        </w:rPr>
      </w:pPr>
      <w:r>
        <w:rPr>
          <w:rFonts w:cs="Arial" w:ascii="Arial" w:hAnsi="Arial"/>
          <w:sz w:val="24"/>
          <w:szCs w:val="24"/>
        </w:rPr>
        <w:t>A bejelentés alapján a változást a P</w:t>
      </w:r>
      <w:r>
        <w:rPr>
          <w:rFonts w:cs="Arial" w:ascii="Arial" w:hAnsi="Arial"/>
          <w:sz w:val="24"/>
          <w:szCs w:val="24"/>
        </w:rPr>
        <w:t>V</w:t>
      </w:r>
      <w:r>
        <w:rPr>
          <w:rFonts w:cs="Arial" w:ascii="Arial" w:hAnsi="Arial"/>
          <w:sz w:val="24"/>
          <w:szCs w:val="24"/>
        </w:rPr>
        <w:t xml:space="preserve">KH a nyilvántartásban </w:t>
      </w:r>
      <w:r>
        <w:rPr>
          <w:rFonts w:cs="Arial" w:ascii="Arial" w:hAnsi="Arial"/>
          <w:b/>
          <w:sz w:val="24"/>
          <w:szCs w:val="24"/>
        </w:rPr>
        <w:t>a bejelentés beérkezésétől számított 8 napon belül átvezeti.</w:t>
      </w:r>
    </w:p>
    <w:p>
      <w:pPr>
        <w:pStyle w:val="Normal"/>
        <w:widowControl w:val="false"/>
        <w:spacing w:lineRule="auto" w:line="240" w:before="0" w:after="0"/>
        <w:jc w:val="both"/>
        <w:rPr>
          <w:rFonts w:ascii="Arial" w:hAnsi="Arial" w:cs="Arial"/>
          <w:sz w:val="24"/>
          <w:szCs w:val="24"/>
        </w:rPr>
      </w:pPr>
      <w:r>
        <w:rPr>
          <w:rFonts w:cs="Arial" w:ascii="Arial" w:hAnsi="Arial"/>
          <w:sz w:val="24"/>
          <w:szCs w:val="24"/>
        </w:rPr>
      </w:r>
    </w:p>
    <w:p>
      <w:pPr>
        <w:pStyle w:val="Normal"/>
        <w:widowControl w:val="false"/>
        <w:spacing w:lineRule="auto" w:line="240" w:before="0" w:after="0"/>
        <w:jc w:val="both"/>
        <w:rPr>
          <w:rFonts w:ascii="Arial" w:hAnsi="Arial" w:cs="Arial"/>
          <w:sz w:val="24"/>
          <w:szCs w:val="24"/>
        </w:rPr>
      </w:pPr>
      <w:r>
        <w:rPr>
          <w:rFonts w:cs="Arial" w:ascii="Arial" w:hAnsi="Arial"/>
          <w:sz w:val="24"/>
          <w:szCs w:val="24"/>
        </w:rPr>
      </w:r>
    </w:p>
    <w:p>
      <w:pPr>
        <w:pStyle w:val="Normal"/>
        <w:widowControl w:val="false"/>
        <w:spacing w:lineRule="auto" w:line="240" w:before="0" w:after="0"/>
        <w:jc w:val="both"/>
        <w:rPr>
          <w:rFonts w:ascii="Arial" w:hAnsi="Arial" w:eastAsia="Times New Roman" w:cs="Arial"/>
          <w:b/>
          <w:b/>
          <w:color w:val="000000"/>
          <w:sz w:val="24"/>
          <w:szCs w:val="24"/>
          <w:lang w:eastAsia="hu-HU"/>
        </w:rPr>
      </w:pPr>
      <w:r>
        <w:rPr>
          <w:rFonts w:eastAsia="Times New Roman" w:cs="Arial" w:ascii="Arial" w:hAnsi="Arial"/>
          <w:b/>
          <w:color w:val="000000"/>
          <w:sz w:val="24"/>
          <w:szCs w:val="24"/>
          <w:lang w:eastAsia="hu-HU"/>
        </w:rPr>
        <w:t>III. TEVÉKENYSÉG MEGSZÜNTETÉSÉNEK BEJELENTÉSE</w:t>
      </w:r>
    </w:p>
    <w:p>
      <w:pPr>
        <w:pStyle w:val="Normal"/>
        <w:widowControl w:val="false"/>
        <w:spacing w:lineRule="auto" w:line="240" w:before="0" w:after="0"/>
        <w:jc w:val="both"/>
        <w:rPr>
          <w:rFonts w:ascii="Arial" w:hAnsi="Arial" w:cs="Arial"/>
          <w:sz w:val="24"/>
          <w:szCs w:val="24"/>
        </w:rPr>
      </w:pPr>
      <w:r>
        <w:rPr>
          <w:rFonts w:cs="Arial" w:ascii="Arial" w:hAnsi="Arial"/>
          <w:sz w:val="24"/>
          <w:szCs w:val="24"/>
        </w:rPr>
      </w:r>
    </w:p>
    <w:p>
      <w:pPr>
        <w:pStyle w:val="Normal"/>
        <w:widowControl w:val="false"/>
        <w:spacing w:lineRule="auto" w:line="240" w:before="0" w:after="0"/>
        <w:jc w:val="both"/>
        <w:rPr>
          <w:rFonts w:ascii="Arial" w:hAnsi="Arial" w:eastAsia="Times New Roman" w:cs="Arial"/>
          <w:sz w:val="24"/>
          <w:szCs w:val="24"/>
          <w:lang w:eastAsia="hu-HU"/>
        </w:rPr>
      </w:pPr>
      <w:r>
        <w:rPr>
          <w:rFonts w:eastAsia="Times New Roman" w:cs="Arial" w:ascii="Arial" w:hAnsi="Arial"/>
          <w:sz w:val="24"/>
          <w:szCs w:val="24"/>
          <w:lang w:eastAsia="hu-HU"/>
        </w:rPr>
        <w:t xml:space="preserve">A gyártónak a tevékenysége megszüntetését </w:t>
      </w:r>
      <w:r>
        <w:rPr>
          <w:rFonts w:eastAsia="Times New Roman" w:cs="Arial" w:ascii="Arial" w:hAnsi="Arial"/>
          <w:b/>
          <w:sz w:val="24"/>
          <w:szCs w:val="24"/>
          <w:lang w:eastAsia="hu-HU"/>
        </w:rPr>
        <w:t>a P</w:t>
      </w:r>
      <w:r>
        <w:rPr>
          <w:rFonts w:eastAsia="Times New Roman" w:cs="Arial" w:ascii="Arial" w:hAnsi="Arial"/>
          <w:b/>
          <w:sz w:val="24"/>
          <w:szCs w:val="24"/>
          <w:lang w:eastAsia="hu-HU"/>
        </w:rPr>
        <w:t>V</w:t>
      </w:r>
      <w:r>
        <w:rPr>
          <w:rFonts w:eastAsia="Times New Roman" w:cs="Arial" w:ascii="Arial" w:hAnsi="Arial"/>
          <w:b/>
          <w:sz w:val="24"/>
          <w:szCs w:val="24"/>
          <w:lang w:eastAsia="hu-HU"/>
        </w:rPr>
        <w:t>KH-nak a tevékenység megszüntetésétől számított 15 napon belül kell bejelenteni,</w:t>
      </w:r>
      <w:r>
        <w:rPr>
          <w:rFonts w:eastAsia="Times New Roman" w:cs="Arial" w:ascii="Arial" w:hAnsi="Arial"/>
          <w:sz w:val="24"/>
          <w:szCs w:val="24"/>
          <w:lang w:eastAsia="hu-HU"/>
        </w:rPr>
        <w:t xml:space="preserve"> és ezzel egyidejűleg a 349/2021. Korm. rendelet 16. § (3) bekezdésében meghatározott, a </w:t>
      </w:r>
      <w:r>
        <w:rPr>
          <w:rFonts w:eastAsia="Times New Roman" w:cs="Arial" w:ascii="Arial" w:hAnsi="Arial"/>
          <w:b/>
          <w:sz w:val="24"/>
          <w:szCs w:val="24"/>
          <w:lang w:eastAsia="hu-HU"/>
        </w:rPr>
        <w:t>tárgyévre vonatkozó adatszolgáltatási kötelezettségét is szükséges teljesíteni.</w:t>
      </w:r>
      <w:r>
        <w:rPr>
          <w:rFonts w:eastAsia="Times New Roman" w:cs="Arial" w:ascii="Arial" w:hAnsi="Arial"/>
          <w:sz w:val="24"/>
          <w:szCs w:val="24"/>
          <w:lang w:eastAsia="hu-HU"/>
        </w:rPr>
        <w:t xml:space="preserve"> </w:t>
      </w:r>
    </w:p>
    <w:p>
      <w:pPr>
        <w:pStyle w:val="Normal"/>
        <w:widowControl w:val="false"/>
        <w:spacing w:lineRule="auto" w:line="240" w:before="0" w:after="0"/>
        <w:jc w:val="both"/>
        <w:rPr>
          <w:rFonts w:ascii="Arial" w:hAnsi="Arial" w:eastAsia="Times New Roman" w:cs="Arial"/>
          <w:sz w:val="24"/>
          <w:szCs w:val="24"/>
          <w:lang w:eastAsia="hu-HU"/>
        </w:rPr>
      </w:pPr>
      <w:r>
        <w:rPr>
          <w:rFonts w:eastAsia="Times New Roman" w:cs="Arial" w:ascii="Arial" w:hAnsi="Arial"/>
          <w:sz w:val="24"/>
          <w:szCs w:val="24"/>
          <w:lang w:eastAsia="hu-HU"/>
        </w:rPr>
      </w:r>
    </w:p>
    <w:p>
      <w:pPr>
        <w:pStyle w:val="Normal"/>
        <w:widowControl w:val="false"/>
        <w:spacing w:lineRule="auto" w:line="240" w:before="0" w:after="0"/>
        <w:jc w:val="both"/>
        <w:rPr>
          <w:rFonts w:ascii="Arial" w:hAnsi="Arial" w:cs="Arial"/>
          <w:sz w:val="24"/>
          <w:szCs w:val="24"/>
        </w:rPr>
      </w:pPr>
      <w:r>
        <w:rPr>
          <w:rFonts w:cs="Arial" w:ascii="Arial" w:hAnsi="Arial"/>
          <w:sz w:val="24"/>
          <w:szCs w:val="24"/>
        </w:rPr>
        <w:t>A tevékenység megszüntetésének bejelentését a P</w:t>
      </w:r>
      <w:r>
        <w:rPr>
          <w:rFonts w:cs="Arial" w:ascii="Arial" w:hAnsi="Arial"/>
          <w:sz w:val="24"/>
          <w:szCs w:val="24"/>
        </w:rPr>
        <w:t>V</w:t>
      </w:r>
      <w:r>
        <w:rPr>
          <w:rFonts w:cs="Arial" w:ascii="Arial" w:hAnsi="Arial"/>
          <w:sz w:val="24"/>
          <w:szCs w:val="24"/>
        </w:rPr>
        <w:t xml:space="preserve">KH-hoz </w:t>
      </w:r>
      <w:r>
        <w:rPr>
          <w:rFonts w:cs="Arial" w:ascii="Arial" w:hAnsi="Arial"/>
          <w:b/>
          <w:sz w:val="24"/>
          <w:szCs w:val="24"/>
        </w:rPr>
        <w:t>cégkapun</w:t>
      </w:r>
      <w:r>
        <w:rPr>
          <w:rFonts w:cs="Arial" w:ascii="Arial" w:hAnsi="Arial"/>
          <w:sz w:val="24"/>
          <w:szCs w:val="24"/>
        </w:rPr>
        <w:t xml:space="preserve"> keresztül kell benyújtani.</w:t>
      </w:r>
    </w:p>
    <w:p>
      <w:pPr>
        <w:pStyle w:val="Normal"/>
        <w:widowControl w:val="false"/>
        <w:spacing w:lineRule="auto" w:line="240" w:before="0" w:after="0"/>
        <w:jc w:val="both"/>
        <w:rPr>
          <w:rFonts w:ascii="Arial" w:hAnsi="Arial" w:cs="Arial"/>
          <w:sz w:val="24"/>
          <w:szCs w:val="24"/>
        </w:rPr>
      </w:pPr>
      <w:r>
        <w:rPr>
          <w:rFonts w:cs="Arial" w:ascii="Arial" w:hAnsi="Arial"/>
          <w:sz w:val="24"/>
          <w:szCs w:val="24"/>
        </w:rPr>
      </w:r>
    </w:p>
    <w:p>
      <w:pPr>
        <w:pStyle w:val="Normal"/>
        <w:widowControl w:val="false"/>
        <w:spacing w:lineRule="auto" w:line="240" w:before="0" w:after="0"/>
        <w:jc w:val="both"/>
        <w:rPr>
          <w:rFonts w:ascii="Arial" w:hAnsi="Arial" w:cs="Arial"/>
          <w:sz w:val="24"/>
          <w:szCs w:val="24"/>
        </w:rPr>
      </w:pPr>
      <w:r>
        <w:rPr>
          <w:rFonts w:cs="Arial" w:ascii="Arial" w:hAnsi="Arial"/>
          <w:sz w:val="24"/>
          <w:szCs w:val="24"/>
        </w:rPr>
        <w:t xml:space="preserve">A tevékenység megszüntetésének bejelentését </w:t>
      </w:r>
      <w:r>
        <w:rPr>
          <w:rFonts w:cs="Arial" w:ascii="Arial" w:hAnsi="Arial"/>
          <w:b/>
          <w:sz w:val="24"/>
          <w:szCs w:val="24"/>
        </w:rPr>
        <w:t>jelen adatlap szerinti adattartalommal szükséges</w:t>
      </w:r>
      <w:r>
        <w:rPr>
          <w:rFonts w:cs="Arial" w:ascii="Arial" w:hAnsi="Arial"/>
          <w:sz w:val="24"/>
          <w:szCs w:val="24"/>
        </w:rPr>
        <w:t xml:space="preserve"> benyújtani.</w:t>
      </w:r>
    </w:p>
    <w:p>
      <w:pPr>
        <w:pStyle w:val="Normal"/>
        <w:widowControl w:val="false"/>
        <w:spacing w:lineRule="auto" w:line="240" w:before="0" w:after="0"/>
        <w:jc w:val="both"/>
        <w:rPr>
          <w:rFonts w:ascii="Arial" w:hAnsi="Arial" w:cs="Arial"/>
          <w:sz w:val="24"/>
          <w:szCs w:val="24"/>
        </w:rPr>
      </w:pPr>
      <w:r>
        <w:rPr>
          <w:rFonts w:cs="Arial" w:ascii="Arial" w:hAnsi="Arial"/>
          <w:sz w:val="24"/>
          <w:szCs w:val="24"/>
        </w:rPr>
      </w:r>
    </w:p>
    <w:p>
      <w:pPr>
        <w:pStyle w:val="Normal"/>
        <w:widowControl w:val="false"/>
        <w:spacing w:lineRule="auto" w:line="240" w:before="0" w:after="0"/>
        <w:jc w:val="both"/>
        <w:rPr>
          <w:rFonts w:ascii="Arial" w:hAnsi="Arial" w:cs="Arial"/>
          <w:sz w:val="24"/>
          <w:szCs w:val="24"/>
        </w:rPr>
      </w:pPr>
      <w:r>
        <w:rPr>
          <w:rFonts w:cs="Arial" w:ascii="Arial" w:hAnsi="Arial"/>
          <w:sz w:val="24"/>
          <w:szCs w:val="24"/>
        </w:rPr>
        <w:t>A tevékenység megszüntetésének bejelentéséhez igazgatási szolgáltatási díjfizetési kötelezettség nem kapcsolódik.</w:t>
      </w:r>
    </w:p>
    <w:p>
      <w:pPr>
        <w:pStyle w:val="Normal"/>
        <w:widowControl w:val="false"/>
        <w:spacing w:lineRule="auto" w:line="240" w:before="0" w:after="0"/>
        <w:jc w:val="both"/>
        <w:rPr>
          <w:rFonts w:ascii="Arial" w:hAnsi="Arial" w:eastAsia="Times New Roman" w:cs="Arial"/>
          <w:sz w:val="24"/>
          <w:szCs w:val="24"/>
          <w:lang w:eastAsia="hu-HU"/>
        </w:rPr>
      </w:pPr>
      <w:r>
        <w:rPr>
          <w:rFonts w:eastAsia="Times New Roman" w:cs="Arial" w:ascii="Arial" w:hAnsi="Arial"/>
          <w:sz w:val="24"/>
          <w:szCs w:val="24"/>
          <w:lang w:eastAsia="hu-HU"/>
        </w:rPr>
      </w:r>
    </w:p>
    <w:p>
      <w:pPr>
        <w:pStyle w:val="Normal"/>
        <w:widowControl w:val="false"/>
        <w:spacing w:lineRule="auto" w:line="240" w:before="0" w:after="0"/>
        <w:jc w:val="both"/>
        <w:rPr>
          <w:rFonts w:ascii="Arial" w:hAnsi="Arial" w:eastAsia="Times New Roman" w:cs="Arial"/>
          <w:b/>
          <w:b/>
          <w:sz w:val="24"/>
          <w:szCs w:val="24"/>
          <w:lang w:eastAsia="hu-HU"/>
        </w:rPr>
      </w:pPr>
      <w:r>
        <w:rPr>
          <w:rFonts w:eastAsia="Times New Roman" w:cs="Arial" w:ascii="Arial" w:hAnsi="Arial"/>
          <w:sz w:val="24"/>
          <w:szCs w:val="24"/>
          <w:lang w:eastAsia="hu-HU"/>
        </w:rPr>
        <w:t xml:space="preserve">A bejelentést és az adatszolgáltatási kötelezettség teljesítését követően </w:t>
      </w:r>
      <w:r>
        <w:rPr>
          <w:rFonts w:eastAsia="Times New Roman" w:cs="Arial" w:ascii="Arial" w:hAnsi="Arial"/>
          <w:b/>
          <w:sz w:val="24"/>
          <w:szCs w:val="24"/>
          <w:lang w:eastAsia="hu-HU"/>
        </w:rPr>
        <w:t>a P</w:t>
      </w:r>
      <w:r>
        <w:rPr>
          <w:rFonts w:eastAsia="Times New Roman" w:cs="Arial" w:ascii="Arial" w:hAnsi="Arial"/>
          <w:b/>
          <w:sz w:val="24"/>
          <w:szCs w:val="24"/>
          <w:lang w:eastAsia="hu-HU"/>
        </w:rPr>
        <w:t>V</w:t>
      </w:r>
      <w:r>
        <w:rPr>
          <w:rFonts w:eastAsia="Times New Roman" w:cs="Arial" w:ascii="Arial" w:hAnsi="Arial"/>
          <w:b/>
          <w:sz w:val="24"/>
          <w:szCs w:val="24"/>
          <w:lang w:eastAsia="hu-HU"/>
        </w:rPr>
        <w:t xml:space="preserve">KH a gyártót a nyilvántartásból törli. </w:t>
      </w:r>
    </w:p>
    <w:p>
      <w:pPr>
        <w:pStyle w:val="Normal"/>
        <w:widowControl w:val="false"/>
        <w:spacing w:lineRule="auto" w:line="240" w:before="0" w:after="0"/>
        <w:jc w:val="both"/>
        <w:rPr>
          <w:rFonts w:ascii="Arial" w:hAnsi="Arial" w:cs="Arial"/>
          <w:sz w:val="24"/>
          <w:szCs w:val="24"/>
        </w:rPr>
      </w:pPr>
      <w:r>
        <w:rPr>
          <w:rFonts w:cs="Arial" w:ascii="Arial" w:hAnsi="Arial"/>
          <w:sz w:val="24"/>
          <w:szCs w:val="24"/>
        </w:rPr>
      </w:r>
    </w:p>
    <w:p>
      <w:pPr>
        <w:pStyle w:val="Normal"/>
        <w:widowControl w:val="false"/>
        <w:spacing w:lineRule="auto" w:line="240" w:before="0" w:after="0"/>
        <w:jc w:val="both"/>
        <w:rPr/>
      </w:pP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 w:name="Times New Roman">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73824995"/>
    </w:sdtPr>
    <w:sdtContent>
      <w:p>
        <w:pPr>
          <w:pStyle w:val="Llb"/>
          <w:jc w:val="center"/>
          <w:rPr/>
        </w:pPr>
        <w:r>
          <w:rPr/>
          <w:fldChar w:fldCharType="begin"/>
        </w:r>
        <w:r>
          <w:rPr/>
          <w:instrText> PAGE </w:instrText>
        </w:r>
        <w:r>
          <w:rPr/>
          <w:fldChar w:fldCharType="separate"/>
        </w:r>
        <w:r>
          <w:rPr/>
          <w:t>3</w:t>
        </w:r>
        <w:r>
          <w:rPr/>
          <w:fldChar w:fldCharType="end"/>
        </w:r>
      </w:p>
    </w:sdtContent>
  </w:sdt>
  <w:p>
    <w:pPr>
      <w:pStyle w:val="Llb"/>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Lbjegyzet"/>
        <w:widowControl w:val="false"/>
        <w:jc w:val="both"/>
        <w:rPr>
          <w:rFonts w:ascii="Arial" w:hAnsi="Arial" w:cs="Arial"/>
          <w:sz w:val="18"/>
          <w:szCs w:val="18"/>
        </w:rPr>
      </w:pPr>
      <w:r>
        <w:rPr>
          <w:rStyle w:val="Lbjegyzetkarakterek"/>
        </w:rPr>
        <w:footnoteRef/>
      </w:r>
      <w:r>
        <w:rPr>
          <w:rFonts w:cs="Arial" w:ascii="Arial" w:hAnsi="Arial"/>
          <w:sz w:val="18"/>
          <w:szCs w:val="18"/>
        </w:rPr>
        <w:t xml:space="preserve"> </w:t>
      </w:r>
      <w:r>
        <w:rPr>
          <w:rFonts w:cs="Arial" w:ascii="Arial" w:hAnsi="Arial"/>
          <w:sz w:val="18"/>
          <w:szCs w:val="18"/>
        </w:rPr>
        <w:t>Magyarországi adószám hiányában európai adószám, annak hiányában külföldi adószám adandó meg.</w:t>
      </w:r>
    </w:p>
  </w:footnote>
  <w:footnote w:id="3">
    <w:p>
      <w:pPr>
        <w:pStyle w:val="Lbjegyzet"/>
        <w:widowControl w:val="false"/>
        <w:jc w:val="both"/>
        <w:rPr>
          <w:rFonts w:ascii="Arial" w:hAnsi="Arial" w:cs="Arial"/>
          <w:sz w:val="18"/>
          <w:szCs w:val="18"/>
        </w:rPr>
      </w:pPr>
      <w:r>
        <w:rPr>
          <w:rStyle w:val="Lbjegyzetkarakterek"/>
        </w:rPr>
        <w:footnoteRef/>
      </w:r>
      <w:r>
        <w:rPr>
          <w:rFonts w:cs="Arial" w:ascii="Arial" w:hAnsi="Arial"/>
          <w:sz w:val="18"/>
          <w:szCs w:val="18"/>
        </w:rPr>
        <w:t xml:space="preserve"> </w:t>
      </w:r>
      <w:r>
        <w:rPr>
          <w:rFonts w:cs="Arial" w:ascii="Arial" w:hAnsi="Arial"/>
          <w:sz w:val="18"/>
          <w:szCs w:val="18"/>
        </w:rPr>
        <w:t xml:space="preserve">A nyilvántartásba vételi kérelem benyújtásának nem, az élelmiszerrel rendeltetésszerűen érintkezésbe kerülő egyszer használatos műanyagtermék forgalomba hozatalának azonban a FELIR rendszerbe történő bejelentkezés a feltétele. A FELIR azonosítók kereshető adatbázisa megtalálható a Nemzeti Élelmiszerlánc-biztonsági Hivatal </w:t>
      </w:r>
      <w:hyperlink r:id="rId1">
        <w:r>
          <w:rPr>
            <w:rStyle w:val="Internethivatkozs"/>
            <w:rFonts w:cs="Arial" w:ascii="Arial" w:hAnsi="Arial"/>
            <w:sz w:val="18"/>
            <w:szCs w:val="18"/>
          </w:rPr>
          <w:t>honlapján</w:t>
        </w:r>
      </w:hyperlink>
      <w:r>
        <w:rPr>
          <w:rFonts w:cs="Arial" w:ascii="Arial" w:hAnsi="Arial"/>
          <w:sz w:val="18"/>
          <w:szCs w:val="18"/>
        </w:rPr>
        <w:t>.</w:t>
      </w:r>
    </w:p>
  </w:footnote>
  <w:footnote w:id="4">
    <w:p>
      <w:pPr>
        <w:pStyle w:val="Lbjegyzet"/>
        <w:widowControl w:val="false"/>
        <w:jc w:val="both"/>
        <w:rPr>
          <w:rFonts w:ascii="Arial" w:hAnsi="Arial" w:cs="Arial"/>
          <w:sz w:val="18"/>
          <w:szCs w:val="18"/>
        </w:rPr>
      </w:pPr>
      <w:r>
        <w:rPr>
          <w:rStyle w:val="Lbjegyzetkarakterek"/>
        </w:rPr>
        <w:footnoteRef/>
      </w:r>
      <w:r>
        <w:rPr>
          <w:rFonts w:cs="Arial" w:ascii="Arial" w:hAnsi="Arial"/>
          <w:sz w:val="18"/>
          <w:szCs w:val="18"/>
        </w:rPr>
        <w:t xml:space="preserve"> </w:t>
      </w:r>
      <w:r>
        <w:rPr>
          <w:rFonts w:cs="Arial" w:ascii="Arial" w:hAnsi="Arial"/>
          <w:sz w:val="18"/>
          <w:szCs w:val="18"/>
        </w:rPr>
        <w:t>Magyarországi adószám hiányában európai adószám, annak hiányában külföldi adószám adandó meg.</w:t>
      </w:r>
    </w:p>
  </w:footnote>
  <w:footnote w:id="5">
    <w:p>
      <w:pPr>
        <w:pStyle w:val="Lbjegyzet"/>
        <w:widowControl w:val="false"/>
        <w:jc w:val="both"/>
        <w:rPr/>
      </w:pPr>
      <w:r>
        <w:rPr>
          <w:rStyle w:val="Lbjegyzetkarakterek"/>
        </w:rPr>
        <w:footnoteRef/>
      </w:r>
      <w:r>
        <w:rPr>
          <w:rFonts w:cs="Arial" w:ascii="Arial" w:hAnsi="Arial"/>
          <w:sz w:val="18"/>
          <w:szCs w:val="18"/>
        </w:rPr>
        <w:t xml:space="preserve"> </w:t>
      </w:r>
      <w:r>
        <w:rPr>
          <w:rFonts w:cs="Arial" w:ascii="Arial" w:hAnsi="Arial"/>
          <w:sz w:val="18"/>
          <w:szCs w:val="18"/>
        </w:rPr>
        <w:t xml:space="preserve">A nyilvántartásba vételi kérelem benyújtásának nem, az élelmiszerrel rendeltetésszerűen érintkezésbe kerülő egyszer használatos műanyagtermék forgalomba hozatalának azonban a FELIR rendszerbe történő bejelentkezés a feltétele. A FELIR azonosítók kereshető adatbázisa megtalálható a Nemzeti Élelmiszerlánc-biztonsági Hivatal </w:t>
      </w:r>
      <w:hyperlink r:id="rId2">
        <w:r>
          <w:rPr>
            <w:rStyle w:val="Internethivatkozs"/>
            <w:rFonts w:cs="Arial" w:ascii="Arial" w:hAnsi="Arial"/>
            <w:sz w:val="18"/>
            <w:szCs w:val="18"/>
          </w:rPr>
          <w:t>honlapján</w:t>
        </w:r>
      </w:hyperlink>
      <w:r>
        <w:rPr>
          <w:rFonts w:cs="Arial" w:ascii="Arial" w:hAnsi="Arial"/>
          <w:sz w:val="18"/>
          <w:szCs w:val="18"/>
        </w:rPr>
        <w: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3"/>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endnotePr>
    <w:numFmt w:val="decimal"/>
    <w:endnote w:id="0"/>
    <w:endnote w:id="1"/>
  </w:endnotePr>
  <w:compat>
    <w:compatSetting w:name="compatibilityMode" w:uri="http://schemas.microsoft.com/office/word" w:val="12"/>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f475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hu-HU"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371951"/>
    <w:rPr>
      <w:sz w:val="16"/>
      <w:szCs w:val="16"/>
    </w:rPr>
  </w:style>
  <w:style w:type="character" w:styleId="JegyzetszvegChar" w:customStyle="1">
    <w:name w:val="Jegyzetszöveg Char"/>
    <w:basedOn w:val="DefaultParagraphFont"/>
    <w:link w:val="Jegyzetszveg"/>
    <w:uiPriority w:val="99"/>
    <w:semiHidden/>
    <w:qFormat/>
    <w:rsid w:val="00371951"/>
    <w:rPr>
      <w:sz w:val="20"/>
      <w:szCs w:val="20"/>
    </w:rPr>
  </w:style>
  <w:style w:type="character" w:styleId="MegjegyzstrgyaChar" w:customStyle="1">
    <w:name w:val="Megjegyzés tárgya Char"/>
    <w:basedOn w:val="JegyzetszvegChar"/>
    <w:link w:val="Megjegyzstrgya"/>
    <w:uiPriority w:val="99"/>
    <w:semiHidden/>
    <w:qFormat/>
    <w:rsid w:val="00371951"/>
    <w:rPr>
      <w:b/>
      <w:bCs/>
      <w:sz w:val="20"/>
      <w:szCs w:val="20"/>
    </w:rPr>
  </w:style>
  <w:style w:type="character" w:styleId="BuborkszvegChar" w:customStyle="1">
    <w:name w:val="Buborékszöveg Char"/>
    <w:basedOn w:val="DefaultParagraphFont"/>
    <w:link w:val="Buborkszveg"/>
    <w:uiPriority w:val="99"/>
    <w:semiHidden/>
    <w:qFormat/>
    <w:rsid w:val="00371951"/>
    <w:rPr>
      <w:rFonts w:ascii="Tahoma" w:hAnsi="Tahoma" w:cs="Tahoma"/>
      <w:sz w:val="16"/>
      <w:szCs w:val="16"/>
    </w:rPr>
  </w:style>
  <w:style w:type="character" w:styleId="LbjegyzetszvegChar" w:customStyle="1">
    <w:name w:val="Lábjegyzetszöveg Char"/>
    <w:basedOn w:val="DefaultParagraphFont"/>
    <w:link w:val="Lbjegyzetszveg"/>
    <w:uiPriority w:val="99"/>
    <w:semiHidden/>
    <w:qFormat/>
    <w:rsid w:val="00854f7e"/>
    <w:rPr>
      <w:sz w:val="20"/>
      <w:szCs w:val="20"/>
    </w:rPr>
  </w:style>
  <w:style w:type="character" w:styleId="Lbjegyzethorgony">
    <w:name w:val="Lábjegyzet-horgony"/>
    <w:rPr>
      <w:vertAlign w:val="superscript"/>
    </w:rPr>
  </w:style>
  <w:style w:type="character" w:styleId="FootnoteCharacters">
    <w:name w:val="Footnote Characters"/>
    <w:basedOn w:val="DefaultParagraphFont"/>
    <w:uiPriority w:val="99"/>
    <w:unhideWhenUsed/>
    <w:qFormat/>
    <w:rsid w:val="00854f7e"/>
    <w:rPr>
      <w:vertAlign w:val="superscript"/>
    </w:rPr>
  </w:style>
  <w:style w:type="character" w:styleId="Internethivatkozs">
    <w:name w:val="Internet-hivatkozás"/>
    <w:basedOn w:val="DefaultParagraphFont"/>
    <w:uiPriority w:val="99"/>
    <w:unhideWhenUsed/>
    <w:rsid w:val="00dc5789"/>
    <w:rPr>
      <w:color w:val="0000FF" w:themeColor="hyperlink"/>
      <w:u w:val="single"/>
    </w:rPr>
  </w:style>
  <w:style w:type="character" w:styleId="VgjegyzetszvegeChar" w:customStyle="1">
    <w:name w:val="Végjegyzet szövege Char"/>
    <w:basedOn w:val="DefaultParagraphFont"/>
    <w:link w:val="Vgjegyzetszvege"/>
    <w:uiPriority w:val="99"/>
    <w:semiHidden/>
    <w:qFormat/>
    <w:rsid w:val="0023247d"/>
    <w:rPr>
      <w:sz w:val="20"/>
      <w:szCs w:val="20"/>
    </w:rPr>
  </w:style>
  <w:style w:type="character" w:styleId="Vgjegyzethorgony">
    <w:name w:val="Végjegyzet-horgony"/>
    <w:rPr>
      <w:vertAlign w:val="superscript"/>
    </w:rPr>
  </w:style>
  <w:style w:type="character" w:styleId="EndnoteCharacters">
    <w:name w:val="Endnote Characters"/>
    <w:basedOn w:val="DefaultParagraphFont"/>
    <w:uiPriority w:val="99"/>
    <w:unhideWhenUsed/>
    <w:qFormat/>
    <w:rsid w:val="0023247d"/>
    <w:rPr>
      <w:vertAlign w:val="superscript"/>
    </w:rPr>
  </w:style>
  <w:style w:type="character" w:styleId="LfejChar" w:customStyle="1">
    <w:name w:val="Élőfej Char"/>
    <w:basedOn w:val="DefaultParagraphFont"/>
    <w:link w:val="lfej"/>
    <w:uiPriority w:val="99"/>
    <w:qFormat/>
    <w:rsid w:val="00032993"/>
    <w:rPr/>
  </w:style>
  <w:style w:type="character" w:styleId="LlbChar" w:customStyle="1">
    <w:name w:val="Élőláb Char"/>
    <w:basedOn w:val="DefaultParagraphFont"/>
    <w:link w:val="llb"/>
    <w:uiPriority w:val="99"/>
    <w:qFormat/>
    <w:rsid w:val="00032993"/>
    <w:rPr/>
  </w:style>
  <w:style w:type="character" w:styleId="Vgjegyzetkarakterek">
    <w:name w:val="Végjegyzet-karakterek"/>
    <w:qFormat/>
    <w:rPr/>
  </w:style>
  <w:style w:type="character" w:styleId="Lbjegyzetkarakterek">
    <w:name w:val="Lábjegyzet-karakterek"/>
    <w:qFormat/>
    <w:rPr/>
  </w:style>
  <w:style w:type="paragraph" w:styleId="Cmsor">
    <w:name w:val="Címsor"/>
    <w:basedOn w:val="Normal"/>
    <w:next w:val="Szvegtrzs"/>
    <w:qFormat/>
    <w:pPr>
      <w:keepNext w:val="true"/>
      <w:spacing w:before="240" w:after="120"/>
    </w:pPr>
    <w:rPr>
      <w:rFonts w:ascii="Liberation Sans" w:hAnsi="Liberation Sans" w:eastAsia="Microsoft YaHei" w:cs="Lucida Sans"/>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Lucida Sans"/>
    </w:rPr>
  </w:style>
  <w:style w:type="paragraph" w:styleId="Felirat">
    <w:name w:val="Caption"/>
    <w:basedOn w:val="Normal"/>
    <w:qFormat/>
    <w:pPr>
      <w:suppressLineNumbers/>
      <w:spacing w:before="120" w:after="120"/>
    </w:pPr>
    <w:rPr>
      <w:rFonts w:cs="Lucida Sans"/>
      <w:i/>
      <w:iCs/>
      <w:sz w:val="24"/>
      <w:szCs w:val="24"/>
    </w:rPr>
  </w:style>
  <w:style w:type="paragraph" w:styleId="Trgymutat">
    <w:name w:val="Tárgymutató"/>
    <w:basedOn w:val="Normal"/>
    <w:qFormat/>
    <w:pPr>
      <w:suppressLineNumbers/>
    </w:pPr>
    <w:rPr>
      <w:rFonts w:cs="Lucida Sans"/>
    </w:rPr>
  </w:style>
  <w:style w:type="paragraph" w:styleId="Annotationtext">
    <w:name w:val="annotation text"/>
    <w:basedOn w:val="Normal"/>
    <w:link w:val="JegyzetszvegChar"/>
    <w:uiPriority w:val="99"/>
    <w:semiHidden/>
    <w:unhideWhenUsed/>
    <w:qFormat/>
    <w:rsid w:val="00371951"/>
    <w:pPr>
      <w:spacing w:lineRule="auto" w:line="240"/>
    </w:pPr>
    <w:rPr>
      <w:sz w:val="20"/>
      <w:szCs w:val="20"/>
    </w:rPr>
  </w:style>
  <w:style w:type="paragraph" w:styleId="Annotationsubject">
    <w:name w:val="annotation subject"/>
    <w:basedOn w:val="Annotationtext"/>
    <w:next w:val="Annotationtext"/>
    <w:link w:val="MegjegyzstrgyaChar"/>
    <w:uiPriority w:val="99"/>
    <w:semiHidden/>
    <w:unhideWhenUsed/>
    <w:qFormat/>
    <w:rsid w:val="00371951"/>
    <w:pPr/>
    <w:rPr>
      <w:b/>
      <w:bCs/>
    </w:rPr>
  </w:style>
  <w:style w:type="paragraph" w:styleId="BalloonText">
    <w:name w:val="Balloon Text"/>
    <w:basedOn w:val="Normal"/>
    <w:link w:val="BuborkszvegChar"/>
    <w:uiPriority w:val="99"/>
    <w:semiHidden/>
    <w:unhideWhenUsed/>
    <w:qFormat/>
    <w:rsid w:val="00371951"/>
    <w:pPr>
      <w:spacing w:lineRule="auto" w:line="240" w:before="0" w:after="0"/>
    </w:pPr>
    <w:rPr>
      <w:rFonts w:ascii="Tahoma" w:hAnsi="Tahoma" w:cs="Tahoma"/>
      <w:sz w:val="16"/>
      <w:szCs w:val="16"/>
    </w:rPr>
  </w:style>
  <w:style w:type="paragraph" w:styleId="Revision">
    <w:name w:val="Revision"/>
    <w:uiPriority w:val="99"/>
    <w:semiHidden/>
    <w:qFormat/>
    <w:rsid w:val="0037195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hu-HU" w:eastAsia="en-US" w:bidi="ar-SA"/>
    </w:rPr>
  </w:style>
  <w:style w:type="paragraph" w:styleId="Lbjegyzet">
    <w:name w:val="Footnote Text"/>
    <w:basedOn w:val="Normal"/>
    <w:link w:val="LbjegyzetszvegChar"/>
    <w:uiPriority w:val="99"/>
    <w:semiHidden/>
    <w:unhideWhenUsed/>
    <w:rsid w:val="00854f7e"/>
    <w:pPr>
      <w:spacing w:lineRule="auto" w:line="240" w:before="0" w:after="0"/>
    </w:pPr>
    <w:rPr>
      <w:sz w:val="20"/>
      <w:szCs w:val="20"/>
    </w:rPr>
  </w:style>
  <w:style w:type="paragraph" w:styleId="Vgjegyzet">
    <w:name w:val="Endnote Text"/>
    <w:basedOn w:val="Normal"/>
    <w:link w:val="VgjegyzetszvegeChar"/>
    <w:uiPriority w:val="99"/>
    <w:semiHidden/>
    <w:unhideWhenUsed/>
    <w:rsid w:val="0023247d"/>
    <w:pPr>
      <w:spacing w:lineRule="auto" w:line="240" w:before="0" w:after="0"/>
    </w:pPr>
    <w:rPr>
      <w:sz w:val="20"/>
      <w:szCs w:val="20"/>
    </w:rPr>
  </w:style>
  <w:style w:type="paragraph" w:styleId="Lfejsllb">
    <w:name w:val="Élőfej és élőláb"/>
    <w:basedOn w:val="Normal"/>
    <w:qFormat/>
    <w:pPr/>
    <w:rPr/>
  </w:style>
  <w:style w:type="paragraph" w:styleId="Lfej">
    <w:name w:val="Header"/>
    <w:basedOn w:val="Normal"/>
    <w:link w:val="lfejChar"/>
    <w:uiPriority w:val="99"/>
    <w:unhideWhenUsed/>
    <w:rsid w:val="00032993"/>
    <w:pPr>
      <w:tabs>
        <w:tab w:val="clear" w:pos="708"/>
        <w:tab w:val="center" w:pos="4536" w:leader="none"/>
        <w:tab w:val="right" w:pos="9072" w:leader="none"/>
      </w:tabs>
      <w:spacing w:lineRule="auto" w:line="240" w:before="0" w:after="0"/>
    </w:pPr>
    <w:rPr/>
  </w:style>
  <w:style w:type="paragraph" w:styleId="Llb">
    <w:name w:val="Footer"/>
    <w:basedOn w:val="Normal"/>
    <w:link w:val="llbChar"/>
    <w:uiPriority w:val="99"/>
    <w:unhideWhenUsed/>
    <w:rsid w:val="00032993"/>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tblzat">
    <w:name w:val="Normal Table"/>
    <w:uiPriority w:val="99"/>
    <w:semiHidden/>
    <w:unhideWhenUsed/>
    <w:qFormat/>
    <w:tblPr>
      <w:tblCellMar>
        <w:top w:w="0" w:type="dxa"/>
        <w:left w:w="108" w:type="dxa"/>
        <w:bottom w:w="0" w:type="dxa"/>
        <w:right w:w="108" w:type="dxa"/>
      </w:tblCellMar>
    </w:tblPr>
  </w:style>
  <w:style w:type="table" w:styleId="Rcsostblzat">
    <w:name w:val="Table Grid"/>
    <w:basedOn w:val="Normltblzat"/>
    <w:uiPriority w:val="59"/>
    <w:rsid w:val="00ff04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endnotes.xml.rels><?xml version="1.0" encoding="UTF-8"?>
<Relationships xmlns="http://schemas.openxmlformats.org/package/2006/relationships"><Relationship Id="rId1" Type="http://schemas.openxmlformats.org/officeDocument/2006/relationships/hyperlink" Target="https://njt.hu/search/-:2220:2021:301:-:-:-:-:-:-/1/10" TargetMode="External"/><Relationship Id="rId2" Type="http://schemas.openxmlformats.org/officeDocument/2006/relationships/hyperlink" Target="https://eur-lex.europa.eu/legal-content/HU/ALL/?uri=CELEX:32019L0904" TargetMode="External"/><Relationship Id="rId3" Type="http://schemas.openxmlformats.org/officeDocument/2006/relationships/hyperlink" Target="https://eur-lex.europa.eu/legal-content/HU/TXT/?uri=uriserv%3AOJ.C_.2021.216.01.0001.01.HUN&amp;toc=OJ%3AC%3A2021%3A216%3ATOC" TargetMode="External"/><Relationship Id="rId4" Type="http://schemas.openxmlformats.org/officeDocument/2006/relationships/hyperlink" Target="https://eur-lex.europa.eu/legal-content/HU/TXT/?uri=CELEX%3A02013R0609-20210428" TargetMode="External"/><Relationship Id="rId5" Type="http://schemas.openxmlformats.org/officeDocument/2006/relationships/hyperlink" Target="https://eur-lex.europa.eu/legal-content/HU/ALL/?uri=CELEX:32019L0904" TargetMode="External"/><Relationship Id="rId6" Type="http://schemas.openxmlformats.org/officeDocument/2006/relationships/hyperlink" Target="https://eur-lex.europa.eu/legal-content/HU/TXT/?uri=uriserv%3AOJ.C_.2021.216.01.0001.01.HUN&amp;toc=OJ%3AC%3A2021%3A216%3ATOC" TargetMode="External"/>
</Relationships>
</file>

<file path=word/_rels/footnotes.xml.rels><?xml version="1.0" encoding="UTF-8"?>
<Relationships xmlns="http://schemas.openxmlformats.org/package/2006/relationships"><Relationship Id="rId1" Type="http://schemas.openxmlformats.org/officeDocument/2006/relationships/hyperlink" Target="https://portal.nebih.gov.hu/felir-kereso" TargetMode="External"/><Relationship Id="rId2" Type="http://schemas.openxmlformats.org/officeDocument/2006/relationships/hyperlink" Target="https://portal.nebih.gov.hu/felir-kereso" TargetMode="Externa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548EC-6FB3-474C-A2B5-C150EEC3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LibreOffice/7.1.4.2.n7$Windows_X86_64 LibreOffice_project/f0ca39448664a192cc3534ef817f27198f044ba9</Application>
  <AppVersion>15.0000</AppVersion>
  <Pages>6</Pages>
  <Words>1538</Words>
  <Characters>10997</Characters>
  <CharactersWithSpaces>12409</CharactersWithSpaces>
  <Paragraphs>210</Paragraphs>
  <Company>KD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2021-12-15T08:22:00Z</dcterms:created>
  <dc:creator>zsakaia</dc:creator>
  <dc:description/>
  <dc:language>hu-HU</dc:language>
  <cp:lastModifiedBy>Dávid Viktória</cp:lastModifiedBy>
  <cp:lastPrinted>2021-11-08T14:15:00Z</cp:lastPrinted>
  <dcterms:modified xsi:type="dcterms:W3CDTF">2024-07-11T19:10:31Z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