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417" w:rsidRPr="00A5325B" w:rsidRDefault="00CF2417" w:rsidP="007F2113">
      <w:pPr>
        <w:spacing w:after="0" w:line="300" w:lineRule="exact"/>
        <w:jc w:val="both"/>
        <w:rPr>
          <w:lang w:eastAsia="hu-HU"/>
        </w:rPr>
      </w:pPr>
    </w:p>
    <w:p w:rsidR="00CF2417" w:rsidRPr="00C56AC8" w:rsidRDefault="00CF2417" w:rsidP="007F2113">
      <w:pPr>
        <w:pStyle w:val="Cmsor5"/>
        <w:spacing w:before="0" w:line="300" w:lineRule="exact"/>
        <w:jc w:val="center"/>
        <w:rPr>
          <w:rFonts w:ascii="Arial" w:hAnsi="Arial" w:cs="Arial"/>
          <w:b/>
          <w:color w:val="auto"/>
          <w:spacing w:val="20"/>
        </w:rPr>
      </w:pPr>
      <w:r w:rsidRPr="00C56AC8">
        <w:rPr>
          <w:rFonts w:ascii="Arial" w:hAnsi="Arial" w:cs="Arial"/>
          <w:b/>
          <w:color w:val="auto"/>
          <w:spacing w:val="20"/>
        </w:rPr>
        <w:t>HATÁROZAT</w:t>
      </w:r>
    </w:p>
    <w:p w:rsidR="00AA0D1C" w:rsidRPr="00C56AC8" w:rsidRDefault="00AA0D1C" w:rsidP="00AA0D1C">
      <w:pPr>
        <w:pStyle w:val="Nincstrkz"/>
        <w:rPr>
          <w:rFonts w:ascii="Arial" w:hAnsi="Arial" w:cs="Arial"/>
          <w:sz w:val="20"/>
          <w:szCs w:val="20"/>
          <w:lang w:val="en-US"/>
        </w:rPr>
      </w:pPr>
    </w:p>
    <w:p w:rsidR="00E819D6" w:rsidRPr="00C56AC8" w:rsidRDefault="00E819D6" w:rsidP="00E819D6">
      <w:pPr>
        <w:spacing w:line="300" w:lineRule="exact"/>
        <w:jc w:val="both"/>
        <w:rPr>
          <w:lang w:val="en-GB"/>
        </w:rPr>
      </w:pPr>
    </w:p>
    <w:p w:rsidR="00E819D6" w:rsidRPr="00C56AC8" w:rsidRDefault="00E819D6" w:rsidP="00196165">
      <w:pPr>
        <w:spacing w:after="0" w:line="300" w:lineRule="exact"/>
        <w:jc w:val="both"/>
        <w:rPr>
          <w:lang w:val="en-GB"/>
        </w:rPr>
      </w:pPr>
      <w:r w:rsidRPr="00C56AC8">
        <w:rPr>
          <w:lang w:val="en-GB"/>
        </w:rPr>
        <w:t xml:space="preserve">A </w:t>
      </w:r>
      <w:proofErr w:type="spellStart"/>
      <w:r w:rsidRPr="00C56AC8">
        <w:rPr>
          <w:b/>
          <w:lang w:val="en-GB"/>
        </w:rPr>
        <w:t>Rega-Metall</w:t>
      </w:r>
      <w:proofErr w:type="spellEnd"/>
      <w:r w:rsidRPr="00C56AC8">
        <w:rPr>
          <w:b/>
          <w:lang w:val="en-GB"/>
        </w:rPr>
        <w:t xml:space="preserve"> </w:t>
      </w:r>
      <w:proofErr w:type="spellStart"/>
      <w:r w:rsidRPr="00C56AC8">
        <w:rPr>
          <w:b/>
          <w:lang w:val="en-GB"/>
        </w:rPr>
        <w:t>Fémfeldolgozó</w:t>
      </w:r>
      <w:proofErr w:type="spellEnd"/>
      <w:r w:rsidRPr="00C56AC8">
        <w:rPr>
          <w:b/>
          <w:lang w:val="en-GB"/>
        </w:rPr>
        <w:t xml:space="preserve"> </w:t>
      </w:r>
      <w:proofErr w:type="spellStart"/>
      <w:r w:rsidRPr="00C56AC8">
        <w:rPr>
          <w:b/>
          <w:lang w:val="en-GB"/>
        </w:rPr>
        <w:t>Kft</w:t>
      </w:r>
      <w:proofErr w:type="spellEnd"/>
      <w:r w:rsidRPr="00C56AC8">
        <w:rPr>
          <w:b/>
          <w:lang w:val="en-GB"/>
        </w:rPr>
        <w:t>.</w:t>
      </w:r>
      <w:r w:rsidR="00FB3FE7" w:rsidRPr="00C56AC8">
        <w:rPr>
          <w:lang w:val="en-GB"/>
        </w:rPr>
        <w:t xml:space="preserve"> </w:t>
      </w:r>
      <w:r w:rsidRPr="00C56AC8">
        <w:rPr>
          <w:lang w:val="en-GB"/>
        </w:rPr>
        <w:t xml:space="preserve">2381 </w:t>
      </w:r>
      <w:proofErr w:type="spellStart"/>
      <w:r w:rsidRPr="00C56AC8">
        <w:rPr>
          <w:lang w:val="en-GB"/>
        </w:rPr>
        <w:t>Táborfalva</w:t>
      </w:r>
      <w:proofErr w:type="spellEnd"/>
      <w:r w:rsidRPr="00C56AC8">
        <w:rPr>
          <w:lang w:val="en-GB"/>
        </w:rPr>
        <w:t xml:space="preserve">, </w:t>
      </w:r>
      <w:proofErr w:type="spellStart"/>
      <w:r w:rsidRPr="00C56AC8">
        <w:rPr>
          <w:lang w:val="en-GB"/>
        </w:rPr>
        <w:t>Patonai-dűlő</w:t>
      </w:r>
      <w:proofErr w:type="spellEnd"/>
      <w:r w:rsidRPr="00C56AC8">
        <w:rPr>
          <w:lang w:val="en-GB"/>
        </w:rPr>
        <w:t xml:space="preserve">, 2301/1 </w:t>
      </w:r>
      <w:proofErr w:type="spellStart"/>
      <w:proofErr w:type="gramStart"/>
      <w:r w:rsidRPr="00C56AC8">
        <w:rPr>
          <w:lang w:val="en-GB"/>
        </w:rPr>
        <w:t>hrsz</w:t>
      </w:r>
      <w:proofErr w:type="spellEnd"/>
      <w:r w:rsidRPr="00C56AC8">
        <w:rPr>
          <w:lang w:val="en-GB"/>
        </w:rPr>
        <w:t>.;</w:t>
      </w:r>
      <w:proofErr w:type="gramEnd"/>
      <w:r w:rsidRPr="00C56AC8">
        <w:rPr>
          <w:lang w:val="en-GB"/>
        </w:rPr>
        <w:t xml:space="preserve"> Cg.:</w:t>
      </w:r>
      <w:r w:rsidR="00FB3FE7" w:rsidRPr="00C56AC8">
        <w:rPr>
          <w:lang w:val="en-GB"/>
        </w:rPr>
        <w:t xml:space="preserve"> 13-09-096222; KÜJ: 100231234;</w:t>
      </w:r>
      <w:r w:rsidRPr="00C56AC8">
        <w:rPr>
          <w:lang w:val="en-GB"/>
        </w:rPr>
        <w:t xml:space="preserve"> </w:t>
      </w:r>
      <w:r w:rsidR="00FB3FE7" w:rsidRPr="00C56AC8">
        <w:rPr>
          <w:lang w:val="en-GB"/>
        </w:rPr>
        <w:t xml:space="preserve">(a </w:t>
      </w:r>
      <w:proofErr w:type="spellStart"/>
      <w:r w:rsidRPr="00C56AC8">
        <w:rPr>
          <w:lang w:val="en-GB"/>
        </w:rPr>
        <w:t>továbbiakban</w:t>
      </w:r>
      <w:proofErr w:type="spellEnd"/>
      <w:r w:rsidRPr="00C56AC8">
        <w:rPr>
          <w:lang w:val="en-GB"/>
        </w:rPr>
        <w:t xml:space="preserve">: </w:t>
      </w:r>
      <w:proofErr w:type="spellStart"/>
      <w:r w:rsidRPr="00C56AC8">
        <w:rPr>
          <w:lang w:val="en-GB"/>
        </w:rPr>
        <w:t>Környezethasználó</w:t>
      </w:r>
      <w:proofErr w:type="spellEnd"/>
      <w:r w:rsidRPr="00C56AC8">
        <w:rPr>
          <w:lang w:val="en-GB"/>
        </w:rPr>
        <w:t xml:space="preserve">) </w:t>
      </w:r>
      <w:proofErr w:type="spellStart"/>
      <w:r w:rsidRPr="00C56AC8">
        <w:rPr>
          <w:lang w:val="en-GB"/>
        </w:rPr>
        <w:t>részére</w:t>
      </w:r>
      <w:proofErr w:type="spellEnd"/>
      <w:r w:rsidRPr="00C56AC8">
        <w:rPr>
          <w:lang w:val="en-GB"/>
        </w:rPr>
        <w:t xml:space="preserve">, </w:t>
      </w:r>
      <w:proofErr w:type="spellStart"/>
      <w:r w:rsidRPr="00C56AC8">
        <w:rPr>
          <w:lang w:val="en-GB"/>
        </w:rPr>
        <w:t>Táborfalva</w:t>
      </w:r>
      <w:proofErr w:type="spellEnd"/>
      <w:r w:rsidRPr="00C56AC8">
        <w:rPr>
          <w:lang w:val="en-GB"/>
        </w:rPr>
        <w:t xml:space="preserve">, </w:t>
      </w:r>
      <w:proofErr w:type="spellStart"/>
      <w:r w:rsidRPr="00C56AC8">
        <w:rPr>
          <w:lang w:val="en-GB"/>
        </w:rPr>
        <w:t>Patonai-dűlő</w:t>
      </w:r>
      <w:proofErr w:type="spellEnd"/>
      <w:r w:rsidRPr="00C56AC8">
        <w:rPr>
          <w:lang w:val="en-GB"/>
        </w:rPr>
        <w:t xml:space="preserve"> 2301/1 </w:t>
      </w:r>
      <w:proofErr w:type="spellStart"/>
      <w:r w:rsidRPr="00C56AC8">
        <w:rPr>
          <w:lang w:val="en-GB"/>
        </w:rPr>
        <w:t>hrsz</w:t>
      </w:r>
      <w:proofErr w:type="spellEnd"/>
      <w:r w:rsidRPr="00C56AC8">
        <w:rPr>
          <w:lang w:val="en-GB"/>
        </w:rPr>
        <w:t xml:space="preserve">.-ú </w:t>
      </w:r>
      <w:proofErr w:type="spellStart"/>
      <w:r w:rsidRPr="00C56AC8">
        <w:rPr>
          <w:lang w:val="en-GB"/>
        </w:rPr>
        <w:t>ingatlanon</w:t>
      </w:r>
      <w:proofErr w:type="spellEnd"/>
      <w:r w:rsidRPr="00C56AC8">
        <w:rPr>
          <w:lang w:val="en-GB"/>
        </w:rPr>
        <w:t xml:space="preserve"> </w:t>
      </w:r>
      <w:proofErr w:type="spellStart"/>
      <w:r w:rsidRPr="00C56AC8">
        <w:rPr>
          <w:lang w:val="en-GB"/>
        </w:rPr>
        <w:t>lévő</w:t>
      </w:r>
      <w:proofErr w:type="spellEnd"/>
      <w:r w:rsidRPr="00C56AC8">
        <w:rPr>
          <w:lang w:val="en-GB"/>
        </w:rPr>
        <w:t xml:space="preserve"> </w:t>
      </w:r>
      <w:proofErr w:type="spellStart"/>
      <w:r w:rsidRPr="00C56AC8">
        <w:rPr>
          <w:lang w:val="en-GB"/>
        </w:rPr>
        <w:t>telephelyen</w:t>
      </w:r>
      <w:proofErr w:type="spellEnd"/>
      <w:r w:rsidRPr="00C56AC8">
        <w:rPr>
          <w:lang w:val="en-GB"/>
        </w:rPr>
        <w:t xml:space="preserve"> </w:t>
      </w:r>
      <w:proofErr w:type="spellStart"/>
      <w:r w:rsidRPr="00C56AC8">
        <w:rPr>
          <w:lang w:val="en-GB"/>
        </w:rPr>
        <w:t>folytatott</w:t>
      </w:r>
      <w:proofErr w:type="spellEnd"/>
      <w:r w:rsidR="00FB3FE7" w:rsidRPr="00C56AC8">
        <w:rPr>
          <w:lang w:val="en-GB"/>
        </w:rPr>
        <w:t>,</w:t>
      </w:r>
      <w:r w:rsidRPr="00C56AC8">
        <w:rPr>
          <w:lang w:val="en-GB"/>
        </w:rPr>
        <w:t xml:space="preserve"> </w:t>
      </w:r>
      <w:proofErr w:type="spellStart"/>
      <w:r w:rsidRPr="00C56AC8">
        <w:rPr>
          <w:lang w:val="en-GB"/>
        </w:rPr>
        <w:t>fémfelület-kezelési</w:t>
      </w:r>
      <w:proofErr w:type="spellEnd"/>
      <w:r w:rsidRPr="00C56AC8">
        <w:rPr>
          <w:lang w:val="en-GB"/>
        </w:rPr>
        <w:t xml:space="preserve"> </w:t>
      </w:r>
      <w:proofErr w:type="spellStart"/>
      <w:r w:rsidRPr="00C56AC8">
        <w:rPr>
          <w:lang w:val="en-GB"/>
        </w:rPr>
        <w:t>technológia</w:t>
      </w:r>
      <w:proofErr w:type="spellEnd"/>
      <w:r w:rsidRPr="00C56AC8">
        <w:rPr>
          <w:lang w:val="en-GB"/>
        </w:rPr>
        <w:t xml:space="preserve"> </w:t>
      </w:r>
      <w:proofErr w:type="spellStart"/>
      <w:r w:rsidRPr="00C56AC8">
        <w:rPr>
          <w:lang w:val="en-GB"/>
        </w:rPr>
        <w:t>üzemeltetésére</w:t>
      </w:r>
      <w:proofErr w:type="spellEnd"/>
      <w:r w:rsidRPr="00C56AC8">
        <w:rPr>
          <w:lang w:val="en-GB"/>
        </w:rPr>
        <w:t xml:space="preserve"> </w:t>
      </w:r>
      <w:r w:rsidR="00FB3FE7" w:rsidRPr="00C56AC8">
        <w:rPr>
          <w:lang w:val="en-GB"/>
        </w:rPr>
        <w:t xml:space="preserve">a </w:t>
      </w:r>
      <w:r w:rsidR="00BA6873" w:rsidRPr="00C56AC8">
        <w:t xml:space="preserve">PE-06/KTF/12680-11/2019., PE-06/KTF/9407-12/2018. és a </w:t>
      </w:r>
      <w:r w:rsidR="00BA6873" w:rsidRPr="00C56AC8">
        <w:rPr>
          <w:lang w:val="en-US"/>
        </w:rPr>
        <w:t xml:space="preserve">PE/KTF/2605-10/2016. </w:t>
      </w:r>
      <w:proofErr w:type="spellStart"/>
      <w:r w:rsidR="00BA6873" w:rsidRPr="00C56AC8">
        <w:rPr>
          <w:lang w:val="en-US"/>
        </w:rPr>
        <w:t>számokon</w:t>
      </w:r>
      <w:proofErr w:type="spellEnd"/>
      <w:r w:rsidR="00BA6873" w:rsidRPr="00C56AC8">
        <w:rPr>
          <w:lang w:val="en-US"/>
        </w:rPr>
        <w:t xml:space="preserve"> </w:t>
      </w:r>
      <w:r w:rsidR="00BA6873" w:rsidRPr="00C56AC8">
        <w:t xml:space="preserve">módosított, PE/KTF/15346-18/2015. </w:t>
      </w:r>
      <w:proofErr w:type="spellStart"/>
      <w:r w:rsidRPr="00C56AC8">
        <w:rPr>
          <w:lang w:val="en-GB"/>
        </w:rPr>
        <w:t>számon</w:t>
      </w:r>
      <w:proofErr w:type="spellEnd"/>
      <w:r w:rsidRPr="00C56AC8">
        <w:rPr>
          <w:lang w:val="en-GB"/>
        </w:rPr>
        <w:t xml:space="preserve"> </w:t>
      </w:r>
      <w:proofErr w:type="spellStart"/>
      <w:r w:rsidRPr="00C56AC8">
        <w:rPr>
          <w:lang w:val="en-GB"/>
        </w:rPr>
        <w:t>kiadott</w:t>
      </w:r>
      <w:proofErr w:type="spellEnd"/>
      <w:r w:rsidR="00843E41" w:rsidRPr="00C56AC8">
        <w:rPr>
          <w:lang w:val="en-GB"/>
        </w:rPr>
        <w:t>,</w:t>
      </w:r>
      <w:r w:rsidRPr="00C56AC8">
        <w:rPr>
          <w:lang w:val="en-GB"/>
        </w:rPr>
        <w:t xml:space="preserve"> </w:t>
      </w:r>
      <w:proofErr w:type="spellStart"/>
      <w:r w:rsidRPr="00C56AC8">
        <w:rPr>
          <w:lang w:val="en-GB"/>
        </w:rPr>
        <w:t>egységes</w:t>
      </w:r>
      <w:proofErr w:type="spellEnd"/>
      <w:r w:rsidRPr="00C56AC8">
        <w:rPr>
          <w:lang w:val="en-GB"/>
        </w:rPr>
        <w:t xml:space="preserve"> </w:t>
      </w:r>
      <w:proofErr w:type="spellStart"/>
      <w:r w:rsidRPr="00C56AC8">
        <w:rPr>
          <w:lang w:val="en-GB"/>
        </w:rPr>
        <w:t>környezethasználati</w:t>
      </w:r>
      <w:proofErr w:type="spellEnd"/>
      <w:r w:rsidRPr="00C56AC8">
        <w:rPr>
          <w:lang w:val="en-GB"/>
        </w:rPr>
        <w:t xml:space="preserve"> </w:t>
      </w:r>
      <w:r w:rsidRPr="00C56AC8">
        <w:t>engedélyt (</w:t>
      </w:r>
      <w:proofErr w:type="gramStart"/>
      <w:r w:rsidRPr="00C56AC8">
        <w:t>a</w:t>
      </w:r>
      <w:proofErr w:type="gramEnd"/>
      <w:r w:rsidRPr="00C56AC8">
        <w:t xml:space="preserve"> továbbiakban: Engedély) a benyújtott teljes körű környezetvédelmi felülvizsgálati dokumentáció (a továbbiakban: Dokumentáció) alapján </w:t>
      </w:r>
    </w:p>
    <w:p w:rsidR="00FB752C" w:rsidRPr="00C56AC8" w:rsidRDefault="00FB752C" w:rsidP="00196165">
      <w:pPr>
        <w:tabs>
          <w:tab w:val="left" w:pos="5490"/>
        </w:tabs>
        <w:spacing w:after="0" w:line="300" w:lineRule="exact"/>
        <w:rPr>
          <w:b/>
        </w:rPr>
      </w:pPr>
    </w:p>
    <w:p w:rsidR="006738B9" w:rsidRPr="00C56AC8" w:rsidRDefault="006738B9" w:rsidP="00196165">
      <w:pPr>
        <w:spacing w:after="0" w:line="300" w:lineRule="exact"/>
        <w:jc w:val="center"/>
        <w:rPr>
          <w:b/>
          <w:bCs/>
        </w:rPr>
      </w:pPr>
      <w:proofErr w:type="gramStart"/>
      <w:r w:rsidRPr="00C56AC8">
        <w:rPr>
          <w:b/>
          <w:bCs/>
        </w:rPr>
        <w:t>módosítom</w:t>
      </w:r>
      <w:proofErr w:type="gramEnd"/>
      <w:r w:rsidRPr="00C56AC8">
        <w:rPr>
          <w:b/>
          <w:bCs/>
        </w:rPr>
        <w:t>, és a módosításokkal egységes szerkezetbe foglalt</w:t>
      </w:r>
    </w:p>
    <w:p w:rsidR="006738B9" w:rsidRPr="00C56AC8" w:rsidRDefault="006738B9" w:rsidP="00196165">
      <w:pPr>
        <w:pStyle w:val="jNv"/>
        <w:keepNext w:val="0"/>
        <w:widowControl/>
        <w:spacing w:line="300" w:lineRule="exact"/>
        <w:rPr>
          <w:rFonts w:ascii="Arial" w:hAnsi="Arial" w:cs="Arial"/>
          <w:caps w:val="0"/>
          <w:spacing w:val="0"/>
          <w:sz w:val="20"/>
          <w:szCs w:val="20"/>
        </w:rPr>
      </w:pPr>
      <w:proofErr w:type="gramStart"/>
      <w:r w:rsidRPr="00C56AC8">
        <w:rPr>
          <w:rFonts w:ascii="Arial" w:hAnsi="Arial" w:cs="Arial"/>
          <w:caps w:val="0"/>
          <w:spacing w:val="0"/>
          <w:sz w:val="20"/>
          <w:szCs w:val="20"/>
        </w:rPr>
        <w:t>egységes</w:t>
      </w:r>
      <w:proofErr w:type="gramEnd"/>
      <w:r w:rsidRPr="00C56AC8">
        <w:rPr>
          <w:rFonts w:ascii="Arial" w:hAnsi="Arial" w:cs="Arial"/>
          <w:caps w:val="0"/>
          <w:spacing w:val="0"/>
          <w:sz w:val="20"/>
          <w:szCs w:val="20"/>
        </w:rPr>
        <w:t xml:space="preserve"> környezethasználati engedélyt</w:t>
      </w:r>
    </w:p>
    <w:p w:rsidR="006738B9" w:rsidRPr="00C56AC8" w:rsidRDefault="006738B9" w:rsidP="00196165">
      <w:pPr>
        <w:spacing w:after="0" w:line="300" w:lineRule="exact"/>
      </w:pPr>
    </w:p>
    <w:p w:rsidR="006738B9" w:rsidRPr="00C56AC8" w:rsidRDefault="006738B9" w:rsidP="00196165">
      <w:pPr>
        <w:numPr>
          <w:ilvl w:val="1"/>
          <w:numId w:val="0"/>
        </w:numPr>
        <w:tabs>
          <w:tab w:val="num" w:pos="0"/>
        </w:tabs>
        <w:spacing w:after="0" w:line="300" w:lineRule="exact"/>
        <w:jc w:val="both"/>
      </w:pPr>
      <w:proofErr w:type="gramStart"/>
      <w:r w:rsidRPr="00C56AC8">
        <w:t>adok</w:t>
      </w:r>
      <w:proofErr w:type="gramEnd"/>
      <w:r w:rsidRPr="00C56AC8">
        <w:t>, az engedélyezett tevékenység folytatásával kapcsolatban megállap</w:t>
      </w:r>
      <w:r w:rsidR="00FB3FE7" w:rsidRPr="00C56AC8">
        <w:t>ított alábbi feltételek szerint:</w:t>
      </w:r>
    </w:p>
    <w:p w:rsidR="007D3291" w:rsidRPr="00C56AC8" w:rsidRDefault="007D3291" w:rsidP="00196165">
      <w:pPr>
        <w:numPr>
          <w:ilvl w:val="1"/>
          <w:numId w:val="0"/>
        </w:numPr>
        <w:tabs>
          <w:tab w:val="num" w:pos="0"/>
        </w:tabs>
        <w:spacing w:after="0" w:line="300" w:lineRule="exact"/>
        <w:jc w:val="both"/>
      </w:pPr>
    </w:p>
    <w:p w:rsidR="008E27C2" w:rsidRPr="00C56AC8" w:rsidRDefault="008E27C2" w:rsidP="00196165">
      <w:pPr>
        <w:spacing w:after="0" w:line="300" w:lineRule="exact"/>
        <w:jc w:val="center"/>
        <w:rPr>
          <w:b/>
        </w:rPr>
      </w:pPr>
      <w:r w:rsidRPr="00C56AC8">
        <w:rPr>
          <w:b/>
        </w:rPr>
        <w:t>I.</w:t>
      </w:r>
    </w:p>
    <w:p w:rsidR="008E27C2" w:rsidRPr="00C56AC8" w:rsidRDefault="008E27C2" w:rsidP="00196165">
      <w:pPr>
        <w:pStyle w:val="Cmsor2"/>
        <w:spacing w:before="0" w:line="300" w:lineRule="exact"/>
        <w:jc w:val="center"/>
        <w:rPr>
          <w:rFonts w:ascii="Arial" w:hAnsi="Arial" w:cs="Arial"/>
          <w:smallCaps/>
          <w:color w:val="auto"/>
          <w:sz w:val="20"/>
          <w:szCs w:val="20"/>
        </w:rPr>
      </w:pPr>
      <w:r w:rsidRPr="00C56AC8">
        <w:rPr>
          <w:rFonts w:ascii="Arial" w:hAnsi="Arial" w:cs="Arial"/>
          <w:smallCaps/>
          <w:color w:val="auto"/>
          <w:sz w:val="20"/>
          <w:szCs w:val="20"/>
        </w:rPr>
        <w:t>A környezethasználatra vonatkozó általános adatok</w:t>
      </w:r>
    </w:p>
    <w:p w:rsidR="00FB752C" w:rsidRPr="00C56AC8" w:rsidRDefault="00FB752C" w:rsidP="00196165">
      <w:pPr>
        <w:spacing w:after="0" w:line="300" w:lineRule="exact"/>
      </w:pPr>
    </w:p>
    <w:p w:rsidR="008E27C2" w:rsidRPr="00C56AC8" w:rsidRDefault="00146780" w:rsidP="00196165">
      <w:pPr>
        <w:spacing w:after="0" w:line="300" w:lineRule="exact"/>
        <w:jc w:val="both"/>
        <w:rPr>
          <w:b/>
        </w:rPr>
      </w:pPr>
      <w:r w:rsidRPr="00C56AC8">
        <w:rPr>
          <w:b/>
        </w:rPr>
        <w:t>1. A t</w:t>
      </w:r>
      <w:r w:rsidR="008E27C2" w:rsidRPr="00C56AC8">
        <w:rPr>
          <w:b/>
        </w:rPr>
        <w:t>elephely adatai:</w:t>
      </w:r>
    </w:p>
    <w:p w:rsidR="008E27C2" w:rsidRPr="00C56AC8" w:rsidRDefault="008E27C2" w:rsidP="00196165">
      <w:pPr>
        <w:pStyle w:val="Szvegtrzs"/>
        <w:tabs>
          <w:tab w:val="num" w:pos="426"/>
          <w:tab w:val="left" w:pos="3261"/>
          <w:tab w:val="left" w:pos="3544"/>
          <w:tab w:val="left" w:pos="3960"/>
          <w:tab w:val="left" w:pos="4140"/>
        </w:tabs>
        <w:spacing w:line="300" w:lineRule="exact"/>
        <w:rPr>
          <w:rFonts w:ascii="Arial" w:hAnsi="Arial" w:cs="Arial"/>
          <w:sz w:val="20"/>
        </w:rPr>
      </w:pPr>
      <w:r w:rsidRPr="00C56AC8">
        <w:rPr>
          <w:rFonts w:ascii="Arial" w:hAnsi="Arial" w:cs="Arial"/>
          <w:sz w:val="20"/>
        </w:rPr>
        <w:tab/>
        <w:t xml:space="preserve">Címe: </w:t>
      </w:r>
      <w:r w:rsidRPr="00C56AC8">
        <w:rPr>
          <w:rFonts w:ascii="Arial" w:hAnsi="Arial" w:cs="Arial"/>
          <w:sz w:val="20"/>
        </w:rPr>
        <w:tab/>
      </w:r>
      <w:r w:rsidRPr="00C56AC8">
        <w:rPr>
          <w:rFonts w:ascii="Arial" w:hAnsi="Arial" w:cs="Arial"/>
          <w:sz w:val="20"/>
        </w:rPr>
        <w:tab/>
      </w:r>
      <w:r w:rsidR="003A21DC" w:rsidRPr="00C56AC8">
        <w:rPr>
          <w:rFonts w:ascii="Arial" w:hAnsi="Arial" w:cs="Arial"/>
          <w:sz w:val="20"/>
        </w:rPr>
        <w:t xml:space="preserve">2381 Táborfalva, Patonai-dűlő, 2301/1. hrsz. </w:t>
      </w:r>
    </w:p>
    <w:p w:rsidR="00146780" w:rsidRPr="00C56AC8" w:rsidRDefault="008E27C2" w:rsidP="00196165">
      <w:pPr>
        <w:tabs>
          <w:tab w:val="num" w:pos="426"/>
          <w:tab w:val="left" w:pos="3544"/>
          <w:tab w:val="left" w:pos="3969"/>
        </w:tabs>
        <w:spacing w:after="0" w:line="300" w:lineRule="exact"/>
        <w:ind w:left="3540" w:hanging="3540"/>
        <w:jc w:val="both"/>
      </w:pPr>
      <w:r w:rsidRPr="00C56AC8">
        <w:tab/>
        <w:t>Helyrajzi szám:</w:t>
      </w:r>
      <w:r w:rsidRPr="00C56AC8">
        <w:tab/>
      </w:r>
      <w:r w:rsidR="00D760CA" w:rsidRPr="00C56AC8">
        <w:t>2301/1 hrsz.</w:t>
      </w:r>
    </w:p>
    <w:p w:rsidR="008E27C2" w:rsidRPr="00C56AC8" w:rsidRDefault="0084164C" w:rsidP="00196165">
      <w:pPr>
        <w:pStyle w:val="Szvegtrzs32"/>
        <w:tabs>
          <w:tab w:val="left" w:pos="3544"/>
          <w:tab w:val="left" w:pos="3960"/>
        </w:tabs>
        <w:spacing w:line="300" w:lineRule="exact"/>
        <w:ind w:firstLine="426"/>
        <w:rPr>
          <w:rFonts w:ascii="Arial" w:hAnsi="Arial" w:cs="Arial"/>
          <w:b w:val="0"/>
          <w:sz w:val="20"/>
          <w:szCs w:val="20"/>
        </w:rPr>
      </w:pPr>
      <w:r w:rsidRPr="00C56AC8">
        <w:rPr>
          <w:rFonts w:ascii="Arial" w:hAnsi="Arial" w:cs="Arial"/>
          <w:b w:val="0"/>
          <w:sz w:val="20"/>
          <w:szCs w:val="20"/>
        </w:rPr>
        <w:t xml:space="preserve">Súlyponti </w:t>
      </w:r>
      <w:r w:rsidR="008E27C2" w:rsidRPr="00C56AC8">
        <w:rPr>
          <w:rFonts w:ascii="Arial" w:hAnsi="Arial" w:cs="Arial"/>
          <w:b w:val="0"/>
          <w:sz w:val="20"/>
          <w:szCs w:val="20"/>
        </w:rPr>
        <w:t xml:space="preserve">EOV koordináták: </w:t>
      </w:r>
      <w:r w:rsidR="008E27C2" w:rsidRPr="00C56AC8">
        <w:rPr>
          <w:rFonts w:ascii="Arial" w:hAnsi="Arial" w:cs="Arial"/>
          <w:b w:val="0"/>
          <w:sz w:val="20"/>
          <w:szCs w:val="20"/>
        </w:rPr>
        <w:tab/>
      </w:r>
      <w:r w:rsidR="003A21DC" w:rsidRPr="00C56AC8">
        <w:rPr>
          <w:rFonts w:ascii="Arial" w:hAnsi="Arial" w:cs="Arial"/>
          <w:b w:val="0"/>
          <w:sz w:val="20"/>
          <w:szCs w:val="20"/>
        </w:rPr>
        <w:t xml:space="preserve">X= 193908 </w:t>
      </w:r>
      <w:r w:rsidR="00FD29D3" w:rsidRPr="00C56AC8">
        <w:rPr>
          <w:rFonts w:ascii="Arial" w:hAnsi="Arial" w:cs="Arial"/>
          <w:b w:val="0"/>
          <w:sz w:val="20"/>
          <w:szCs w:val="20"/>
        </w:rPr>
        <w:t>m</w:t>
      </w:r>
      <w:r w:rsidR="00DC2988" w:rsidRPr="00C56AC8">
        <w:rPr>
          <w:rFonts w:ascii="Arial" w:hAnsi="Arial" w:cs="Arial"/>
          <w:b w:val="0"/>
          <w:sz w:val="20"/>
          <w:szCs w:val="20"/>
        </w:rPr>
        <w:t xml:space="preserve">, </w:t>
      </w:r>
      <w:r w:rsidR="003A21DC" w:rsidRPr="00C56AC8">
        <w:rPr>
          <w:rFonts w:ascii="Arial" w:hAnsi="Arial" w:cs="Arial"/>
          <w:b w:val="0"/>
          <w:sz w:val="20"/>
          <w:szCs w:val="20"/>
        </w:rPr>
        <w:t>Y=682097</w:t>
      </w:r>
      <w:r w:rsidR="00FD29D3" w:rsidRPr="00C56AC8">
        <w:rPr>
          <w:rFonts w:ascii="Arial" w:hAnsi="Arial" w:cs="Arial"/>
          <w:b w:val="0"/>
          <w:sz w:val="20"/>
          <w:szCs w:val="20"/>
        </w:rPr>
        <w:t>m</w:t>
      </w:r>
    </w:p>
    <w:p w:rsidR="008E27C2" w:rsidRPr="00C56AC8" w:rsidRDefault="008E27C2" w:rsidP="00196165">
      <w:pPr>
        <w:tabs>
          <w:tab w:val="left" w:pos="3544"/>
          <w:tab w:val="left" w:pos="3960"/>
        </w:tabs>
        <w:spacing w:after="0" w:line="300" w:lineRule="exact"/>
        <w:ind w:left="426"/>
        <w:jc w:val="both"/>
      </w:pPr>
      <w:r w:rsidRPr="00C56AC8">
        <w:t>Környezetvédelmi Területi Jel:</w:t>
      </w:r>
      <w:r w:rsidRPr="00C56AC8">
        <w:tab/>
      </w:r>
      <w:r w:rsidR="003A21DC" w:rsidRPr="00C56AC8">
        <w:t>101130023</w:t>
      </w:r>
    </w:p>
    <w:p w:rsidR="008E27C2" w:rsidRPr="00C56AC8" w:rsidRDefault="008E27C2" w:rsidP="00FB752C">
      <w:pPr>
        <w:tabs>
          <w:tab w:val="num" w:pos="426"/>
          <w:tab w:val="left" w:pos="3544"/>
        </w:tabs>
        <w:spacing w:after="0" w:line="300" w:lineRule="exact"/>
        <w:jc w:val="both"/>
      </w:pPr>
      <w:r w:rsidRPr="00C56AC8">
        <w:tab/>
        <w:t xml:space="preserve">KTJ </w:t>
      </w:r>
      <w:r w:rsidRPr="00C56AC8">
        <w:rPr>
          <w:vertAlign w:val="subscript"/>
        </w:rPr>
        <w:t>IPPC</w:t>
      </w:r>
      <w:r w:rsidRPr="00C56AC8">
        <w:t xml:space="preserve"> </w:t>
      </w:r>
      <w:r w:rsidRPr="00C56AC8">
        <w:rPr>
          <w:vertAlign w:val="subscript"/>
        </w:rPr>
        <w:t>Létesítmény</w:t>
      </w:r>
      <w:r w:rsidRPr="00C56AC8">
        <w:t>:</w:t>
      </w:r>
      <w:r w:rsidRPr="00C56AC8">
        <w:tab/>
      </w:r>
      <w:r w:rsidR="003A21DC" w:rsidRPr="00C56AC8">
        <w:t>101626777</w:t>
      </w:r>
    </w:p>
    <w:p w:rsidR="008E27C2" w:rsidRPr="00C56AC8" w:rsidRDefault="008E27C2" w:rsidP="00196165">
      <w:pPr>
        <w:tabs>
          <w:tab w:val="left" w:pos="426"/>
        </w:tabs>
        <w:spacing w:after="0" w:line="300" w:lineRule="exact"/>
        <w:jc w:val="both"/>
        <w:rPr>
          <w:b/>
        </w:rPr>
      </w:pPr>
      <w:r w:rsidRPr="00C56AC8">
        <w:rPr>
          <w:b/>
        </w:rPr>
        <w:lastRenderedPageBreak/>
        <w:t>2. A Környezethasználó adatai:</w:t>
      </w:r>
    </w:p>
    <w:p w:rsidR="008E27C2" w:rsidRPr="00C56AC8" w:rsidRDefault="008E27C2" w:rsidP="00196165">
      <w:pPr>
        <w:numPr>
          <w:ilvl w:val="12"/>
          <w:numId w:val="0"/>
        </w:numPr>
        <w:spacing w:after="0" w:line="300" w:lineRule="exact"/>
        <w:ind w:left="3538" w:hanging="3113"/>
        <w:jc w:val="both"/>
      </w:pPr>
      <w:r w:rsidRPr="00C56AC8">
        <w:t>Neve:</w:t>
      </w:r>
      <w:r w:rsidRPr="00C56AC8">
        <w:tab/>
      </w:r>
      <w:proofErr w:type="spellStart"/>
      <w:r w:rsidR="00F908EB" w:rsidRPr="00C56AC8">
        <w:t>Rega-Metall</w:t>
      </w:r>
      <w:proofErr w:type="spellEnd"/>
      <w:r w:rsidR="00F908EB" w:rsidRPr="00C56AC8">
        <w:t xml:space="preserve"> Fémfeldolgozó Kft.</w:t>
      </w:r>
    </w:p>
    <w:p w:rsidR="008E27C2" w:rsidRPr="00C56AC8" w:rsidRDefault="008E27C2" w:rsidP="00196165">
      <w:pPr>
        <w:numPr>
          <w:ilvl w:val="12"/>
          <w:numId w:val="0"/>
        </w:numPr>
        <w:spacing w:after="0" w:line="300" w:lineRule="exact"/>
        <w:ind w:firstLine="426"/>
        <w:jc w:val="both"/>
      </w:pPr>
      <w:r w:rsidRPr="00C56AC8">
        <w:t>Székhelye:</w:t>
      </w:r>
      <w:r w:rsidRPr="00C56AC8">
        <w:tab/>
      </w:r>
      <w:r w:rsidRPr="00C56AC8">
        <w:tab/>
      </w:r>
      <w:r w:rsidRPr="00C56AC8">
        <w:tab/>
      </w:r>
      <w:r w:rsidRPr="00C56AC8">
        <w:tab/>
      </w:r>
      <w:r w:rsidR="00F908EB" w:rsidRPr="00C56AC8">
        <w:t>2381 Táborfalva, Patonai-dűlő, 2301/1. hrsz.</w:t>
      </w:r>
    </w:p>
    <w:p w:rsidR="008E27C2" w:rsidRPr="00C56AC8" w:rsidRDefault="008E27C2" w:rsidP="00196165">
      <w:pPr>
        <w:numPr>
          <w:ilvl w:val="12"/>
          <w:numId w:val="0"/>
        </w:numPr>
        <w:tabs>
          <w:tab w:val="left" w:pos="426"/>
        </w:tabs>
        <w:spacing w:after="0" w:line="300" w:lineRule="exact"/>
        <w:ind w:left="426"/>
        <w:jc w:val="both"/>
      </w:pPr>
      <w:r w:rsidRPr="00C56AC8">
        <w:t>Cégjegyzékszám:</w:t>
      </w:r>
      <w:r w:rsidRPr="00C56AC8">
        <w:tab/>
      </w:r>
      <w:r w:rsidRPr="00C56AC8">
        <w:tab/>
      </w:r>
      <w:r w:rsidRPr="00C56AC8">
        <w:tab/>
      </w:r>
      <w:r w:rsidR="00F908EB" w:rsidRPr="00C56AC8">
        <w:t>13-09-096222</w:t>
      </w:r>
    </w:p>
    <w:p w:rsidR="008E27C2" w:rsidRPr="00C56AC8" w:rsidRDefault="008E27C2" w:rsidP="00196165">
      <w:pPr>
        <w:numPr>
          <w:ilvl w:val="12"/>
          <w:numId w:val="0"/>
        </w:numPr>
        <w:spacing w:after="0" w:line="300" w:lineRule="exact"/>
        <w:ind w:left="426"/>
        <w:jc w:val="both"/>
      </w:pPr>
      <w:r w:rsidRPr="00C56AC8">
        <w:t>Környez</w:t>
      </w:r>
      <w:r w:rsidR="00146780" w:rsidRPr="00C56AC8">
        <w:t>etvédelmi Ügyfél Jel:</w:t>
      </w:r>
      <w:r w:rsidR="00146780" w:rsidRPr="00C56AC8">
        <w:tab/>
      </w:r>
      <w:r w:rsidR="003A21DC" w:rsidRPr="00C56AC8">
        <w:t xml:space="preserve">100231234 </w:t>
      </w:r>
    </w:p>
    <w:p w:rsidR="008E27C2" w:rsidRPr="00C56AC8" w:rsidRDefault="00FD29D3" w:rsidP="00196165">
      <w:pPr>
        <w:numPr>
          <w:ilvl w:val="12"/>
          <w:numId w:val="0"/>
        </w:numPr>
        <w:tabs>
          <w:tab w:val="left" w:pos="426"/>
        </w:tabs>
        <w:spacing w:after="0" w:line="300" w:lineRule="exact"/>
        <w:ind w:left="426"/>
        <w:jc w:val="both"/>
      </w:pPr>
      <w:r w:rsidRPr="00C56AC8">
        <w:t>Statisztikai számjel:</w:t>
      </w:r>
      <w:r w:rsidR="008E27C2" w:rsidRPr="00C56AC8">
        <w:tab/>
      </w:r>
      <w:r w:rsidR="008E27C2" w:rsidRPr="00C56AC8">
        <w:tab/>
      </w:r>
      <w:r w:rsidR="003A21DC" w:rsidRPr="00C56AC8">
        <w:t>11790107-2562-113-13</w:t>
      </w:r>
    </w:p>
    <w:p w:rsidR="00FB752C" w:rsidRPr="00C56AC8" w:rsidRDefault="00FB752C" w:rsidP="00196165">
      <w:pPr>
        <w:numPr>
          <w:ilvl w:val="12"/>
          <w:numId w:val="0"/>
        </w:numPr>
        <w:tabs>
          <w:tab w:val="left" w:pos="426"/>
        </w:tabs>
        <w:spacing w:after="0" w:line="300" w:lineRule="exact"/>
        <w:ind w:left="426"/>
        <w:jc w:val="both"/>
      </w:pPr>
    </w:p>
    <w:p w:rsidR="008E27C2" w:rsidRPr="00C56AC8" w:rsidRDefault="008E27C2" w:rsidP="00196165">
      <w:pPr>
        <w:spacing w:after="0" w:line="300" w:lineRule="exact"/>
        <w:jc w:val="both"/>
        <w:rPr>
          <w:b/>
        </w:rPr>
      </w:pPr>
      <w:r w:rsidRPr="00C56AC8">
        <w:rPr>
          <w:b/>
        </w:rPr>
        <w:t xml:space="preserve">3. Az engedélyezett tevékenység: </w:t>
      </w:r>
    </w:p>
    <w:p w:rsidR="00EF3668" w:rsidRPr="00C56AC8" w:rsidRDefault="008E27C2" w:rsidP="00196165">
      <w:pPr>
        <w:autoSpaceDE w:val="0"/>
        <w:autoSpaceDN w:val="0"/>
        <w:adjustRightInd w:val="0"/>
        <w:spacing w:after="0" w:line="300" w:lineRule="exact"/>
        <w:ind w:left="420"/>
        <w:jc w:val="both"/>
      </w:pPr>
      <w:r w:rsidRPr="00C56AC8">
        <w:rPr>
          <w:b/>
        </w:rPr>
        <w:t>Megnevezése:</w:t>
      </w:r>
      <w:r w:rsidRPr="00C56AC8">
        <w:t xml:space="preserve"> </w:t>
      </w:r>
      <w:r w:rsidR="00824AA0" w:rsidRPr="00C56AC8">
        <w:rPr>
          <w:i/>
          <w:iCs/>
        </w:rPr>
        <w:t xml:space="preserve">a </w:t>
      </w:r>
      <w:r w:rsidR="00EF3668" w:rsidRPr="00C56AC8">
        <w:rPr>
          <w:i/>
        </w:rPr>
        <w:t xml:space="preserve">környezeti hatásvizsgálati és az egységes környezethasználati engedélyezési eljárásról </w:t>
      </w:r>
      <w:r w:rsidR="00EF3668" w:rsidRPr="00C56AC8">
        <w:t xml:space="preserve">szóló 314/2005. (XII. 25.) Korm. rendelet [a továbbiakban: 314/2005. (XII. 25.) Korm. rendelet] </w:t>
      </w:r>
      <w:r w:rsidR="00F908EB" w:rsidRPr="00C56AC8">
        <w:t>2. számú mellékletének 2.6. pontja szerint: „</w:t>
      </w:r>
      <w:r w:rsidR="00A14023" w:rsidRPr="00C56AC8">
        <w:rPr>
          <w:i/>
          <w:shd w:val="clear" w:color="auto" w:fill="FFFFFF"/>
        </w:rPr>
        <w:t xml:space="preserve">Fémek és műanyagok felületi kezelése elektrolitikus vagy kémiai folyamatokkal, ahol az összes kezelőkád térfogata meghaladja a 30 </w:t>
      </w:r>
      <w:r w:rsidR="005E22BC" w:rsidRPr="00C56AC8">
        <w:rPr>
          <w:i/>
        </w:rPr>
        <w:t>m</w:t>
      </w:r>
      <w:r w:rsidR="005E22BC" w:rsidRPr="00C56AC8">
        <w:rPr>
          <w:i/>
          <w:vertAlign w:val="superscript"/>
        </w:rPr>
        <w:t>3</w:t>
      </w:r>
      <w:r w:rsidR="00A14023" w:rsidRPr="00C56AC8">
        <w:rPr>
          <w:i/>
          <w:shd w:val="clear" w:color="auto" w:fill="FFFFFF"/>
        </w:rPr>
        <w:t>-t.</w:t>
      </w:r>
      <w:r w:rsidR="00F908EB" w:rsidRPr="00C56AC8">
        <w:t xml:space="preserve">” </w:t>
      </w:r>
    </w:p>
    <w:p w:rsidR="00EB03FB" w:rsidRPr="00C56AC8" w:rsidRDefault="00EB03FB" w:rsidP="00196165">
      <w:pPr>
        <w:tabs>
          <w:tab w:val="num" w:pos="0"/>
        </w:tabs>
        <w:spacing w:after="0" w:line="300" w:lineRule="exact"/>
        <w:jc w:val="both"/>
        <w:rPr>
          <w:u w:val="single"/>
        </w:rPr>
      </w:pPr>
    </w:p>
    <w:p w:rsidR="008E27C2" w:rsidRPr="00C56AC8" w:rsidRDefault="008E27C2" w:rsidP="00196165">
      <w:pPr>
        <w:tabs>
          <w:tab w:val="num" w:pos="0"/>
        </w:tabs>
        <w:spacing w:after="0" w:line="300" w:lineRule="exact"/>
        <w:jc w:val="both"/>
        <w:rPr>
          <w:u w:val="single"/>
        </w:rPr>
      </w:pPr>
      <w:r w:rsidRPr="00C56AC8">
        <w:rPr>
          <w:u w:val="single"/>
        </w:rPr>
        <w:t xml:space="preserve">A telephelyen folytatott tevékenység besorolása: </w:t>
      </w:r>
    </w:p>
    <w:p w:rsidR="008E27C2" w:rsidRPr="00C56AC8" w:rsidRDefault="008E27C2" w:rsidP="00196165">
      <w:pPr>
        <w:tabs>
          <w:tab w:val="left" w:pos="2977"/>
        </w:tabs>
        <w:spacing w:after="0" w:line="300" w:lineRule="exact"/>
        <w:rPr>
          <w:u w:val="single"/>
        </w:rPr>
      </w:pPr>
    </w:p>
    <w:p w:rsidR="00F908EB" w:rsidRPr="00C56AC8" w:rsidRDefault="00F908EB" w:rsidP="00196165">
      <w:pPr>
        <w:tabs>
          <w:tab w:val="left" w:pos="2977"/>
        </w:tabs>
        <w:spacing w:after="0" w:line="300" w:lineRule="exact"/>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58"/>
        <w:gridCol w:w="6252"/>
      </w:tblGrid>
      <w:tr w:rsidR="00EF3668" w:rsidRPr="00C56AC8" w:rsidTr="00EF3668">
        <w:trPr>
          <w:trHeight w:val="270"/>
        </w:trPr>
        <w:tc>
          <w:tcPr>
            <w:tcW w:w="2858" w:type="dxa"/>
          </w:tcPr>
          <w:p w:rsidR="00EF3668" w:rsidRPr="00C56AC8" w:rsidRDefault="00EF3668" w:rsidP="00196165">
            <w:pPr>
              <w:tabs>
                <w:tab w:val="left" w:pos="2410"/>
              </w:tabs>
              <w:spacing w:after="0" w:line="300" w:lineRule="exact"/>
              <w:jc w:val="center"/>
              <w:rPr>
                <w:b/>
                <w:bCs/>
              </w:rPr>
            </w:pPr>
            <w:r w:rsidRPr="00C56AC8">
              <w:rPr>
                <w:b/>
                <w:bCs/>
              </w:rPr>
              <w:t>TEÁOR ’08 szám</w:t>
            </w:r>
          </w:p>
        </w:tc>
        <w:tc>
          <w:tcPr>
            <w:tcW w:w="6252" w:type="dxa"/>
          </w:tcPr>
          <w:p w:rsidR="00EF3668" w:rsidRPr="00C56AC8" w:rsidRDefault="00EF3668" w:rsidP="00196165">
            <w:pPr>
              <w:pStyle w:val="jNv"/>
              <w:widowControl/>
              <w:tabs>
                <w:tab w:val="left" w:pos="2410"/>
              </w:tabs>
              <w:spacing w:line="300" w:lineRule="exact"/>
              <w:rPr>
                <w:rFonts w:ascii="Arial" w:hAnsi="Arial" w:cs="Arial"/>
                <w:caps w:val="0"/>
                <w:spacing w:val="0"/>
                <w:sz w:val="20"/>
                <w:szCs w:val="20"/>
              </w:rPr>
            </w:pPr>
            <w:r w:rsidRPr="00C56AC8">
              <w:rPr>
                <w:rFonts w:ascii="Arial" w:hAnsi="Arial" w:cs="Arial"/>
                <w:caps w:val="0"/>
                <w:spacing w:val="0"/>
                <w:sz w:val="20"/>
                <w:szCs w:val="20"/>
              </w:rPr>
              <w:t>Tevékenység megnevezése</w:t>
            </w:r>
          </w:p>
        </w:tc>
      </w:tr>
      <w:tr w:rsidR="00EF3668" w:rsidRPr="00C56AC8" w:rsidTr="00EF3668">
        <w:trPr>
          <w:trHeight w:val="426"/>
        </w:trPr>
        <w:tc>
          <w:tcPr>
            <w:tcW w:w="2858" w:type="dxa"/>
            <w:vAlign w:val="center"/>
          </w:tcPr>
          <w:p w:rsidR="00EF3668" w:rsidRPr="00C56AC8" w:rsidRDefault="0042795F" w:rsidP="00196165">
            <w:pPr>
              <w:tabs>
                <w:tab w:val="left" w:pos="2410"/>
              </w:tabs>
              <w:spacing w:after="0" w:line="300" w:lineRule="exact"/>
              <w:jc w:val="center"/>
              <w:rPr>
                <w:b/>
              </w:rPr>
            </w:pPr>
            <w:r w:rsidRPr="00C56AC8">
              <w:rPr>
                <w:b/>
              </w:rPr>
              <w:t>2562</w:t>
            </w:r>
          </w:p>
        </w:tc>
        <w:tc>
          <w:tcPr>
            <w:tcW w:w="6252" w:type="dxa"/>
            <w:vAlign w:val="center"/>
          </w:tcPr>
          <w:p w:rsidR="00EF3668" w:rsidRPr="00C56AC8" w:rsidRDefault="0042795F" w:rsidP="00196165">
            <w:pPr>
              <w:tabs>
                <w:tab w:val="left" w:pos="2410"/>
              </w:tabs>
              <w:spacing w:after="0" w:line="300" w:lineRule="exact"/>
              <w:jc w:val="center"/>
              <w:rPr>
                <w:b/>
              </w:rPr>
            </w:pPr>
            <w:r w:rsidRPr="00C56AC8">
              <w:rPr>
                <w:b/>
              </w:rPr>
              <w:t xml:space="preserve">Fémmegmunkálás </w:t>
            </w:r>
          </w:p>
        </w:tc>
      </w:tr>
      <w:tr w:rsidR="00EF3668" w:rsidRPr="00C56AC8" w:rsidTr="00EF3668">
        <w:trPr>
          <w:trHeight w:val="426"/>
        </w:trPr>
        <w:tc>
          <w:tcPr>
            <w:tcW w:w="2858" w:type="dxa"/>
            <w:vAlign w:val="center"/>
          </w:tcPr>
          <w:p w:rsidR="00EF3668" w:rsidRPr="00C56AC8" w:rsidRDefault="0042795F" w:rsidP="00196165">
            <w:pPr>
              <w:tabs>
                <w:tab w:val="left" w:pos="2410"/>
              </w:tabs>
              <w:spacing w:after="0" w:line="300" w:lineRule="exact"/>
              <w:jc w:val="center"/>
            </w:pPr>
            <w:r w:rsidRPr="00C56AC8">
              <w:t>2561</w:t>
            </w:r>
          </w:p>
        </w:tc>
        <w:tc>
          <w:tcPr>
            <w:tcW w:w="6252" w:type="dxa"/>
            <w:vAlign w:val="center"/>
          </w:tcPr>
          <w:p w:rsidR="00EF3668" w:rsidRPr="00C56AC8" w:rsidRDefault="007D5A3E" w:rsidP="00196165">
            <w:pPr>
              <w:tabs>
                <w:tab w:val="left" w:pos="2410"/>
              </w:tabs>
              <w:spacing w:after="0" w:line="300" w:lineRule="exact"/>
              <w:jc w:val="center"/>
            </w:pPr>
            <w:r w:rsidRPr="00C56AC8">
              <w:t>Fém</w:t>
            </w:r>
            <w:r w:rsidR="0042795F" w:rsidRPr="00C56AC8">
              <w:t>felület</w:t>
            </w:r>
            <w:r w:rsidRPr="00C56AC8">
              <w:t>-</w:t>
            </w:r>
            <w:r w:rsidR="0042795F" w:rsidRPr="00C56AC8">
              <w:t>kezelés</w:t>
            </w:r>
          </w:p>
        </w:tc>
      </w:tr>
    </w:tbl>
    <w:p w:rsidR="00EF3668" w:rsidRPr="00C56AC8" w:rsidRDefault="00EF3668" w:rsidP="00196165">
      <w:pPr>
        <w:tabs>
          <w:tab w:val="num" w:pos="540"/>
          <w:tab w:val="left" w:pos="3969"/>
        </w:tabs>
        <w:spacing w:after="0" w:line="300" w:lineRule="exac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58"/>
        <w:gridCol w:w="6252"/>
      </w:tblGrid>
      <w:tr w:rsidR="00EF3668" w:rsidRPr="00C56AC8" w:rsidTr="00EF3668">
        <w:trPr>
          <w:trHeight w:val="270"/>
        </w:trPr>
        <w:tc>
          <w:tcPr>
            <w:tcW w:w="2858" w:type="dxa"/>
          </w:tcPr>
          <w:p w:rsidR="00EF3668" w:rsidRPr="00C56AC8" w:rsidRDefault="00EF3668" w:rsidP="00196165">
            <w:pPr>
              <w:tabs>
                <w:tab w:val="left" w:pos="2410"/>
              </w:tabs>
              <w:spacing w:after="0" w:line="300" w:lineRule="exact"/>
              <w:jc w:val="center"/>
              <w:rPr>
                <w:b/>
                <w:bCs/>
              </w:rPr>
            </w:pPr>
            <w:r w:rsidRPr="00C56AC8">
              <w:rPr>
                <w:b/>
                <w:bCs/>
                <w:caps/>
              </w:rPr>
              <w:t>NOSE-P kód:</w:t>
            </w:r>
          </w:p>
        </w:tc>
        <w:tc>
          <w:tcPr>
            <w:tcW w:w="6252" w:type="dxa"/>
          </w:tcPr>
          <w:p w:rsidR="00EF3668" w:rsidRPr="00C56AC8" w:rsidRDefault="00EF3668" w:rsidP="00196165">
            <w:pPr>
              <w:pStyle w:val="jNv"/>
              <w:widowControl/>
              <w:tabs>
                <w:tab w:val="left" w:pos="2410"/>
              </w:tabs>
              <w:spacing w:line="300" w:lineRule="exact"/>
              <w:rPr>
                <w:rFonts w:ascii="Arial" w:hAnsi="Arial" w:cs="Arial"/>
                <w:caps w:val="0"/>
                <w:spacing w:val="0"/>
                <w:sz w:val="20"/>
                <w:szCs w:val="20"/>
              </w:rPr>
            </w:pPr>
            <w:r w:rsidRPr="00C56AC8">
              <w:rPr>
                <w:rFonts w:ascii="Arial" w:hAnsi="Arial" w:cs="Arial"/>
                <w:caps w:val="0"/>
                <w:spacing w:val="0"/>
                <w:sz w:val="20"/>
                <w:szCs w:val="20"/>
              </w:rPr>
              <w:t>Tevékenység megnevezése</w:t>
            </w:r>
          </w:p>
        </w:tc>
      </w:tr>
      <w:tr w:rsidR="00EF3668" w:rsidRPr="00C56AC8" w:rsidTr="00EF3668">
        <w:trPr>
          <w:trHeight w:val="426"/>
        </w:trPr>
        <w:tc>
          <w:tcPr>
            <w:tcW w:w="2858" w:type="dxa"/>
            <w:vAlign w:val="center"/>
          </w:tcPr>
          <w:p w:rsidR="00EF3668" w:rsidRPr="00C56AC8" w:rsidRDefault="0042795F" w:rsidP="00196165">
            <w:pPr>
              <w:tabs>
                <w:tab w:val="left" w:pos="2410"/>
              </w:tabs>
              <w:spacing w:after="0" w:line="300" w:lineRule="exact"/>
              <w:jc w:val="center"/>
            </w:pPr>
            <w:r w:rsidRPr="00C56AC8">
              <w:t>105.01</w:t>
            </w:r>
          </w:p>
        </w:tc>
        <w:tc>
          <w:tcPr>
            <w:tcW w:w="6252" w:type="dxa"/>
            <w:vAlign w:val="center"/>
          </w:tcPr>
          <w:p w:rsidR="00EF3668" w:rsidRPr="00C56AC8" w:rsidRDefault="00A14023" w:rsidP="00196165">
            <w:pPr>
              <w:pStyle w:val="Szvegtrzs"/>
              <w:spacing w:line="300" w:lineRule="exact"/>
              <w:ind w:left="426"/>
              <w:jc w:val="center"/>
              <w:rPr>
                <w:rFonts w:ascii="Arial" w:hAnsi="Arial" w:cs="Arial"/>
                <w:b/>
                <w:bCs/>
                <w:sz w:val="20"/>
              </w:rPr>
            </w:pPr>
            <w:r w:rsidRPr="00C56AC8">
              <w:rPr>
                <w:rFonts w:ascii="Arial" w:hAnsi="Arial" w:cs="Arial"/>
                <w:sz w:val="20"/>
              </w:rPr>
              <w:t>Fémek és műanyagok felületkezelése (általános célú gyártási eljárások)</w:t>
            </w:r>
          </w:p>
        </w:tc>
      </w:tr>
    </w:tbl>
    <w:p w:rsidR="00EF3668" w:rsidRPr="00C56AC8" w:rsidRDefault="00EF3668" w:rsidP="00196165">
      <w:pPr>
        <w:pStyle w:val="Lista"/>
        <w:numPr>
          <w:ilvl w:val="12"/>
          <w:numId w:val="0"/>
        </w:numPr>
        <w:spacing w:line="300" w:lineRule="exact"/>
        <w:jc w:val="both"/>
        <w:rPr>
          <w:rFonts w:ascii="Arial" w:hAnsi="Arial" w:cs="Arial"/>
          <w:b/>
          <w:sz w:val="20"/>
          <w:szCs w:val="20"/>
        </w:rPr>
      </w:pPr>
    </w:p>
    <w:p w:rsidR="00863FE3" w:rsidRPr="00C56AC8" w:rsidRDefault="00863FE3" w:rsidP="00196165">
      <w:pPr>
        <w:spacing w:after="0" w:line="300" w:lineRule="exact"/>
      </w:pPr>
      <w:r w:rsidRPr="00C56AC8">
        <w:rPr>
          <w:b/>
          <w:u w:val="single"/>
        </w:rPr>
        <w:t xml:space="preserve">A tevékenység rövid leírása: </w:t>
      </w:r>
    </w:p>
    <w:p w:rsidR="00DA2FF8" w:rsidRPr="00C56AC8" w:rsidRDefault="00DA2FF8" w:rsidP="00196165">
      <w:pPr>
        <w:spacing w:after="0" w:line="300" w:lineRule="exact"/>
        <w:jc w:val="both"/>
      </w:pPr>
    </w:p>
    <w:p w:rsidR="00F135E6" w:rsidRPr="00C56AC8" w:rsidRDefault="004E389F" w:rsidP="00196165">
      <w:pPr>
        <w:autoSpaceDE w:val="0"/>
        <w:autoSpaceDN w:val="0"/>
        <w:adjustRightInd w:val="0"/>
        <w:spacing w:after="0" w:line="300" w:lineRule="exact"/>
        <w:rPr>
          <w:lang w:eastAsia="hu-HU"/>
        </w:rPr>
      </w:pPr>
      <w:r w:rsidRPr="00C56AC8">
        <w:rPr>
          <w:lang w:eastAsia="hu-HU"/>
        </w:rPr>
        <w:t>Környezethasználó polcrendszerek, székek, bemutató- és konferenciatermek berendezési tárgyainak fém alkatrészeit gyártja</w:t>
      </w:r>
      <w:r w:rsidR="00337A76" w:rsidRPr="00C56AC8">
        <w:rPr>
          <w:lang w:eastAsia="hu-HU"/>
        </w:rPr>
        <w:t>.</w:t>
      </w:r>
    </w:p>
    <w:p w:rsidR="00F135E6" w:rsidRPr="00C56AC8" w:rsidRDefault="00F135E6" w:rsidP="00196165">
      <w:pPr>
        <w:spacing w:after="0" w:line="300" w:lineRule="exact"/>
        <w:jc w:val="both"/>
      </w:pPr>
    </w:p>
    <w:p w:rsidR="00EF3668" w:rsidRPr="00C56AC8" w:rsidRDefault="0042795F" w:rsidP="00196165">
      <w:pPr>
        <w:pStyle w:val="Szvegtrzs"/>
        <w:spacing w:line="300" w:lineRule="exact"/>
        <w:ind w:left="360" w:hanging="360"/>
        <w:rPr>
          <w:rFonts w:ascii="Arial" w:hAnsi="Arial" w:cs="Arial"/>
          <w:b/>
          <w:sz w:val="20"/>
          <w:u w:val="single"/>
        </w:rPr>
      </w:pPr>
      <w:r w:rsidRPr="00C56AC8">
        <w:rPr>
          <w:rFonts w:ascii="Arial" w:hAnsi="Arial" w:cs="Arial"/>
          <w:b/>
          <w:sz w:val="20"/>
          <w:u w:val="single"/>
        </w:rPr>
        <w:t xml:space="preserve">A tevékenység </w:t>
      </w:r>
      <w:r w:rsidR="00EF3668" w:rsidRPr="00C56AC8">
        <w:rPr>
          <w:rFonts w:ascii="Arial" w:hAnsi="Arial" w:cs="Arial"/>
          <w:b/>
          <w:sz w:val="20"/>
          <w:u w:val="single"/>
        </w:rPr>
        <w:t>kapacitása:</w:t>
      </w:r>
    </w:p>
    <w:p w:rsidR="0042795F" w:rsidRPr="00C56AC8" w:rsidRDefault="0042795F" w:rsidP="00196165">
      <w:pPr>
        <w:pStyle w:val="Szvegtrzs"/>
        <w:spacing w:line="300" w:lineRule="exact"/>
        <w:ind w:left="360" w:hanging="360"/>
        <w:rPr>
          <w:rFonts w:ascii="Arial" w:hAnsi="Arial" w:cs="Arial"/>
          <w:b/>
          <w:sz w:val="20"/>
          <w:u w:val="single"/>
        </w:rPr>
      </w:pPr>
    </w:p>
    <w:p w:rsidR="0042795F" w:rsidRPr="00C56AC8" w:rsidRDefault="0042795F" w:rsidP="00196165">
      <w:pPr>
        <w:pStyle w:val="Szvegtrzs"/>
        <w:numPr>
          <w:ilvl w:val="0"/>
          <w:numId w:val="23"/>
        </w:numPr>
        <w:tabs>
          <w:tab w:val="left" w:pos="284"/>
          <w:tab w:val="left" w:pos="993"/>
        </w:tabs>
        <w:spacing w:line="300" w:lineRule="exact"/>
        <w:rPr>
          <w:rFonts w:ascii="Arial" w:hAnsi="Arial" w:cs="Arial"/>
          <w:sz w:val="20"/>
        </w:rPr>
      </w:pPr>
      <w:r w:rsidRPr="00C56AC8">
        <w:rPr>
          <w:rFonts w:ascii="Arial" w:hAnsi="Arial" w:cs="Arial"/>
          <w:sz w:val="20"/>
        </w:rPr>
        <w:t>3000 t/ év fémmegmunkálás</w:t>
      </w:r>
    </w:p>
    <w:p w:rsidR="0042795F" w:rsidRPr="00C56AC8" w:rsidRDefault="0042795F" w:rsidP="00196165">
      <w:pPr>
        <w:pStyle w:val="Szvegtrzs"/>
        <w:numPr>
          <w:ilvl w:val="0"/>
          <w:numId w:val="23"/>
        </w:numPr>
        <w:tabs>
          <w:tab w:val="left" w:pos="284"/>
          <w:tab w:val="left" w:pos="993"/>
        </w:tabs>
        <w:spacing w:line="300" w:lineRule="exact"/>
        <w:rPr>
          <w:rFonts w:ascii="Arial" w:hAnsi="Arial" w:cs="Arial"/>
          <w:sz w:val="20"/>
          <w:vertAlign w:val="superscript"/>
        </w:rPr>
      </w:pPr>
      <w:r w:rsidRPr="00C56AC8">
        <w:rPr>
          <w:rFonts w:ascii="Arial" w:hAnsi="Arial" w:cs="Arial"/>
          <w:sz w:val="20"/>
        </w:rPr>
        <w:t>kezelőkádak: 15</w:t>
      </w:r>
      <w:r w:rsidR="003E29F7">
        <w:rPr>
          <w:rFonts w:ascii="Arial" w:hAnsi="Arial" w:cs="Arial"/>
          <w:sz w:val="20"/>
        </w:rPr>
        <w:t>5,7</w:t>
      </w:r>
      <w:r w:rsidRPr="00C56AC8">
        <w:rPr>
          <w:rFonts w:ascii="Arial" w:hAnsi="Arial" w:cs="Arial"/>
          <w:sz w:val="20"/>
        </w:rPr>
        <w:t xml:space="preserve"> m</w:t>
      </w:r>
      <w:r w:rsidRPr="00C56AC8">
        <w:rPr>
          <w:rFonts w:ascii="Arial" w:hAnsi="Arial" w:cs="Arial"/>
          <w:sz w:val="20"/>
          <w:vertAlign w:val="superscript"/>
        </w:rPr>
        <w:t>3</w:t>
      </w:r>
    </w:p>
    <w:p w:rsidR="0042795F" w:rsidRPr="00C56AC8" w:rsidRDefault="0042795F" w:rsidP="00196165">
      <w:pPr>
        <w:pStyle w:val="Szvegtrzs"/>
        <w:numPr>
          <w:ilvl w:val="0"/>
          <w:numId w:val="23"/>
        </w:numPr>
        <w:tabs>
          <w:tab w:val="left" w:pos="284"/>
          <w:tab w:val="left" w:pos="993"/>
        </w:tabs>
        <w:spacing w:line="300" w:lineRule="exact"/>
        <w:rPr>
          <w:rFonts w:ascii="Arial" w:hAnsi="Arial" w:cs="Arial"/>
          <w:sz w:val="20"/>
        </w:rPr>
      </w:pPr>
      <w:proofErr w:type="spellStart"/>
      <w:r w:rsidRPr="00C56AC8">
        <w:rPr>
          <w:rFonts w:ascii="Arial" w:hAnsi="Arial" w:cs="Arial"/>
          <w:sz w:val="20"/>
        </w:rPr>
        <w:t>öblítőkádak</w:t>
      </w:r>
      <w:proofErr w:type="spellEnd"/>
      <w:r w:rsidRPr="00C56AC8">
        <w:rPr>
          <w:rFonts w:ascii="Arial" w:hAnsi="Arial" w:cs="Arial"/>
          <w:sz w:val="20"/>
        </w:rPr>
        <w:t xml:space="preserve">: </w:t>
      </w:r>
      <w:r w:rsidR="003E29F7">
        <w:rPr>
          <w:rFonts w:ascii="Arial" w:hAnsi="Arial" w:cs="Arial"/>
          <w:sz w:val="20"/>
        </w:rPr>
        <w:t>135,3</w:t>
      </w:r>
      <w:r w:rsidRPr="00C56AC8">
        <w:rPr>
          <w:rFonts w:ascii="Arial" w:hAnsi="Arial" w:cs="Arial"/>
          <w:sz w:val="20"/>
        </w:rPr>
        <w:t xml:space="preserve"> m</w:t>
      </w:r>
      <w:r w:rsidRPr="00C56AC8">
        <w:rPr>
          <w:rFonts w:ascii="Arial" w:hAnsi="Arial" w:cs="Arial"/>
          <w:sz w:val="20"/>
          <w:vertAlign w:val="superscript"/>
        </w:rPr>
        <w:t>3</w:t>
      </w:r>
    </w:p>
    <w:p w:rsidR="00146817" w:rsidRPr="00C56AC8" w:rsidRDefault="00146817" w:rsidP="00196165">
      <w:pPr>
        <w:pStyle w:val="Lista"/>
        <w:numPr>
          <w:ilvl w:val="12"/>
          <w:numId w:val="0"/>
        </w:numPr>
        <w:spacing w:line="300" w:lineRule="exact"/>
        <w:jc w:val="both"/>
        <w:rPr>
          <w:rFonts w:ascii="Arial" w:hAnsi="Arial" w:cs="Arial"/>
          <w:sz w:val="20"/>
          <w:szCs w:val="20"/>
        </w:rPr>
      </w:pPr>
    </w:p>
    <w:p w:rsidR="00863FE3" w:rsidRPr="00C56AC8" w:rsidRDefault="00863FE3" w:rsidP="00196165">
      <w:pPr>
        <w:pStyle w:val="Lista"/>
        <w:numPr>
          <w:ilvl w:val="12"/>
          <w:numId w:val="0"/>
        </w:numPr>
        <w:spacing w:line="300" w:lineRule="exact"/>
        <w:jc w:val="both"/>
        <w:rPr>
          <w:rFonts w:ascii="Arial" w:hAnsi="Arial" w:cs="Arial"/>
          <w:sz w:val="20"/>
          <w:szCs w:val="20"/>
        </w:rPr>
      </w:pPr>
      <w:r w:rsidRPr="00C56AC8">
        <w:rPr>
          <w:rFonts w:ascii="Arial" w:hAnsi="Arial" w:cs="Arial"/>
          <w:sz w:val="20"/>
          <w:szCs w:val="20"/>
        </w:rPr>
        <w:t xml:space="preserve">Az üzemeltetett technológia ismertetését </w:t>
      </w:r>
      <w:r w:rsidRPr="00C56AC8">
        <w:rPr>
          <w:rFonts w:ascii="Arial" w:hAnsi="Arial" w:cs="Arial"/>
          <w:b/>
          <w:sz w:val="20"/>
          <w:szCs w:val="20"/>
        </w:rPr>
        <w:t>jelen határozat</w:t>
      </w:r>
      <w:r w:rsidRPr="00C56AC8">
        <w:rPr>
          <w:rFonts w:ascii="Arial" w:hAnsi="Arial" w:cs="Arial"/>
          <w:sz w:val="20"/>
          <w:szCs w:val="20"/>
        </w:rPr>
        <w:t xml:space="preserve"> </w:t>
      </w:r>
      <w:r w:rsidR="007C4FB0" w:rsidRPr="00C56AC8">
        <w:rPr>
          <w:rFonts w:ascii="Arial" w:hAnsi="Arial" w:cs="Arial"/>
          <w:b/>
          <w:sz w:val="20"/>
          <w:szCs w:val="20"/>
        </w:rPr>
        <w:t>Te</w:t>
      </w:r>
      <w:r w:rsidRPr="00C56AC8">
        <w:rPr>
          <w:rFonts w:ascii="Arial" w:hAnsi="Arial" w:cs="Arial"/>
          <w:b/>
          <w:sz w:val="20"/>
          <w:szCs w:val="20"/>
        </w:rPr>
        <w:t xml:space="preserve"> melléklete</w:t>
      </w:r>
      <w:r w:rsidRPr="00C56AC8">
        <w:rPr>
          <w:rFonts w:ascii="Arial" w:hAnsi="Arial" w:cs="Arial"/>
          <w:sz w:val="20"/>
          <w:szCs w:val="20"/>
        </w:rPr>
        <w:t xml:space="preserve"> tartalmazza.</w:t>
      </w:r>
    </w:p>
    <w:p w:rsidR="00863FE3" w:rsidRPr="00C56AC8" w:rsidRDefault="00863FE3" w:rsidP="00196165">
      <w:pPr>
        <w:pStyle w:val="Lista"/>
        <w:numPr>
          <w:ilvl w:val="12"/>
          <w:numId w:val="0"/>
        </w:numPr>
        <w:spacing w:line="300" w:lineRule="exact"/>
        <w:jc w:val="both"/>
        <w:rPr>
          <w:rFonts w:ascii="Arial" w:hAnsi="Arial" w:cs="Arial"/>
          <w:sz w:val="20"/>
          <w:szCs w:val="20"/>
        </w:rPr>
      </w:pPr>
    </w:p>
    <w:p w:rsidR="00863FE3" w:rsidRPr="00C56AC8" w:rsidRDefault="00863FE3" w:rsidP="00196165">
      <w:pPr>
        <w:pStyle w:val="Lista"/>
        <w:numPr>
          <w:ilvl w:val="12"/>
          <w:numId w:val="0"/>
        </w:numPr>
        <w:spacing w:line="300" w:lineRule="exact"/>
        <w:jc w:val="both"/>
        <w:rPr>
          <w:rFonts w:ascii="Arial" w:hAnsi="Arial" w:cs="Arial"/>
          <w:sz w:val="20"/>
          <w:szCs w:val="20"/>
        </w:rPr>
      </w:pPr>
      <w:r w:rsidRPr="00C56AC8">
        <w:rPr>
          <w:rFonts w:ascii="Arial" w:hAnsi="Arial" w:cs="Arial"/>
          <w:sz w:val="20"/>
          <w:szCs w:val="20"/>
        </w:rPr>
        <w:t xml:space="preserve">A tevékenység során alkalmazott elérhető legjobb technikát (BAT) </w:t>
      </w:r>
      <w:r w:rsidRPr="00C56AC8">
        <w:rPr>
          <w:rFonts w:ascii="Arial" w:hAnsi="Arial" w:cs="Arial"/>
          <w:b/>
          <w:sz w:val="20"/>
          <w:szCs w:val="20"/>
        </w:rPr>
        <w:t>jelen határozat</w:t>
      </w:r>
      <w:r w:rsidRPr="00C56AC8">
        <w:rPr>
          <w:rFonts w:ascii="Arial" w:hAnsi="Arial" w:cs="Arial"/>
          <w:sz w:val="20"/>
          <w:szCs w:val="20"/>
        </w:rPr>
        <w:t xml:space="preserve"> </w:t>
      </w:r>
      <w:r w:rsidR="007C4FB0" w:rsidRPr="00C56AC8">
        <w:rPr>
          <w:rFonts w:ascii="Arial" w:hAnsi="Arial" w:cs="Arial"/>
          <w:b/>
          <w:sz w:val="20"/>
          <w:szCs w:val="20"/>
        </w:rPr>
        <w:t>BAT</w:t>
      </w:r>
      <w:r w:rsidRPr="00C56AC8">
        <w:rPr>
          <w:rFonts w:ascii="Arial" w:hAnsi="Arial" w:cs="Arial"/>
          <w:b/>
          <w:sz w:val="20"/>
          <w:szCs w:val="20"/>
        </w:rPr>
        <w:t xml:space="preserve"> melléklete</w:t>
      </w:r>
      <w:r w:rsidRPr="00C56AC8">
        <w:rPr>
          <w:rFonts w:ascii="Arial" w:hAnsi="Arial" w:cs="Arial"/>
          <w:sz w:val="20"/>
          <w:szCs w:val="20"/>
        </w:rPr>
        <w:t xml:space="preserve"> tartalmazza.</w:t>
      </w:r>
    </w:p>
    <w:p w:rsidR="00C56AC8" w:rsidRPr="00C56AC8" w:rsidRDefault="00C56AC8" w:rsidP="00196165">
      <w:pPr>
        <w:pStyle w:val="Szvegtrzs31"/>
        <w:tabs>
          <w:tab w:val="left" w:pos="426"/>
        </w:tabs>
        <w:spacing w:line="300" w:lineRule="exact"/>
        <w:jc w:val="center"/>
        <w:rPr>
          <w:rFonts w:ascii="Arial" w:hAnsi="Arial" w:cs="Arial"/>
          <w:b/>
          <w:caps/>
          <w:sz w:val="20"/>
        </w:rPr>
      </w:pPr>
    </w:p>
    <w:p w:rsidR="00C56AC8" w:rsidRPr="00C56AC8" w:rsidRDefault="00C56AC8" w:rsidP="00196165">
      <w:pPr>
        <w:pStyle w:val="Szvegtrzs31"/>
        <w:tabs>
          <w:tab w:val="left" w:pos="426"/>
        </w:tabs>
        <w:spacing w:line="300" w:lineRule="exact"/>
        <w:jc w:val="center"/>
        <w:rPr>
          <w:rFonts w:ascii="Arial" w:hAnsi="Arial" w:cs="Arial"/>
          <w:b/>
          <w:caps/>
          <w:sz w:val="20"/>
        </w:rPr>
      </w:pPr>
    </w:p>
    <w:p w:rsidR="00C56AC8" w:rsidRPr="00C56AC8" w:rsidRDefault="00C56AC8" w:rsidP="00196165">
      <w:pPr>
        <w:pStyle w:val="Szvegtrzs31"/>
        <w:tabs>
          <w:tab w:val="left" w:pos="426"/>
        </w:tabs>
        <w:spacing w:line="300" w:lineRule="exact"/>
        <w:jc w:val="center"/>
        <w:rPr>
          <w:rFonts w:ascii="Arial" w:hAnsi="Arial" w:cs="Arial"/>
          <w:b/>
          <w:caps/>
          <w:sz w:val="20"/>
        </w:rPr>
      </w:pPr>
    </w:p>
    <w:p w:rsidR="00155507" w:rsidRPr="00C56AC8" w:rsidRDefault="00155507" w:rsidP="00C56AC8">
      <w:pPr>
        <w:pStyle w:val="Szvegtrzs31"/>
        <w:tabs>
          <w:tab w:val="left" w:pos="426"/>
        </w:tabs>
        <w:spacing w:line="300" w:lineRule="exact"/>
        <w:jc w:val="center"/>
        <w:rPr>
          <w:rFonts w:ascii="Arial" w:hAnsi="Arial" w:cs="Arial"/>
          <w:b/>
          <w:caps/>
          <w:sz w:val="20"/>
        </w:rPr>
      </w:pPr>
      <w:r w:rsidRPr="00C56AC8">
        <w:rPr>
          <w:rFonts w:ascii="Arial" w:hAnsi="Arial" w:cs="Arial"/>
          <w:b/>
          <w:caps/>
          <w:sz w:val="20"/>
        </w:rPr>
        <w:lastRenderedPageBreak/>
        <w:t>II.</w:t>
      </w:r>
    </w:p>
    <w:p w:rsidR="00155507" w:rsidRPr="00C56AC8" w:rsidRDefault="00155507" w:rsidP="00C56AC8">
      <w:pPr>
        <w:pStyle w:val="jCm"/>
        <w:spacing w:line="300" w:lineRule="exact"/>
        <w:rPr>
          <w:rFonts w:ascii="Arial" w:hAnsi="Arial" w:cs="Arial"/>
          <w:caps/>
          <w:smallCaps w:val="0"/>
          <w:spacing w:val="0"/>
          <w:sz w:val="20"/>
          <w:szCs w:val="20"/>
        </w:rPr>
      </w:pPr>
      <w:r w:rsidRPr="00C56AC8">
        <w:rPr>
          <w:rFonts w:ascii="Arial" w:hAnsi="Arial" w:cs="Arial"/>
          <w:caps/>
          <w:smallCaps w:val="0"/>
          <w:spacing w:val="0"/>
          <w:sz w:val="20"/>
          <w:szCs w:val="20"/>
        </w:rPr>
        <w:t>A tevékenység hatásterületének meghatározása</w:t>
      </w:r>
    </w:p>
    <w:p w:rsidR="00155507" w:rsidRPr="00C56AC8" w:rsidRDefault="00155507" w:rsidP="00C56AC8">
      <w:pPr>
        <w:numPr>
          <w:ilvl w:val="12"/>
          <w:numId w:val="0"/>
        </w:numPr>
        <w:spacing w:after="0" w:line="300" w:lineRule="exact"/>
        <w:jc w:val="both"/>
      </w:pPr>
    </w:p>
    <w:p w:rsidR="00A85A59" w:rsidRPr="00C56AC8" w:rsidRDefault="00A85A59" w:rsidP="00C56AC8">
      <w:pPr>
        <w:numPr>
          <w:ilvl w:val="12"/>
          <w:numId w:val="0"/>
        </w:numPr>
        <w:spacing w:after="0" w:line="300" w:lineRule="exact"/>
        <w:jc w:val="both"/>
      </w:pPr>
      <w:r w:rsidRPr="00C56AC8">
        <w:t>Megállapításra került, hogy a tevékenységből országhatáron átterjedő jelentős környezeti hatás nem várható.</w:t>
      </w:r>
    </w:p>
    <w:p w:rsidR="00A85A59" w:rsidRPr="00C56AC8" w:rsidRDefault="00A85A59" w:rsidP="00C56AC8">
      <w:pPr>
        <w:numPr>
          <w:ilvl w:val="12"/>
          <w:numId w:val="0"/>
        </w:numPr>
        <w:spacing w:after="0" w:line="300" w:lineRule="exact"/>
        <w:jc w:val="both"/>
      </w:pPr>
      <w:r w:rsidRPr="00C56AC8">
        <w:rPr>
          <w:u w:val="single"/>
        </w:rPr>
        <w:t>Levegőtisztaság-védelmi szempontból:</w:t>
      </w:r>
    </w:p>
    <w:p w:rsidR="00012B01" w:rsidRPr="00C56AC8" w:rsidRDefault="00012B01" w:rsidP="00C56AC8">
      <w:pPr>
        <w:spacing w:after="0" w:line="300" w:lineRule="exact"/>
        <w:jc w:val="both"/>
      </w:pPr>
      <w:r w:rsidRPr="00C56AC8">
        <w:t xml:space="preserve">A telephely levegőtisztaság-védelmi hatásterülete 84,1 méter </w:t>
      </w:r>
      <w:proofErr w:type="spellStart"/>
      <w:r w:rsidRPr="00C56AC8">
        <w:t>NOx</w:t>
      </w:r>
      <w:proofErr w:type="spellEnd"/>
      <w:r w:rsidRPr="00C56AC8">
        <w:t xml:space="preserve"> légszennyező anyagra vonatkozóan.</w:t>
      </w:r>
    </w:p>
    <w:p w:rsidR="00A85A59" w:rsidRPr="00C56AC8" w:rsidRDefault="00A85A59" w:rsidP="00C56AC8">
      <w:pPr>
        <w:spacing w:after="0" w:line="300" w:lineRule="exact"/>
        <w:jc w:val="both"/>
        <w:rPr>
          <w:u w:val="single"/>
        </w:rPr>
      </w:pPr>
      <w:r w:rsidRPr="00C56AC8">
        <w:rPr>
          <w:u w:val="single"/>
        </w:rPr>
        <w:t xml:space="preserve">Zajvédelmi szempontból: </w:t>
      </w:r>
    </w:p>
    <w:p w:rsidR="00012B01" w:rsidRPr="00C56AC8" w:rsidRDefault="00012B01" w:rsidP="00C56AC8">
      <w:pPr>
        <w:pStyle w:val="Default"/>
        <w:numPr>
          <w:ilvl w:val="0"/>
          <w:numId w:val="19"/>
        </w:numPr>
        <w:autoSpaceDE w:val="0"/>
        <w:autoSpaceDN w:val="0"/>
        <w:adjustRightInd w:val="0"/>
        <w:spacing w:line="300" w:lineRule="exact"/>
        <w:jc w:val="both"/>
        <w:rPr>
          <w:rFonts w:ascii="Arial" w:hAnsi="Arial" w:cs="Arial"/>
          <w:color w:val="auto"/>
          <w:sz w:val="20"/>
          <w:szCs w:val="20"/>
        </w:rPr>
      </w:pPr>
      <w:r w:rsidRPr="00C56AC8">
        <w:rPr>
          <w:rFonts w:ascii="Arial" w:hAnsi="Arial" w:cs="Arial"/>
          <w:color w:val="auto"/>
          <w:sz w:val="20"/>
          <w:szCs w:val="20"/>
        </w:rPr>
        <w:t xml:space="preserve">ÉK-i irányban: </w:t>
      </w:r>
    </w:p>
    <w:p w:rsidR="00012B01" w:rsidRPr="00C56AC8" w:rsidRDefault="00012B01" w:rsidP="00C56AC8">
      <w:pPr>
        <w:pStyle w:val="Default"/>
        <w:numPr>
          <w:ilvl w:val="0"/>
          <w:numId w:val="18"/>
        </w:numPr>
        <w:autoSpaceDE w:val="0"/>
        <w:autoSpaceDN w:val="0"/>
        <w:adjustRightInd w:val="0"/>
        <w:spacing w:line="300" w:lineRule="exact"/>
        <w:ind w:left="993" w:hanging="284"/>
        <w:jc w:val="both"/>
        <w:rPr>
          <w:rFonts w:ascii="Arial" w:hAnsi="Arial" w:cs="Arial"/>
          <w:color w:val="auto"/>
          <w:sz w:val="20"/>
          <w:szCs w:val="20"/>
        </w:rPr>
      </w:pPr>
      <w:r w:rsidRPr="00C56AC8">
        <w:rPr>
          <w:rFonts w:ascii="Arial" w:hAnsi="Arial" w:cs="Arial"/>
          <w:color w:val="auto"/>
          <w:sz w:val="20"/>
          <w:szCs w:val="20"/>
        </w:rPr>
        <w:t>ipari-gazdasági (</w:t>
      </w:r>
      <w:proofErr w:type="spellStart"/>
      <w:r w:rsidRPr="00C56AC8">
        <w:rPr>
          <w:rFonts w:ascii="Arial" w:hAnsi="Arial" w:cs="Arial"/>
          <w:color w:val="auto"/>
          <w:sz w:val="20"/>
          <w:szCs w:val="20"/>
        </w:rPr>
        <w:t>Gip</w:t>
      </w:r>
      <w:proofErr w:type="spellEnd"/>
      <w:r w:rsidRPr="00C56AC8">
        <w:rPr>
          <w:rFonts w:ascii="Arial" w:hAnsi="Arial" w:cs="Arial"/>
          <w:color w:val="auto"/>
          <w:sz w:val="20"/>
          <w:szCs w:val="20"/>
        </w:rPr>
        <w:t xml:space="preserve">) terület irányában: a telephely telekhatárán belül; </w:t>
      </w:r>
    </w:p>
    <w:p w:rsidR="00012B01" w:rsidRPr="00C56AC8" w:rsidRDefault="00012B01" w:rsidP="00C56AC8">
      <w:pPr>
        <w:pStyle w:val="Default"/>
        <w:numPr>
          <w:ilvl w:val="0"/>
          <w:numId w:val="18"/>
        </w:numPr>
        <w:autoSpaceDE w:val="0"/>
        <w:autoSpaceDN w:val="0"/>
        <w:adjustRightInd w:val="0"/>
        <w:spacing w:line="300" w:lineRule="exact"/>
        <w:ind w:left="993" w:hanging="284"/>
        <w:jc w:val="both"/>
        <w:rPr>
          <w:rFonts w:ascii="Arial" w:hAnsi="Arial" w:cs="Arial"/>
          <w:color w:val="auto"/>
          <w:sz w:val="20"/>
          <w:szCs w:val="20"/>
        </w:rPr>
      </w:pPr>
      <w:r w:rsidRPr="00C56AC8">
        <w:rPr>
          <w:rFonts w:ascii="Arial" w:hAnsi="Arial" w:cs="Arial"/>
          <w:color w:val="auto"/>
          <w:sz w:val="20"/>
          <w:szCs w:val="20"/>
        </w:rPr>
        <w:t>falusias lakóterület (</w:t>
      </w:r>
      <w:proofErr w:type="spellStart"/>
      <w:r w:rsidRPr="00C56AC8">
        <w:rPr>
          <w:rFonts w:ascii="Arial" w:hAnsi="Arial" w:cs="Arial"/>
          <w:color w:val="auto"/>
          <w:sz w:val="20"/>
          <w:szCs w:val="20"/>
        </w:rPr>
        <w:t>Lf</w:t>
      </w:r>
      <w:proofErr w:type="spellEnd"/>
      <w:r w:rsidRPr="00C56AC8">
        <w:rPr>
          <w:rFonts w:ascii="Arial" w:hAnsi="Arial" w:cs="Arial"/>
          <w:color w:val="auto"/>
          <w:sz w:val="20"/>
          <w:szCs w:val="20"/>
        </w:rPr>
        <w:t xml:space="preserve">) irányában, a telephely telekhatárától számítva: nappal 80, éjjel 60 méter.  </w:t>
      </w:r>
    </w:p>
    <w:p w:rsidR="00012B01" w:rsidRPr="00C56AC8" w:rsidRDefault="00012B01" w:rsidP="00C56AC8">
      <w:pPr>
        <w:pStyle w:val="Default"/>
        <w:numPr>
          <w:ilvl w:val="0"/>
          <w:numId w:val="20"/>
        </w:numPr>
        <w:autoSpaceDE w:val="0"/>
        <w:autoSpaceDN w:val="0"/>
        <w:adjustRightInd w:val="0"/>
        <w:spacing w:line="300" w:lineRule="exact"/>
        <w:jc w:val="both"/>
        <w:rPr>
          <w:rFonts w:ascii="Arial" w:hAnsi="Arial" w:cs="Arial"/>
          <w:color w:val="auto"/>
          <w:sz w:val="20"/>
          <w:szCs w:val="20"/>
        </w:rPr>
      </w:pPr>
      <w:r w:rsidRPr="00C56AC8">
        <w:rPr>
          <w:rFonts w:ascii="Arial" w:hAnsi="Arial" w:cs="Arial"/>
          <w:color w:val="auto"/>
          <w:sz w:val="20"/>
          <w:szCs w:val="20"/>
        </w:rPr>
        <w:t xml:space="preserve">ÉNy-i irányban: </w:t>
      </w:r>
    </w:p>
    <w:p w:rsidR="00012B01" w:rsidRPr="00C56AC8" w:rsidRDefault="00012B01" w:rsidP="00C56AC8">
      <w:pPr>
        <w:pStyle w:val="Default"/>
        <w:numPr>
          <w:ilvl w:val="1"/>
          <w:numId w:val="17"/>
        </w:numPr>
        <w:tabs>
          <w:tab w:val="left" w:pos="993"/>
        </w:tabs>
        <w:autoSpaceDE w:val="0"/>
        <w:autoSpaceDN w:val="0"/>
        <w:adjustRightInd w:val="0"/>
        <w:spacing w:line="300" w:lineRule="exact"/>
        <w:ind w:left="993" w:hanging="284"/>
        <w:jc w:val="both"/>
        <w:rPr>
          <w:rFonts w:ascii="Arial" w:hAnsi="Arial" w:cs="Arial"/>
          <w:color w:val="auto"/>
          <w:sz w:val="20"/>
          <w:szCs w:val="20"/>
        </w:rPr>
      </w:pPr>
      <w:r w:rsidRPr="00C56AC8">
        <w:rPr>
          <w:rFonts w:ascii="Arial" w:hAnsi="Arial" w:cs="Arial"/>
          <w:color w:val="auto"/>
          <w:sz w:val="20"/>
          <w:szCs w:val="20"/>
        </w:rPr>
        <w:t>ipari-gazdasági (</w:t>
      </w:r>
      <w:proofErr w:type="spellStart"/>
      <w:r w:rsidRPr="00C56AC8">
        <w:rPr>
          <w:rFonts w:ascii="Arial" w:hAnsi="Arial" w:cs="Arial"/>
          <w:color w:val="auto"/>
          <w:sz w:val="20"/>
          <w:szCs w:val="20"/>
        </w:rPr>
        <w:t>Gip</w:t>
      </w:r>
      <w:proofErr w:type="spellEnd"/>
      <w:r w:rsidRPr="00C56AC8">
        <w:rPr>
          <w:rFonts w:ascii="Arial" w:hAnsi="Arial" w:cs="Arial"/>
          <w:color w:val="auto"/>
          <w:sz w:val="20"/>
          <w:szCs w:val="20"/>
        </w:rPr>
        <w:t xml:space="preserve">) terület irányában: a telephely telekhatárán belül; </w:t>
      </w:r>
    </w:p>
    <w:p w:rsidR="00012B01" w:rsidRPr="00C56AC8" w:rsidRDefault="00012B01" w:rsidP="00C56AC8">
      <w:pPr>
        <w:pStyle w:val="Default"/>
        <w:numPr>
          <w:ilvl w:val="1"/>
          <w:numId w:val="17"/>
        </w:numPr>
        <w:tabs>
          <w:tab w:val="left" w:pos="993"/>
        </w:tabs>
        <w:autoSpaceDE w:val="0"/>
        <w:autoSpaceDN w:val="0"/>
        <w:adjustRightInd w:val="0"/>
        <w:spacing w:line="300" w:lineRule="exact"/>
        <w:ind w:left="993" w:hanging="284"/>
        <w:jc w:val="both"/>
        <w:rPr>
          <w:rFonts w:ascii="Arial" w:hAnsi="Arial" w:cs="Arial"/>
          <w:color w:val="auto"/>
          <w:sz w:val="20"/>
          <w:szCs w:val="20"/>
        </w:rPr>
      </w:pPr>
      <w:r w:rsidRPr="00C56AC8">
        <w:rPr>
          <w:rFonts w:ascii="Arial" w:hAnsi="Arial" w:cs="Arial"/>
          <w:color w:val="auto"/>
          <w:sz w:val="20"/>
          <w:szCs w:val="20"/>
        </w:rPr>
        <w:t>a volt laktanya terület (</w:t>
      </w:r>
      <w:proofErr w:type="spellStart"/>
      <w:r w:rsidRPr="00C56AC8">
        <w:rPr>
          <w:rFonts w:ascii="Arial" w:hAnsi="Arial" w:cs="Arial"/>
          <w:color w:val="auto"/>
          <w:sz w:val="20"/>
          <w:szCs w:val="20"/>
        </w:rPr>
        <w:t>Ln</w:t>
      </w:r>
      <w:proofErr w:type="spellEnd"/>
      <w:r w:rsidRPr="00C56AC8">
        <w:rPr>
          <w:rFonts w:ascii="Arial" w:hAnsi="Arial" w:cs="Arial"/>
          <w:color w:val="auto"/>
          <w:sz w:val="20"/>
          <w:szCs w:val="20"/>
        </w:rPr>
        <w:t>) irányában: a telephely telekhatárán belül;</w:t>
      </w:r>
    </w:p>
    <w:p w:rsidR="00012B01" w:rsidRPr="00C56AC8" w:rsidRDefault="00012B01" w:rsidP="00C56AC8">
      <w:pPr>
        <w:pStyle w:val="Default"/>
        <w:numPr>
          <w:ilvl w:val="1"/>
          <w:numId w:val="17"/>
        </w:numPr>
        <w:tabs>
          <w:tab w:val="left" w:pos="993"/>
        </w:tabs>
        <w:autoSpaceDE w:val="0"/>
        <w:autoSpaceDN w:val="0"/>
        <w:adjustRightInd w:val="0"/>
        <w:spacing w:line="300" w:lineRule="exact"/>
        <w:ind w:left="993" w:hanging="284"/>
        <w:jc w:val="both"/>
        <w:rPr>
          <w:rFonts w:ascii="Arial" w:hAnsi="Arial" w:cs="Arial"/>
          <w:color w:val="auto"/>
          <w:sz w:val="20"/>
          <w:szCs w:val="20"/>
        </w:rPr>
      </w:pPr>
      <w:r w:rsidRPr="00C56AC8">
        <w:rPr>
          <w:rFonts w:ascii="Arial" w:hAnsi="Arial" w:cs="Arial"/>
          <w:color w:val="auto"/>
          <w:sz w:val="20"/>
          <w:szCs w:val="20"/>
        </w:rPr>
        <w:t>falu</w:t>
      </w:r>
      <w:r w:rsidR="00451519" w:rsidRPr="00C56AC8">
        <w:rPr>
          <w:rFonts w:ascii="Arial" w:hAnsi="Arial" w:cs="Arial"/>
          <w:color w:val="auto"/>
          <w:sz w:val="20"/>
          <w:szCs w:val="20"/>
        </w:rPr>
        <w:t>sias lakóterület (</w:t>
      </w:r>
      <w:proofErr w:type="spellStart"/>
      <w:r w:rsidR="00451519" w:rsidRPr="00C56AC8">
        <w:rPr>
          <w:rFonts w:ascii="Arial" w:hAnsi="Arial" w:cs="Arial"/>
          <w:color w:val="auto"/>
          <w:sz w:val="20"/>
          <w:szCs w:val="20"/>
        </w:rPr>
        <w:t>Lf</w:t>
      </w:r>
      <w:proofErr w:type="spellEnd"/>
      <w:r w:rsidR="00451519" w:rsidRPr="00C56AC8">
        <w:rPr>
          <w:rFonts w:ascii="Arial" w:hAnsi="Arial" w:cs="Arial"/>
          <w:color w:val="auto"/>
          <w:sz w:val="20"/>
          <w:szCs w:val="20"/>
        </w:rPr>
        <w:t>) irányában:</w:t>
      </w:r>
      <w:r w:rsidRPr="00C56AC8">
        <w:rPr>
          <w:rFonts w:ascii="Arial" w:hAnsi="Arial" w:cs="Arial"/>
          <w:color w:val="auto"/>
          <w:sz w:val="20"/>
          <w:szCs w:val="20"/>
        </w:rPr>
        <w:t xml:space="preserve"> a telephely telekhatárán belül. </w:t>
      </w:r>
    </w:p>
    <w:p w:rsidR="00012B01" w:rsidRPr="00C56AC8" w:rsidRDefault="00012B01" w:rsidP="00C56AC8">
      <w:pPr>
        <w:pStyle w:val="Default"/>
        <w:numPr>
          <w:ilvl w:val="0"/>
          <w:numId w:val="21"/>
        </w:numPr>
        <w:autoSpaceDE w:val="0"/>
        <w:autoSpaceDN w:val="0"/>
        <w:adjustRightInd w:val="0"/>
        <w:spacing w:line="300" w:lineRule="exact"/>
        <w:rPr>
          <w:rFonts w:ascii="Arial" w:hAnsi="Arial" w:cs="Arial"/>
          <w:color w:val="auto"/>
          <w:sz w:val="20"/>
          <w:szCs w:val="20"/>
        </w:rPr>
      </w:pPr>
      <w:r w:rsidRPr="00C56AC8">
        <w:rPr>
          <w:rFonts w:ascii="Arial" w:hAnsi="Arial" w:cs="Arial"/>
          <w:color w:val="auto"/>
          <w:sz w:val="20"/>
          <w:szCs w:val="20"/>
        </w:rPr>
        <w:t>DNy-i irányban: mezőgazdasági (</w:t>
      </w:r>
      <w:proofErr w:type="spellStart"/>
      <w:r w:rsidRPr="00C56AC8">
        <w:rPr>
          <w:rFonts w:ascii="Arial" w:hAnsi="Arial" w:cs="Arial"/>
          <w:color w:val="auto"/>
          <w:sz w:val="20"/>
          <w:szCs w:val="20"/>
        </w:rPr>
        <w:t>Má</w:t>
      </w:r>
      <w:proofErr w:type="spellEnd"/>
      <w:r w:rsidRPr="00C56AC8">
        <w:rPr>
          <w:rFonts w:ascii="Arial" w:hAnsi="Arial" w:cs="Arial"/>
          <w:color w:val="auto"/>
          <w:sz w:val="20"/>
          <w:szCs w:val="20"/>
        </w:rPr>
        <w:t>) terület irányában: a telekhatártól számított 25 m.</w:t>
      </w:r>
    </w:p>
    <w:p w:rsidR="00012B01" w:rsidRPr="00C56AC8" w:rsidRDefault="00012B01" w:rsidP="00C56AC8">
      <w:pPr>
        <w:pStyle w:val="Default"/>
        <w:numPr>
          <w:ilvl w:val="0"/>
          <w:numId w:val="22"/>
        </w:numPr>
        <w:autoSpaceDE w:val="0"/>
        <w:autoSpaceDN w:val="0"/>
        <w:adjustRightInd w:val="0"/>
        <w:spacing w:line="300" w:lineRule="exact"/>
        <w:jc w:val="both"/>
        <w:rPr>
          <w:rFonts w:ascii="Arial" w:hAnsi="Arial" w:cs="Arial"/>
          <w:color w:val="auto"/>
          <w:sz w:val="20"/>
          <w:szCs w:val="20"/>
        </w:rPr>
      </w:pPr>
      <w:r w:rsidRPr="00C56AC8">
        <w:rPr>
          <w:rFonts w:ascii="Arial" w:hAnsi="Arial" w:cs="Arial"/>
          <w:color w:val="auto"/>
          <w:sz w:val="20"/>
          <w:szCs w:val="20"/>
        </w:rPr>
        <w:t>DK-i irányban: mezőgazdasági (</w:t>
      </w:r>
      <w:proofErr w:type="spellStart"/>
      <w:r w:rsidRPr="00C56AC8">
        <w:rPr>
          <w:rFonts w:ascii="Arial" w:hAnsi="Arial" w:cs="Arial"/>
          <w:color w:val="auto"/>
          <w:sz w:val="20"/>
          <w:szCs w:val="20"/>
        </w:rPr>
        <w:t>Má</w:t>
      </w:r>
      <w:proofErr w:type="spellEnd"/>
      <w:r w:rsidRPr="00C56AC8">
        <w:rPr>
          <w:rFonts w:ascii="Arial" w:hAnsi="Arial" w:cs="Arial"/>
          <w:color w:val="auto"/>
          <w:sz w:val="20"/>
          <w:szCs w:val="20"/>
        </w:rPr>
        <w:t>) terület irányában: a telephely telekhatárán belül.</w:t>
      </w:r>
    </w:p>
    <w:p w:rsidR="00012B01" w:rsidRPr="00C56AC8" w:rsidRDefault="00012B01" w:rsidP="00C56AC8">
      <w:pPr>
        <w:spacing w:after="0" w:line="300" w:lineRule="exact"/>
      </w:pPr>
    </w:p>
    <w:p w:rsidR="00022CC1" w:rsidRPr="00C56AC8" w:rsidRDefault="00155507" w:rsidP="00C56AC8">
      <w:pPr>
        <w:pStyle w:val="Szvegtrzs31"/>
        <w:tabs>
          <w:tab w:val="left" w:pos="426"/>
        </w:tabs>
        <w:spacing w:line="300" w:lineRule="exact"/>
        <w:jc w:val="center"/>
        <w:rPr>
          <w:rFonts w:ascii="Arial" w:hAnsi="Arial" w:cs="Arial"/>
          <w:b/>
          <w:caps/>
          <w:sz w:val="20"/>
        </w:rPr>
      </w:pPr>
      <w:r w:rsidRPr="00C56AC8">
        <w:rPr>
          <w:rFonts w:ascii="Arial" w:hAnsi="Arial" w:cs="Arial"/>
          <w:b/>
          <w:caps/>
          <w:sz w:val="20"/>
        </w:rPr>
        <w:t>III.</w:t>
      </w:r>
    </w:p>
    <w:p w:rsidR="00155507" w:rsidRPr="00C56AC8" w:rsidRDefault="00155507" w:rsidP="00C56AC8">
      <w:pPr>
        <w:pStyle w:val="jNv"/>
        <w:keepNext w:val="0"/>
        <w:widowControl/>
        <w:spacing w:line="300" w:lineRule="exact"/>
        <w:rPr>
          <w:rFonts w:ascii="Arial" w:hAnsi="Arial" w:cs="Arial"/>
          <w:spacing w:val="0"/>
          <w:sz w:val="20"/>
          <w:szCs w:val="20"/>
        </w:rPr>
      </w:pPr>
      <w:r w:rsidRPr="00C56AC8">
        <w:rPr>
          <w:rFonts w:ascii="Arial" w:hAnsi="Arial" w:cs="Arial"/>
          <w:spacing w:val="0"/>
          <w:sz w:val="20"/>
          <w:szCs w:val="20"/>
        </w:rPr>
        <w:t>A tevékenység folytatásának környezetvédelmi feltételei</w:t>
      </w:r>
    </w:p>
    <w:p w:rsidR="00781EA8" w:rsidRPr="00C56AC8" w:rsidRDefault="00781EA8" w:rsidP="00C56AC8">
      <w:pPr>
        <w:spacing w:after="0" w:line="300" w:lineRule="exact"/>
        <w:rPr>
          <w:bCs/>
        </w:rPr>
      </w:pPr>
    </w:p>
    <w:p w:rsidR="00FD2624" w:rsidRPr="00C56AC8" w:rsidRDefault="00FD2624" w:rsidP="00C56AC8">
      <w:pPr>
        <w:pStyle w:val="Listaszerbekezds"/>
        <w:numPr>
          <w:ilvl w:val="0"/>
          <w:numId w:val="4"/>
        </w:numPr>
        <w:spacing w:after="0" w:line="300" w:lineRule="exact"/>
        <w:ind w:left="357" w:hanging="357"/>
        <w:rPr>
          <w:b/>
          <w:bCs/>
        </w:rPr>
      </w:pPr>
      <w:r w:rsidRPr="00C56AC8">
        <w:rPr>
          <w:b/>
          <w:bCs/>
        </w:rPr>
        <w:t>Általános előírások:</w:t>
      </w:r>
    </w:p>
    <w:p w:rsidR="00FD2624" w:rsidRPr="00C56AC8" w:rsidRDefault="00FD2624" w:rsidP="00C56AC8">
      <w:pPr>
        <w:pStyle w:val="Listaszerbekezds"/>
        <w:numPr>
          <w:ilvl w:val="1"/>
          <w:numId w:val="4"/>
        </w:numPr>
        <w:spacing w:after="0" w:line="300" w:lineRule="exact"/>
        <w:jc w:val="both"/>
      </w:pPr>
      <w:r w:rsidRPr="00C56AC8">
        <w:t xml:space="preserve">Az engedéllyel kapcsolatos, a Pest Megyei Kormányhivatal </w:t>
      </w:r>
      <w:r w:rsidR="00343AB4" w:rsidRPr="00C56AC8">
        <w:t xml:space="preserve">Környezetvédelmi, </w:t>
      </w:r>
      <w:r w:rsidR="00827729" w:rsidRPr="00C56AC8">
        <w:t xml:space="preserve">Természetvédelmi </w:t>
      </w:r>
      <w:r w:rsidR="00343AB4" w:rsidRPr="00C56AC8">
        <w:t xml:space="preserve">és Bányafelügyeleti </w:t>
      </w:r>
      <w:r w:rsidR="00827729" w:rsidRPr="00C56AC8">
        <w:t xml:space="preserve">Főosztály </w:t>
      </w:r>
      <w:r w:rsidRPr="00C56AC8">
        <w:t xml:space="preserve">(a továbbiakban: </w:t>
      </w:r>
      <w:r w:rsidR="00A658E6" w:rsidRPr="00C56AC8">
        <w:t>Környezetvédelmi Hatóság</w:t>
      </w:r>
      <w:r w:rsidRPr="00C56AC8">
        <w:t>) által elfogadott változtatás jelen engedély részét képezi.</w:t>
      </w:r>
    </w:p>
    <w:p w:rsidR="00FD2624" w:rsidRPr="00C56AC8" w:rsidRDefault="00FD2624" w:rsidP="00C56AC8">
      <w:pPr>
        <w:pStyle w:val="Listaszerbekezds"/>
        <w:numPr>
          <w:ilvl w:val="1"/>
          <w:numId w:val="4"/>
        </w:numPr>
        <w:spacing w:after="0" w:line="300" w:lineRule="exact"/>
        <w:jc w:val="both"/>
        <w:rPr>
          <w:b/>
        </w:rPr>
      </w:pPr>
      <w:r w:rsidRPr="00C56AC8">
        <w:rPr>
          <w:b/>
        </w:rPr>
        <w:t xml:space="preserve">Minden olyan módosítás, amely </w:t>
      </w:r>
      <w:r w:rsidR="00B00204" w:rsidRPr="00C56AC8">
        <w:rPr>
          <w:b/>
        </w:rPr>
        <w:t xml:space="preserve">a </w:t>
      </w:r>
      <w:r w:rsidRPr="00C56AC8">
        <w:rPr>
          <w:b/>
        </w:rPr>
        <w:t xml:space="preserve">314/2005. (XII. 25.) Korm. rendelet szerint változásnak, változtatásnak minősül, csak a </w:t>
      </w:r>
      <w:r w:rsidR="00A658E6" w:rsidRPr="00C56AC8">
        <w:rPr>
          <w:b/>
        </w:rPr>
        <w:t>Környezetvédelmi Hatóság</w:t>
      </w:r>
      <w:r w:rsidR="00827729" w:rsidRPr="00C56AC8">
        <w:rPr>
          <w:b/>
        </w:rPr>
        <w:t xml:space="preserve"> </w:t>
      </w:r>
      <w:r w:rsidRPr="00C56AC8">
        <w:rPr>
          <w:b/>
        </w:rPr>
        <w:t>által történt engedélyezést követően valósítható meg.</w:t>
      </w:r>
    </w:p>
    <w:p w:rsidR="00FD2624" w:rsidRPr="00C56AC8" w:rsidRDefault="00FD2624" w:rsidP="00C56AC8">
      <w:pPr>
        <w:pStyle w:val="Listaszerbekezds"/>
        <w:numPr>
          <w:ilvl w:val="1"/>
          <w:numId w:val="4"/>
        </w:numPr>
        <w:spacing w:after="0" w:line="300" w:lineRule="exact"/>
        <w:jc w:val="both"/>
      </w:pPr>
      <w:r w:rsidRPr="00C56AC8">
        <w:t xml:space="preserve">A Környezethasználó, vagy </w:t>
      </w:r>
      <w:r w:rsidR="008A23DE" w:rsidRPr="00C56AC8">
        <w:t>meghatalmazottja</w:t>
      </w:r>
      <w:r w:rsidRPr="00C56AC8">
        <w:t xml:space="preserve"> a </w:t>
      </w:r>
      <w:r w:rsidR="009B5B1B" w:rsidRPr="00C56AC8">
        <w:t>Környezetvédelmi Hatóságot</w:t>
      </w:r>
      <w:r w:rsidRPr="00C56AC8">
        <w:t xml:space="preserve"> azonnal köteles értesíteni, ha a környezetbe az engedélyezettől eltérő kibocsátások történnek, vagy a környezeti elemek veszélyeztetése, szennyezése következik be, és így sürgős beavatkozás válik szükségessé. A Környezethasználó ilyen esetekben is köteles megtenni a szükséges kárenyhítő intézkedéseket.</w:t>
      </w:r>
    </w:p>
    <w:p w:rsidR="00FD2624" w:rsidRPr="00C56AC8" w:rsidRDefault="00FD2624" w:rsidP="00C56AC8">
      <w:pPr>
        <w:pStyle w:val="Listaszerbekezds"/>
        <w:numPr>
          <w:ilvl w:val="1"/>
          <w:numId w:val="4"/>
        </w:numPr>
        <w:spacing w:after="0" w:line="300" w:lineRule="exact"/>
        <w:jc w:val="both"/>
      </w:pPr>
      <w:r w:rsidRPr="00C56AC8">
        <w:t>A Környezethasználó köteles betartani a telephelyi tevékenységekkel kapcsolatosan a tájékoztatásra, a nyilvántartásra, az adatszolgáltatásra, az együttműködésre, a szennyező anyagok kibocsátására, valamint a felelősségre vonatkozó mindenkori környezetvédelmi, jogszabályi és hatósági előírásokat, határértékeket.</w:t>
      </w:r>
    </w:p>
    <w:p w:rsidR="00FD2624" w:rsidRPr="00C56AC8" w:rsidRDefault="00FD2624" w:rsidP="009316FA">
      <w:pPr>
        <w:pStyle w:val="Listaszerbekezds"/>
        <w:numPr>
          <w:ilvl w:val="1"/>
          <w:numId w:val="4"/>
        </w:numPr>
        <w:spacing w:after="0" w:line="300" w:lineRule="exact"/>
        <w:jc w:val="both"/>
      </w:pPr>
      <w:r w:rsidRPr="00C56AC8">
        <w:t xml:space="preserve">A létesítmény működésével kapcsolatos minden panaszt nyilván kell tartani. A nyilvántartást a Környezethasználó köteles a tevékenység felhagyásáig megőrizni, ellenőrzés során a </w:t>
      </w:r>
      <w:r w:rsidR="009B5B1B" w:rsidRPr="00C56AC8">
        <w:t>Környezetvédelmi Hatóság</w:t>
      </w:r>
      <w:r w:rsidR="00827729" w:rsidRPr="00C56AC8">
        <w:t xml:space="preserve"> </w:t>
      </w:r>
      <w:r w:rsidRPr="00C56AC8">
        <w:t>képviselője számára hozzáférhetővé tenni, valamint a lakosság számára</w:t>
      </w:r>
      <w:r w:rsidR="008414D1" w:rsidRPr="00C56AC8">
        <w:t>,</w:t>
      </w:r>
      <w:r w:rsidRPr="00C56AC8">
        <w:t xml:space="preserve"> méltányolható igény esetén megfelelő tájékoztatást adni. </w:t>
      </w:r>
    </w:p>
    <w:p w:rsidR="00FD2624" w:rsidRPr="00C56AC8" w:rsidRDefault="00FD2624" w:rsidP="00C56AC8">
      <w:pPr>
        <w:pStyle w:val="Listaszerbekezds"/>
        <w:numPr>
          <w:ilvl w:val="1"/>
          <w:numId w:val="4"/>
        </w:numPr>
        <w:spacing w:after="0" w:line="300" w:lineRule="exact"/>
        <w:jc w:val="both"/>
      </w:pPr>
      <w:r w:rsidRPr="00C56AC8">
        <w:lastRenderedPageBreak/>
        <w:t>A telephely létesítményeit és a technológiát a vonatkozó hatályos jogszabályokban, és a jelen egységes környezethasználati engedélyben foglaltaknak megfelelően kell működtetni.</w:t>
      </w:r>
    </w:p>
    <w:p w:rsidR="00E165C2" w:rsidRPr="00C56AC8" w:rsidRDefault="00E165C2" w:rsidP="00C56AC8">
      <w:pPr>
        <w:spacing w:after="0" w:line="300" w:lineRule="exact"/>
        <w:jc w:val="both"/>
      </w:pPr>
    </w:p>
    <w:p w:rsidR="00FD2624" w:rsidRPr="00C56AC8" w:rsidRDefault="00FD2624" w:rsidP="00C56AC8">
      <w:pPr>
        <w:pStyle w:val="Listaszerbekezds"/>
        <w:numPr>
          <w:ilvl w:val="0"/>
          <w:numId w:val="4"/>
        </w:numPr>
        <w:spacing w:after="0" w:line="300" w:lineRule="exact"/>
        <w:ind w:left="357" w:hanging="357"/>
        <w:rPr>
          <w:b/>
          <w:bCs/>
        </w:rPr>
      </w:pPr>
      <w:r w:rsidRPr="00C56AC8">
        <w:rPr>
          <w:b/>
          <w:bCs/>
        </w:rPr>
        <w:t>Az elérhető legjobb technika (BAT) alkalmazására vonatkozó előírások:</w:t>
      </w:r>
    </w:p>
    <w:p w:rsidR="00FD2624" w:rsidRPr="00C56AC8" w:rsidRDefault="00FD2624" w:rsidP="00C56AC8">
      <w:pPr>
        <w:numPr>
          <w:ilvl w:val="1"/>
          <w:numId w:val="4"/>
        </w:numPr>
        <w:spacing w:after="0" w:line="300" w:lineRule="exact"/>
        <w:jc w:val="both"/>
        <w:rPr>
          <w:b/>
          <w:bCs/>
        </w:rPr>
      </w:pPr>
      <w:r w:rsidRPr="00C56AC8">
        <w:t xml:space="preserve">A Környezethasználónak a környezetszennyezés megelőzése, illetőleg a környezet terhelésének csökkentése érdekében az elérhető legjobb technika alkalmazásával a tevékenységet úgy kell végeznie, a berendezéseket és a technológiákat úgy kell működtetnie, hogy a telephely kibocsátásai jelen határozat </w:t>
      </w:r>
      <w:r w:rsidR="00146780" w:rsidRPr="00C56AC8">
        <w:t>véglegessé válásától</w:t>
      </w:r>
      <w:r w:rsidRPr="00C56AC8">
        <w:t xml:space="preserve"> mindenben megfeleljenek jelen egységes környezethasználati engedélyben foglaltaknak.</w:t>
      </w:r>
    </w:p>
    <w:p w:rsidR="00155507" w:rsidRPr="00C56AC8" w:rsidRDefault="00FD2624" w:rsidP="00C56AC8">
      <w:pPr>
        <w:numPr>
          <w:ilvl w:val="1"/>
          <w:numId w:val="4"/>
        </w:numPr>
        <w:spacing w:after="0" w:line="300" w:lineRule="exact"/>
        <w:jc w:val="both"/>
        <w:rPr>
          <w:b/>
          <w:bCs/>
        </w:rPr>
      </w:pPr>
      <w:r w:rsidRPr="00C56AC8">
        <w:t>A Környezethasználónak intézkednie kell különösen:</w:t>
      </w:r>
    </w:p>
    <w:p w:rsidR="00155507" w:rsidRPr="00C56AC8" w:rsidRDefault="00155507" w:rsidP="00C56AC8">
      <w:pPr>
        <w:pStyle w:val="Listaszerbekezds"/>
        <w:numPr>
          <w:ilvl w:val="0"/>
          <w:numId w:val="5"/>
        </w:numPr>
        <w:autoSpaceDE w:val="0"/>
        <w:autoSpaceDN w:val="0"/>
        <w:adjustRightInd w:val="0"/>
        <w:spacing w:after="0" w:line="300" w:lineRule="exact"/>
        <w:ind w:left="1134" w:hanging="283"/>
        <w:jc w:val="both"/>
      </w:pPr>
      <w:r w:rsidRPr="00C56AC8">
        <w:t>a tevékenység folytatásához szükséges, környezetterhelést okozó anyag felhasználásának fajlagos csökkentéséről;</w:t>
      </w:r>
    </w:p>
    <w:p w:rsidR="00155507" w:rsidRPr="00C56AC8" w:rsidRDefault="00155507" w:rsidP="00C56AC8">
      <w:pPr>
        <w:pStyle w:val="Listaszerbekezds"/>
        <w:numPr>
          <w:ilvl w:val="0"/>
          <w:numId w:val="5"/>
        </w:numPr>
        <w:autoSpaceDE w:val="0"/>
        <w:autoSpaceDN w:val="0"/>
        <w:adjustRightInd w:val="0"/>
        <w:spacing w:after="0" w:line="300" w:lineRule="exact"/>
        <w:ind w:left="1134" w:hanging="283"/>
        <w:jc w:val="both"/>
      </w:pPr>
      <w:r w:rsidRPr="00C56AC8">
        <w:t>a tevékenységhez szükséges anyag és energia hatékony felhasználásáról;</w:t>
      </w:r>
    </w:p>
    <w:p w:rsidR="00155507" w:rsidRPr="00C56AC8" w:rsidRDefault="00155507" w:rsidP="00C56AC8">
      <w:pPr>
        <w:pStyle w:val="Listaszerbekezds"/>
        <w:numPr>
          <w:ilvl w:val="0"/>
          <w:numId w:val="5"/>
        </w:numPr>
        <w:autoSpaceDE w:val="0"/>
        <w:autoSpaceDN w:val="0"/>
        <w:adjustRightInd w:val="0"/>
        <w:spacing w:after="0" w:line="300" w:lineRule="exact"/>
        <w:ind w:left="1134" w:hanging="283"/>
        <w:jc w:val="both"/>
      </w:pPr>
      <w:r w:rsidRPr="00C56AC8">
        <w:rPr>
          <w:iCs/>
        </w:rPr>
        <w:t>a</w:t>
      </w:r>
      <w:r w:rsidRPr="00C56AC8">
        <w:t xml:space="preserve"> kibocsátás megelőzéséről, illetve az elérhető legkisebb mértékűre történő csökkentéséről;</w:t>
      </w:r>
    </w:p>
    <w:p w:rsidR="00155507" w:rsidRPr="00C56AC8" w:rsidRDefault="00155507" w:rsidP="00C56AC8">
      <w:pPr>
        <w:pStyle w:val="Listaszerbekezds"/>
        <w:numPr>
          <w:ilvl w:val="0"/>
          <w:numId w:val="5"/>
        </w:numPr>
        <w:autoSpaceDE w:val="0"/>
        <w:autoSpaceDN w:val="0"/>
        <w:adjustRightInd w:val="0"/>
        <w:spacing w:after="0" w:line="300" w:lineRule="exact"/>
        <w:ind w:left="1134" w:hanging="283"/>
        <w:jc w:val="both"/>
      </w:pPr>
      <w:r w:rsidRPr="00C56AC8">
        <w:t xml:space="preserve">a hulladékképződés megelőzéséről, illetve – a hulladékhierarchia elsőbbségi sorrendjének megfelelően – a keletkező hulladék mennyiségének és veszélyességének csökkentéséről, a hulladék </w:t>
      </w:r>
      <w:proofErr w:type="spellStart"/>
      <w:r w:rsidRPr="00C56AC8">
        <w:t>újrahasználatra</w:t>
      </w:r>
      <w:proofErr w:type="spellEnd"/>
      <w:r w:rsidRPr="00C56AC8">
        <w:t xml:space="preserve"> való előkészítéséről, újrafeldolgozásáról, egyéb hasznosításáról, ártalmatlanításáról;</w:t>
      </w:r>
    </w:p>
    <w:p w:rsidR="00155507" w:rsidRPr="00C56AC8" w:rsidRDefault="00155507" w:rsidP="00C56AC8">
      <w:pPr>
        <w:pStyle w:val="Listaszerbekezds"/>
        <w:numPr>
          <w:ilvl w:val="0"/>
          <w:numId w:val="5"/>
        </w:numPr>
        <w:autoSpaceDE w:val="0"/>
        <w:autoSpaceDN w:val="0"/>
        <w:adjustRightInd w:val="0"/>
        <w:spacing w:after="0" w:line="300" w:lineRule="exact"/>
        <w:ind w:left="1134" w:hanging="283"/>
        <w:jc w:val="both"/>
      </w:pPr>
      <w:r w:rsidRPr="00C56AC8">
        <w:t>a környezeti hatással járó balesetek megelőzéséről, és ezek bekövetkezése esetén a környezeti következmények csökkentéséről;</w:t>
      </w:r>
    </w:p>
    <w:p w:rsidR="00155507" w:rsidRPr="00C56AC8" w:rsidRDefault="00155507" w:rsidP="00C56AC8">
      <w:pPr>
        <w:pStyle w:val="Listaszerbekezds"/>
        <w:numPr>
          <w:ilvl w:val="0"/>
          <w:numId w:val="5"/>
        </w:numPr>
        <w:autoSpaceDE w:val="0"/>
        <w:autoSpaceDN w:val="0"/>
        <w:adjustRightInd w:val="0"/>
        <w:spacing w:after="0" w:line="300" w:lineRule="exact"/>
        <w:ind w:left="1134" w:hanging="283"/>
        <w:jc w:val="both"/>
      </w:pPr>
      <w:r w:rsidRPr="00C56AC8">
        <w:t>a tevékenység felhagyása esetén a környezetszennyezés, illetve környezetkárosítás megakadályozásáról, valamint az esetlegesen károsodott környezet helyreállításáról.</w:t>
      </w:r>
    </w:p>
    <w:p w:rsidR="00D80F1F" w:rsidRPr="00C56AC8" w:rsidRDefault="00D80F1F" w:rsidP="00C56AC8">
      <w:pPr>
        <w:autoSpaceDE w:val="0"/>
        <w:autoSpaceDN w:val="0"/>
        <w:adjustRightInd w:val="0"/>
        <w:spacing w:after="0" w:line="300" w:lineRule="exact"/>
        <w:jc w:val="both"/>
      </w:pPr>
    </w:p>
    <w:p w:rsidR="00742A1F" w:rsidRPr="00C56AC8" w:rsidRDefault="00C43EF9" w:rsidP="00C56AC8">
      <w:pPr>
        <w:pStyle w:val="Listaszerbekezds"/>
        <w:numPr>
          <w:ilvl w:val="0"/>
          <w:numId w:val="4"/>
        </w:numPr>
        <w:spacing w:after="0" w:line="300" w:lineRule="exact"/>
        <w:ind w:left="357" w:hanging="357"/>
        <w:rPr>
          <w:b/>
        </w:rPr>
      </w:pPr>
      <w:r w:rsidRPr="00C56AC8">
        <w:rPr>
          <w:b/>
        </w:rPr>
        <w:t>Hulladékgazdálkodási szempontból:</w:t>
      </w:r>
    </w:p>
    <w:p w:rsidR="0079036B" w:rsidRPr="00C56AC8" w:rsidRDefault="0079036B" w:rsidP="00C56AC8">
      <w:pPr>
        <w:pStyle w:val="Listaszerbekezds"/>
        <w:numPr>
          <w:ilvl w:val="1"/>
          <w:numId w:val="4"/>
        </w:numPr>
        <w:spacing w:after="0" w:line="300" w:lineRule="exact"/>
        <w:jc w:val="both"/>
        <w:rPr>
          <w:i/>
        </w:rPr>
      </w:pPr>
      <w:r w:rsidRPr="00C56AC8">
        <w:rPr>
          <w:i/>
        </w:rPr>
        <w:t>A hulladékról</w:t>
      </w:r>
      <w:r w:rsidRPr="00C56AC8">
        <w:t xml:space="preserve"> szóló 2012. évi CLXXXV. törvény [a továbbiakban: </w:t>
      </w:r>
      <w:proofErr w:type="spellStart"/>
      <w:r w:rsidRPr="00C56AC8">
        <w:t>Ht</w:t>
      </w:r>
      <w:proofErr w:type="spellEnd"/>
      <w:r w:rsidRPr="00C56AC8">
        <w:t>.] 4. §</w:t>
      </w:r>
      <w:proofErr w:type="spellStart"/>
      <w:r w:rsidRPr="00C56AC8">
        <w:t>-ában</w:t>
      </w:r>
      <w:proofErr w:type="spellEnd"/>
      <w:r w:rsidRPr="00C56AC8">
        <w:t xml:space="preserve"> foglaltaknak megfelelően </w:t>
      </w:r>
      <w:r w:rsidR="008A7791" w:rsidRPr="00C56AC8">
        <w:t>„</w:t>
      </w:r>
      <w:r w:rsidRPr="00C56AC8">
        <w:rPr>
          <w:i/>
        </w:rPr>
        <w:t>a tevékenységet úgy kell megtervezni és végezni, hogy az a környezetet a lehető legkisebb mértékben érintse, vagy a környezet terhelése és igénybevétele csökkenjen, ne okozzon környezetveszélyeztetést vagy környezetszennyezést, biztosítsa a hulladékképződés megelőzését, a képződő hulladék mennyiségének és veszélyességének csökkentését, a hulladék hasznosítását, továbbá környezetkímélő ártalmatlanítását.</w:t>
      </w:r>
      <w:r w:rsidR="008A7791" w:rsidRPr="00C56AC8">
        <w:rPr>
          <w:i/>
        </w:rPr>
        <w:t>”</w:t>
      </w:r>
    </w:p>
    <w:p w:rsidR="0079036B" w:rsidRPr="00C56AC8" w:rsidRDefault="0079036B" w:rsidP="00C56AC8">
      <w:pPr>
        <w:pStyle w:val="Listaszerbekezds"/>
        <w:numPr>
          <w:ilvl w:val="1"/>
          <w:numId w:val="4"/>
        </w:numPr>
        <w:spacing w:after="0" w:line="300" w:lineRule="exact"/>
        <w:ind w:left="788" w:hanging="431"/>
        <w:jc w:val="both"/>
      </w:pPr>
      <w:r w:rsidRPr="00C56AC8">
        <w:t>A tevékenység végzése során keletkező v</w:t>
      </w:r>
      <w:r w:rsidR="008A7791" w:rsidRPr="00C56AC8">
        <w:t>eszélyes és nemveszélyes-</w:t>
      </w:r>
      <w:r w:rsidRPr="00C56AC8">
        <w:t xml:space="preserve">hulladékokat azonosító kód szerint be kell sorolni </w:t>
      </w:r>
      <w:r w:rsidRPr="00C56AC8">
        <w:rPr>
          <w:i/>
        </w:rPr>
        <w:t>a hulladékjegyzékről</w:t>
      </w:r>
      <w:r w:rsidRPr="00C56AC8">
        <w:t xml:space="preserve"> szóló 72/2013. (VIII. 27.) VM rendelet [a továbbiakban: 72/2013. (VIII. 27.) VM </w:t>
      </w:r>
      <w:r w:rsidR="0077512B" w:rsidRPr="00C56AC8">
        <w:t>rendelet] 2. melléklete szerint. A hulladékot a</w:t>
      </w:r>
      <w:r w:rsidRPr="00C56AC8">
        <w:t xml:space="preserve"> környezet veszélyeztetését kizáró módon, egymástól elkülönítve kell gyűjteni, és további kezelésre csak az adott típusú hulladékra érvényes hulladékgazdálkodási vagy egységes környezethasználati engedéllyel rendelkező szervezetnek </w:t>
      </w:r>
      <w:r w:rsidR="009D788D" w:rsidRPr="00C56AC8">
        <w:t>kell</w:t>
      </w:r>
      <w:r w:rsidRPr="00C56AC8">
        <w:t xml:space="preserve"> átadni. A kezelési engedély meglétéről a hulladék átadását megelőzően Környezethasználónak meg kell győződnie. A keletkező hulladékok kezelése során a hasznosítást előnyben kell részesíteni az ártalmatlanítással szemben.</w:t>
      </w:r>
    </w:p>
    <w:p w:rsidR="0079036B" w:rsidRPr="00C56AC8" w:rsidRDefault="0079036B" w:rsidP="00C56AC8">
      <w:pPr>
        <w:pStyle w:val="Listaszerbekezds"/>
        <w:numPr>
          <w:ilvl w:val="1"/>
          <w:numId w:val="4"/>
        </w:numPr>
        <w:spacing w:after="0" w:line="300" w:lineRule="exact"/>
        <w:jc w:val="both"/>
      </w:pPr>
      <w:r w:rsidRPr="00C56AC8">
        <w:t xml:space="preserve">A tevékenység </w:t>
      </w:r>
      <w:r w:rsidR="0077512B" w:rsidRPr="00C56AC8">
        <w:t>kapcsán</w:t>
      </w:r>
      <w:r w:rsidRPr="00C56AC8">
        <w:t xml:space="preserve"> keletkező veszélyes hulladékok kezelése</w:t>
      </w:r>
      <w:r w:rsidR="0077512B" w:rsidRPr="00C56AC8">
        <w:t>kor</w:t>
      </w:r>
      <w:r w:rsidRPr="00C56AC8">
        <w:t xml:space="preserve"> be kell tartani </w:t>
      </w:r>
      <w:r w:rsidRPr="00C56AC8">
        <w:rPr>
          <w:bCs/>
          <w:i/>
        </w:rPr>
        <w:t>a veszélyes hulladékkal kapcsolatos egyes tevékenységek részletes szabályairól</w:t>
      </w:r>
      <w:r w:rsidRPr="00C56AC8">
        <w:rPr>
          <w:bCs/>
        </w:rPr>
        <w:t xml:space="preserve"> szóló 225/2015. (VIII. 7.) Korm. rendelet [</w:t>
      </w:r>
      <w:r w:rsidR="00EA7A82" w:rsidRPr="00C56AC8">
        <w:rPr>
          <w:bCs/>
        </w:rPr>
        <w:t xml:space="preserve">továbbiakban: </w:t>
      </w:r>
      <w:r w:rsidRPr="00C56AC8">
        <w:rPr>
          <w:bCs/>
        </w:rPr>
        <w:t>225/2015. (VIII. 7.) Korm. rendelet]</w:t>
      </w:r>
      <w:r w:rsidRPr="00C56AC8">
        <w:t xml:space="preserve"> előírásait.</w:t>
      </w:r>
    </w:p>
    <w:p w:rsidR="0079036B" w:rsidRPr="00C56AC8" w:rsidRDefault="0079036B" w:rsidP="00C56AC8">
      <w:pPr>
        <w:pStyle w:val="Listaszerbekezds"/>
        <w:numPr>
          <w:ilvl w:val="1"/>
          <w:numId w:val="4"/>
        </w:numPr>
        <w:spacing w:after="0" w:line="300" w:lineRule="exact"/>
        <w:jc w:val="both"/>
      </w:pPr>
      <w:r w:rsidRPr="00C56AC8">
        <w:lastRenderedPageBreak/>
        <w:t>A tevékenység végzése s</w:t>
      </w:r>
      <w:r w:rsidR="008A7791" w:rsidRPr="00C56AC8">
        <w:t>orán keletkező veszélyes és nemveszélyes-</w:t>
      </w:r>
      <w:r w:rsidRPr="00C56AC8">
        <w:t>hulladékok gyűjtésére szolgáló gyűjtőhelyekkel kapcsolatban figyelembe kell venni</w:t>
      </w:r>
      <w:r w:rsidR="0043557B" w:rsidRPr="00C56AC8">
        <w:t>,</w:t>
      </w:r>
      <w:r w:rsidRPr="00C56AC8">
        <w:t xml:space="preserve"> </w:t>
      </w:r>
      <w:r w:rsidRPr="00C56AC8">
        <w:rPr>
          <w:i/>
        </w:rPr>
        <w:t>az egyes hulladékgazdálkodási létesítmények kialakításának és üzemeltetésének szabályairól</w:t>
      </w:r>
      <w:r w:rsidRPr="00C56AC8">
        <w:t xml:space="preserve"> szóló 246/2014. (IX. 29.) Korm. rendelet [a továbbiakban: 246/2014. (IX. 29.) Korm. rendelet] vonatkozó előírásait.</w:t>
      </w:r>
    </w:p>
    <w:p w:rsidR="0079036B" w:rsidRPr="00C56AC8" w:rsidRDefault="0079036B" w:rsidP="00C56AC8">
      <w:pPr>
        <w:pStyle w:val="Listaszerbekezds"/>
        <w:numPr>
          <w:ilvl w:val="1"/>
          <w:numId w:val="4"/>
        </w:numPr>
        <w:spacing w:after="0" w:line="300" w:lineRule="exact"/>
        <w:jc w:val="both"/>
      </w:pPr>
      <w:r w:rsidRPr="00C56AC8">
        <w:t>A hulladékok gyűjtőhelyeit egyértelműen jelölni kell. A gyűjtőedényt, illetve a konténert a benne elhelyezhető hulladék fajtájára vagy típusára utaló</w:t>
      </w:r>
      <w:r w:rsidR="0043557B" w:rsidRPr="00C56AC8">
        <w:t>,</w:t>
      </w:r>
      <w:r w:rsidRPr="00C56AC8">
        <w:t xml:space="preserve"> megkülönböztethető jelzéssel, illetve felirattal kell ellátni.</w:t>
      </w:r>
    </w:p>
    <w:p w:rsidR="0079036B" w:rsidRPr="00C56AC8" w:rsidRDefault="0079036B" w:rsidP="00C56AC8">
      <w:pPr>
        <w:pStyle w:val="Listaszerbekezds"/>
        <w:numPr>
          <w:ilvl w:val="1"/>
          <w:numId w:val="4"/>
        </w:numPr>
        <w:spacing w:after="0" w:line="300" w:lineRule="exact"/>
        <w:jc w:val="both"/>
      </w:pPr>
      <w:r w:rsidRPr="00C56AC8">
        <w:t>A hulladékok gyűjtésére kizárólag ép, a hulladék fizikai és kémiai tulajdonságainak megfelelő gyűjtőedényt kell biztosítani.</w:t>
      </w:r>
    </w:p>
    <w:p w:rsidR="0079036B" w:rsidRPr="00C56AC8" w:rsidRDefault="0079036B" w:rsidP="00C56AC8">
      <w:pPr>
        <w:pStyle w:val="Listaszerbekezds"/>
        <w:numPr>
          <w:ilvl w:val="1"/>
          <w:numId w:val="4"/>
        </w:numPr>
        <w:spacing w:after="0" w:line="300" w:lineRule="exact"/>
        <w:jc w:val="both"/>
      </w:pPr>
      <w:r w:rsidRPr="00C56AC8">
        <w:t xml:space="preserve">A </w:t>
      </w:r>
      <w:r w:rsidR="00716995" w:rsidRPr="00C56AC8">
        <w:t>telephelyen,</w:t>
      </w:r>
      <w:r w:rsidRPr="00C56AC8">
        <w:t xml:space="preserve"> a tevékenység s</w:t>
      </w:r>
      <w:r w:rsidR="008A7791" w:rsidRPr="00C56AC8">
        <w:t>orán keletkező veszélyes és nem</w:t>
      </w:r>
      <w:r w:rsidRPr="00C56AC8">
        <w:t>veszélyes</w:t>
      </w:r>
      <w:r w:rsidR="008A7791" w:rsidRPr="00C56AC8">
        <w:t>-</w:t>
      </w:r>
      <w:r w:rsidRPr="00C56AC8">
        <w:t>hulladékot felhalmozni nem szabad, azok rendszeres elszállításáról folyamatosan gondoskodni kell.</w:t>
      </w:r>
    </w:p>
    <w:p w:rsidR="0079036B" w:rsidRPr="00C56AC8" w:rsidRDefault="0079036B" w:rsidP="00C56AC8">
      <w:pPr>
        <w:pStyle w:val="Listaszerbekezds"/>
        <w:numPr>
          <w:ilvl w:val="1"/>
          <w:numId w:val="4"/>
        </w:numPr>
        <w:spacing w:after="0" w:line="300" w:lineRule="exact"/>
        <w:jc w:val="both"/>
      </w:pPr>
      <w:r w:rsidRPr="00C56AC8">
        <w:t>A munkahelyi gyűjtőhelyeken egyidej</w:t>
      </w:r>
      <w:r w:rsidR="008A7791" w:rsidRPr="00C56AC8">
        <w:t>űleg gyűjthető veszélyes és nem</w:t>
      </w:r>
      <w:r w:rsidRPr="00C56AC8">
        <w:t>veszélyes</w:t>
      </w:r>
      <w:r w:rsidR="008A7791" w:rsidRPr="00C56AC8">
        <w:t>-</w:t>
      </w:r>
      <w:r w:rsidRPr="00C56AC8">
        <w:t>hulladékok mennyisége nem haladhatja meg a gyűjtőeszközök összes befogadó kapacitását.</w:t>
      </w:r>
    </w:p>
    <w:p w:rsidR="0079036B" w:rsidRPr="00C56AC8" w:rsidRDefault="0079036B" w:rsidP="00C56AC8">
      <w:pPr>
        <w:pStyle w:val="Listaszerbekezds"/>
        <w:numPr>
          <w:ilvl w:val="1"/>
          <w:numId w:val="4"/>
        </w:numPr>
        <w:spacing w:after="0" w:line="300" w:lineRule="exact"/>
        <w:jc w:val="both"/>
      </w:pPr>
      <w:r w:rsidRPr="00C56AC8">
        <w:rPr>
          <w:b/>
        </w:rPr>
        <w:t>Munkahelyi gyűjtőhelyeken hulladék annak képződésétől számított</w:t>
      </w:r>
      <w:r w:rsidR="00716995" w:rsidRPr="00C56AC8">
        <w:rPr>
          <w:b/>
        </w:rPr>
        <w:t>,</w:t>
      </w:r>
      <w:r w:rsidRPr="00C56AC8">
        <w:rPr>
          <w:b/>
        </w:rPr>
        <w:t xml:space="preserve"> legfeljebb 6 hónapig gyűjthető.</w:t>
      </w:r>
    </w:p>
    <w:p w:rsidR="0079036B" w:rsidRPr="00C56AC8" w:rsidRDefault="0079036B" w:rsidP="00C56AC8">
      <w:pPr>
        <w:pStyle w:val="Listaszerbekezds"/>
        <w:numPr>
          <w:ilvl w:val="1"/>
          <w:numId w:val="4"/>
        </w:numPr>
        <w:tabs>
          <w:tab w:val="left" w:pos="851"/>
        </w:tabs>
        <w:spacing w:after="0" w:line="300" w:lineRule="exact"/>
        <w:jc w:val="both"/>
      </w:pPr>
      <w:r w:rsidRPr="00C56AC8">
        <w:rPr>
          <w:b/>
        </w:rPr>
        <w:t>A munkahelyi gyűjtőhel</w:t>
      </w:r>
      <w:r w:rsidR="008A7791" w:rsidRPr="00C56AC8">
        <w:rPr>
          <w:b/>
        </w:rPr>
        <w:t>yeken egyidejűleg gyűjthető nemveszélyes-</w:t>
      </w:r>
      <w:r w:rsidRPr="00C56AC8">
        <w:rPr>
          <w:b/>
        </w:rPr>
        <w:t>hulladék mennyisége legfeljebb 44 tonna.</w:t>
      </w:r>
    </w:p>
    <w:p w:rsidR="0079036B" w:rsidRPr="00C56AC8" w:rsidRDefault="0079036B" w:rsidP="00C56AC8">
      <w:pPr>
        <w:pStyle w:val="Listaszerbekezds"/>
        <w:numPr>
          <w:ilvl w:val="1"/>
          <w:numId w:val="4"/>
        </w:numPr>
        <w:tabs>
          <w:tab w:val="left" w:pos="851"/>
        </w:tabs>
        <w:spacing w:after="0" w:line="300" w:lineRule="exact"/>
        <w:jc w:val="both"/>
      </w:pPr>
      <w:r w:rsidRPr="00C56AC8">
        <w:rPr>
          <w:b/>
        </w:rPr>
        <w:t>A munkahelyi gyűjtőhelyeken egyidejűleg gyűjthető veszélyes hulladék mennyisége legfeljebb 26 tonna.</w:t>
      </w:r>
    </w:p>
    <w:p w:rsidR="0079036B" w:rsidRPr="00C56AC8" w:rsidRDefault="0079036B" w:rsidP="00C56AC8">
      <w:pPr>
        <w:pStyle w:val="Listaszerbekezds"/>
        <w:numPr>
          <w:ilvl w:val="1"/>
          <w:numId w:val="4"/>
        </w:numPr>
        <w:tabs>
          <w:tab w:val="left" w:pos="851"/>
        </w:tabs>
        <w:spacing w:after="0" w:line="300" w:lineRule="exact"/>
        <w:jc w:val="both"/>
      </w:pPr>
      <w:r w:rsidRPr="00C56AC8">
        <w:t>A veszélyes hulladék termelője köteles minden veszélyes hulladékot eredményező tevékenységéről anyagmérleget készíteni, melynek tartalmaznia kell az adott termelési technológiába bemenő anyagok mennyiségét és összetételét, a keletkező termékek mennyiségét és összetételét, valamint a veszélyes hulladékok mennyiségét és összetételét.</w:t>
      </w:r>
    </w:p>
    <w:p w:rsidR="0079036B" w:rsidRPr="00C56AC8" w:rsidRDefault="0079036B" w:rsidP="00C56AC8">
      <w:pPr>
        <w:pStyle w:val="Listaszerbekezds"/>
        <w:numPr>
          <w:ilvl w:val="1"/>
          <w:numId w:val="4"/>
        </w:numPr>
        <w:tabs>
          <w:tab w:val="left" w:pos="851"/>
        </w:tabs>
        <w:spacing w:after="0" w:line="300" w:lineRule="exact"/>
        <w:jc w:val="both"/>
      </w:pPr>
      <w:r w:rsidRPr="00C56AC8">
        <w:t>A veszélyes hulladékot eredményező technológia anyagmérlegét a technológia módosítása esetén aktualizálni kell.</w:t>
      </w:r>
    </w:p>
    <w:p w:rsidR="0079036B" w:rsidRPr="00C56AC8" w:rsidRDefault="0079036B" w:rsidP="00C56AC8">
      <w:pPr>
        <w:pStyle w:val="Listaszerbekezds"/>
        <w:numPr>
          <w:ilvl w:val="1"/>
          <w:numId w:val="4"/>
        </w:numPr>
        <w:tabs>
          <w:tab w:val="left" w:pos="851"/>
        </w:tabs>
        <w:spacing w:after="0" w:line="300" w:lineRule="exact"/>
        <w:jc w:val="both"/>
      </w:pPr>
      <w:r w:rsidRPr="00C56AC8">
        <w:t>A keletkezett hulladékok nyilvántartása és az adatszolgáltatás</w:t>
      </w:r>
      <w:r w:rsidRPr="00C56AC8">
        <w:rPr>
          <w:bCs/>
          <w:i/>
        </w:rPr>
        <w:t xml:space="preserve"> a hulladékkal kapcsolatos nyilvántartási és adatszolgáltatási kötelezettségekről</w:t>
      </w:r>
      <w:r w:rsidRPr="00C56AC8">
        <w:t xml:space="preserve"> szóló</w:t>
      </w:r>
      <w:r w:rsidRPr="00C56AC8">
        <w:rPr>
          <w:bCs/>
        </w:rPr>
        <w:t xml:space="preserve"> 309/2014. (XII. 11.) Korm. rendelet</w:t>
      </w:r>
      <w:r w:rsidRPr="00C56AC8">
        <w:t xml:space="preserve"> [a továbbiakban</w:t>
      </w:r>
      <w:r w:rsidRPr="00C56AC8">
        <w:rPr>
          <w:bCs/>
        </w:rPr>
        <w:t>: 309/2014. (XII. 11.) Korm. rendelet]</w:t>
      </w:r>
      <w:r w:rsidRPr="00C56AC8">
        <w:t xml:space="preserve"> előírásai szerint végzendő.</w:t>
      </w:r>
    </w:p>
    <w:p w:rsidR="0079036B" w:rsidRPr="00C56AC8" w:rsidRDefault="0079036B" w:rsidP="00C56AC8">
      <w:pPr>
        <w:pStyle w:val="Listaszerbekezds"/>
        <w:numPr>
          <w:ilvl w:val="1"/>
          <w:numId w:val="4"/>
        </w:numPr>
        <w:tabs>
          <w:tab w:val="left" w:pos="851"/>
        </w:tabs>
        <w:spacing w:after="0" w:line="300" w:lineRule="exact"/>
        <w:jc w:val="both"/>
      </w:pPr>
      <w:r w:rsidRPr="00C56AC8">
        <w:t>A tevékenység végzése során bekövetkező rendkívüli eseményekről, a megtett intézkedésekről és azok eredményéről a Környezetvédelmi Hatóság</w:t>
      </w:r>
      <w:r w:rsidR="00EF44C0" w:rsidRPr="00C56AC8">
        <w:t>ot</w:t>
      </w:r>
      <w:r w:rsidRPr="00C56AC8">
        <w:t xml:space="preserve"> értesíteni kell.</w:t>
      </w:r>
    </w:p>
    <w:p w:rsidR="0079036B" w:rsidRPr="00C56AC8" w:rsidRDefault="0079036B" w:rsidP="00C56AC8">
      <w:pPr>
        <w:pStyle w:val="Listaszerbekezds"/>
        <w:spacing w:after="0" w:line="300" w:lineRule="exact"/>
        <w:ind w:left="792"/>
        <w:jc w:val="both"/>
      </w:pPr>
    </w:p>
    <w:p w:rsidR="0084195E" w:rsidRPr="00C56AC8" w:rsidRDefault="0084195E" w:rsidP="00C56AC8">
      <w:pPr>
        <w:pStyle w:val="Listaszerbekezds"/>
        <w:numPr>
          <w:ilvl w:val="0"/>
          <w:numId w:val="4"/>
        </w:numPr>
        <w:spacing w:after="0" w:line="300" w:lineRule="exact"/>
        <w:ind w:left="357" w:hanging="357"/>
        <w:rPr>
          <w:b/>
        </w:rPr>
      </w:pPr>
      <w:r w:rsidRPr="00C56AC8">
        <w:rPr>
          <w:b/>
        </w:rPr>
        <w:t>Levegőtisztaság-védelmi szempontból:</w:t>
      </w:r>
    </w:p>
    <w:p w:rsidR="003F1F72" w:rsidRPr="00C56AC8" w:rsidRDefault="003F1F72" w:rsidP="00C56AC8">
      <w:pPr>
        <w:pStyle w:val="Listaszerbekezds"/>
        <w:numPr>
          <w:ilvl w:val="1"/>
          <w:numId w:val="4"/>
        </w:numPr>
        <w:spacing w:after="0" w:line="300" w:lineRule="exact"/>
        <w:jc w:val="both"/>
      </w:pPr>
      <w:r w:rsidRPr="00C56AC8">
        <w:rPr>
          <w:b/>
        </w:rPr>
        <w:t xml:space="preserve">Jelen határozat </w:t>
      </w:r>
      <w:r w:rsidRPr="00C56AC8">
        <w:rPr>
          <w:b/>
          <w:smallCaps/>
        </w:rPr>
        <w:t xml:space="preserve">L/1. </w:t>
      </w:r>
      <w:r w:rsidRPr="00C56AC8">
        <w:rPr>
          <w:b/>
        </w:rPr>
        <w:t>melléklet</w:t>
      </w:r>
      <w:r w:rsidR="00591FFB" w:rsidRPr="00C56AC8">
        <w:rPr>
          <w:b/>
        </w:rPr>
        <w:t xml:space="preserve">e </w:t>
      </w:r>
      <w:r w:rsidR="00591FFB" w:rsidRPr="00C56AC8">
        <w:t xml:space="preserve">tartalmazza a telephelyen engedélyezett </w:t>
      </w:r>
      <w:r w:rsidRPr="00C56AC8">
        <w:t>légszennyező források</w:t>
      </w:r>
      <w:r w:rsidR="00591FFB" w:rsidRPr="00C56AC8">
        <w:t>at</w:t>
      </w:r>
      <w:r w:rsidR="00003075" w:rsidRPr="00C56AC8">
        <w:t xml:space="preserve"> és a technológiákból származó légszennyező anyagok kibocsátási határértékeit, melynek betartását folyamatosan biztosítani kell.</w:t>
      </w:r>
    </w:p>
    <w:p w:rsidR="00F26E15" w:rsidRPr="00C56AC8" w:rsidRDefault="00F26E15" w:rsidP="00C56AC8">
      <w:pPr>
        <w:pStyle w:val="Tbbszintlista"/>
        <w:numPr>
          <w:ilvl w:val="1"/>
          <w:numId w:val="4"/>
        </w:numPr>
        <w:spacing w:after="0" w:line="300" w:lineRule="exact"/>
        <w:rPr>
          <w:rFonts w:ascii="Arial" w:hAnsi="Arial" w:cs="Arial"/>
          <w:sz w:val="20"/>
          <w:szCs w:val="20"/>
        </w:rPr>
      </w:pPr>
      <w:r w:rsidRPr="00C56AC8">
        <w:rPr>
          <w:rFonts w:ascii="Arial" w:hAnsi="Arial" w:cs="Arial"/>
          <w:sz w:val="20"/>
          <w:szCs w:val="20"/>
        </w:rPr>
        <w:t xml:space="preserve">A levegő terhelésének minimalizálása érdekében </w:t>
      </w:r>
      <w:r w:rsidRPr="00C56AC8">
        <w:rPr>
          <w:rFonts w:ascii="Arial" w:hAnsi="Arial" w:cs="Arial"/>
          <w:i/>
          <w:sz w:val="20"/>
          <w:szCs w:val="20"/>
        </w:rPr>
        <w:t>a levegő védelméről</w:t>
      </w:r>
      <w:r w:rsidRPr="00C56AC8">
        <w:rPr>
          <w:rFonts w:ascii="Arial" w:hAnsi="Arial" w:cs="Arial"/>
          <w:sz w:val="20"/>
          <w:szCs w:val="20"/>
        </w:rPr>
        <w:t xml:space="preserve"> szóló 306/2010. (XII. 23.) Korm. rendeletben [a továbbiakban: 306/2010. (XII. 23.) Korm. rendelet] előírt levegővédelmi követelményeket az elérhető legjobb technika alkalmazásával kell teljesíteni.</w:t>
      </w:r>
    </w:p>
    <w:p w:rsidR="00F26E15" w:rsidRPr="00C56AC8" w:rsidRDefault="00F26E15" w:rsidP="00C56AC8">
      <w:pPr>
        <w:pStyle w:val="Tbbszintlista"/>
        <w:numPr>
          <w:ilvl w:val="1"/>
          <w:numId w:val="4"/>
        </w:numPr>
        <w:spacing w:after="0" w:line="300" w:lineRule="exact"/>
        <w:rPr>
          <w:rFonts w:ascii="Arial" w:hAnsi="Arial" w:cs="Arial"/>
          <w:sz w:val="20"/>
          <w:szCs w:val="20"/>
        </w:rPr>
      </w:pPr>
      <w:r w:rsidRPr="00C56AC8">
        <w:rPr>
          <w:rFonts w:ascii="Arial" w:hAnsi="Arial" w:cs="Arial"/>
          <w:sz w:val="20"/>
          <w:szCs w:val="20"/>
        </w:rPr>
        <w:t xml:space="preserve">A pontforrásokra vonatkozóan a Környezetvédelmi Hatóság 5 évenkénti mérési kötelezettséget határoz meg. A mérések határidejét </w:t>
      </w:r>
      <w:r w:rsidR="00110FA0" w:rsidRPr="00C56AC8">
        <w:rPr>
          <w:rFonts w:ascii="Arial" w:hAnsi="Arial" w:cs="Arial"/>
          <w:b/>
          <w:sz w:val="20"/>
          <w:szCs w:val="20"/>
        </w:rPr>
        <w:t>j</w:t>
      </w:r>
      <w:r w:rsidR="00110FA0" w:rsidRPr="00C56AC8">
        <w:rPr>
          <w:rFonts w:ascii="Arial" w:hAnsi="Arial" w:cs="Arial"/>
          <w:b/>
          <w:color w:val="0D0D0D"/>
          <w:sz w:val="20"/>
          <w:szCs w:val="20"/>
        </w:rPr>
        <w:t xml:space="preserve">elen határozat </w:t>
      </w:r>
      <w:r w:rsidRPr="00C56AC8">
        <w:rPr>
          <w:rFonts w:ascii="Arial" w:hAnsi="Arial" w:cs="Arial"/>
          <w:b/>
          <w:sz w:val="20"/>
          <w:szCs w:val="20"/>
        </w:rPr>
        <w:t>L/2. melléklet</w:t>
      </w:r>
      <w:r w:rsidR="007E5E22" w:rsidRPr="00C56AC8">
        <w:rPr>
          <w:rFonts w:ascii="Arial" w:hAnsi="Arial" w:cs="Arial"/>
          <w:b/>
          <w:sz w:val="20"/>
          <w:szCs w:val="20"/>
        </w:rPr>
        <w:t>é</w:t>
      </w:r>
      <w:r w:rsidRPr="00C56AC8">
        <w:rPr>
          <w:rFonts w:ascii="Arial" w:hAnsi="Arial" w:cs="Arial"/>
          <w:b/>
          <w:sz w:val="20"/>
          <w:szCs w:val="20"/>
        </w:rPr>
        <w:t>ben</w:t>
      </w:r>
      <w:r w:rsidRPr="00C56AC8">
        <w:rPr>
          <w:rFonts w:ascii="Arial" w:hAnsi="Arial" w:cs="Arial"/>
          <w:sz w:val="20"/>
          <w:szCs w:val="20"/>
        </w:rPr>
        <w:t xml:space="preserve"> lévő táblázat tartalmazza.</w:t>
      </w:r>
    </w:p>
    <w:p w:rsidR="00F26E15" w:rsidRPr="00C56AC8" w:rsidRDefault="00F26E15" w:rsidP="00C56AC8">
      <w:pPr>
        <w:pStyle w:val="Listaszerbekezds"/>
        <w:numPr>
          <w:ilvl w:val="1"/>
          <w:numId w:val="4"/>
        </w:numPr>
        <w:spacing w:after="0" w:line="300" w:lineRule="exact"/>
        <w:jc w:val="both"/>
      </w:pPr>
      <w:r w:rsidRPr="00C56AC8">
        <w:t>A mérési jegyzőkönyveket 30 nappal a mérést követően a Környezetvédelmi Hatóság részére meg kell küldeni.</w:t>
      </w:r>
    </w:p>
    <w:p w:rsidR="00F26E15" w:rsidRPr="00C56AC8" w:rsidRDefault="00F26E15" w:rsidP="00C56AC8">
      <w:pPr>
        <w:pStyle w:val="Listaszerbekezds"/>
        <w:numPr>
          <w:ilvl w:val="1"/>
          <w:numId w:val="4"/>
        </w:numPr>
        <w:spacing w:after="0" w:line="300" w:lineRule="exact"/>
        <w:jc w:val="both"/>
      </w:pPr>
      <w:r w:rsidRPr="00C56AC8">
        <w:lastRenderedPageBreak/>
        <w:t xml:space="preserve">Az ellenőrző méréseket </w:t>
      </w:r>
      <w:r w:rsidRPr="00C56AC8">
        <w:rPr>
          <w:bCs/>
          <w:i/>
        </w:rPr>
        <w:t>a levegőterheltségi szint és a helyhez kötött légszennyező források kibocsátásának vizsgálatával, ellenőrzésével, értékelésével kapcsolatos szabályokról</w:t>
      </w:r>
      <w:r w:rsidRPr="00C56AC8">
        <w:t xml:space="preserve"> szóló 6/2011. (I. 14.) VM rendelet [a továbbiakban: 6/2011. (I. 14.) VM rendelet] előírásainak megfelelően kell végezni.</w:t>
      </w:r>
    </w:p>
    <w:p w:rsidR="00F26E15" w:rsidRPr="00C56AC8" w:rsidRDefault="00F26E15" w:rsidP="00C56AC8">
      <w:pPr>
        <w:pStyle w:val="Listaszerbekezds"/>
        <w:numPr>
          <w:ilvl w:val="1"/>
          <w:numId w:val="4"/>
        </w:numPr>
        <w:spacing w:after="0" w:line="300" w:lineRule="exact"/>
        <w:jc w:val="both"/>
      </w:pPr>
      <w:r w:rsidRPr="00C56AC8">
        <w:t>A gázégők karbantartását rendszeresen el kell végezni.</w:t>
      </w:r>
    </w:p>
    <w:p w:rsidR="00F26E15" w:rsidRPr="00C56AC8" w:rsidRDefault="00F26E15" w:rsidP="00C56AC8">
      <w:pPr>
        <w:pStyle w:val="Tbbszintlista"/>
        <w:numPr>
          <w:ilvl w:val="1"/>
          <w:numId w:val="4"/>
        </w:numPr>
        <w:spacing w:after="0" w:line="300" w:lineRule="exact"/>
        <w:rPr>
          <w:rFonts w:ascii="Arial" w:hAnsi="Arial" w:cs="Arial"/>
          <w:sz w:val="20"/>
          <w:szCs w:val="20"/>
        </w:rPr>
      </w:pPr>
      <w:r w:rsidRPr="00C56AC8">
        <w:rPr>
          <w:rFonts w:ascii="Arial" w:hAnsi="Arial" w:cs="Arial"/>
          <w:sz w:val="20"/>
          <w:szCs w:val="20"/>
        </w:rPr>
        <w:t>A leválasztó berendezések folyamatos, jó hatásfokú működéséről gondoskodni kell.</w:t>
      </w:r>
    </w:p>
    <w:p w:rsidR="00F26E15" w:rsidRPr="00C56AC8" w:rsidRDefault="00F26E15" w:rsidP="00C56AC8">
      <w:pPr>
        <w:pStyle w:val="Listaszerbekezds"/>
        <w:numPr>
          <w:ilvl w:val="1"/>
          <w:numId w:val="4"/>
        </w:numPr>
        <w:spacing w:after="0" w:line="300" w:lineRule="exact"/>
        <w:jc w:val="both"/>
        <w:rPr>
          <w:b/>
        </w:rPr>
      </w:pPr>
      <w:r w:rsidRPr="00C56AC8">
        <w:rPr>
          <w:b/>
        </w:rPr>
        <w:t>A Légszennyezés Mértéke éves jelentést (LM) minden tárgyévet követő év március 31-ig</w:t>
      </w:r>
      <w:r w:rsidR="0067712A" w:rsidRPr="00C56AC8">
        <w:rPr>
          <w:b/>
        </w:rPr>
        <w:t>,</w:t>
      </w:r>
      <w:r w:rsidRPr="00C56AC8">
        <w:rPr>
          <w:b/>
        </w:rPr>
        <w:t xml:space="preserve"> elektronikus úton be kell nyújtani a Környezetvédelmi Hatósághoz.</w:t>
      </w:r>
    </w:p>
    <w:p w:rsidR="00F26E15" w:rsidRPr="00C56AC8" w:rsidRDefault="00F26E15" w:rsidP="00C56AC8">
      <w:pPr>
        <w:pStyle w:val="Tbbszintlista"/>
        <w:numPr>
          <w:ilvl w:val="1"/>
          <w:numId w:val="4"/>
        </w:numPr>
        <w:tabs>
          <w:tab w:val="left" w:pos="851"/>
        </w:tabs>
        <w:spacing w:after="0" w:line="300" w:lineRule="exact"/>
        <w:rPr>
          <w:rFonts w:ascii="Arial" w:hAnsi="Arial" w:cs="Arial"/>
          <w:sz w:val="20"/>
          <w:szCs w:val="20"/>
        </w:rPr>
      </w:pPr>
      <w:r w:rsidRPr="00C56AC8">
        <w:rPr>
          <w:rFonts w:ascii="Arial" w:hAnsi="Arial" w:cs="Arial"/>
          <w:sz w:val="20"/>
          <w:szCs w:val="20"/>
        </w:rPr>
        <w:t>Új légszennyező forrás létesítésekor, valamint a működés megkezdése előtt a Környezetvédelmi Hatóság engedélyét kell kérni.</w:t>
      </w:r>
    </w:p>
    <w:p w:rsidR="00F26E15" w:rsidRPr="00C56AC8" w:rsidRDefault="00F26E15" w:rsidP="00C56AC8">
      <w:pPr>
        <w:pStyle w:val="Tbbszintlista"/>
        <w:numPr>
          <w:ilvl w:val="1"/>
          <w:numId w:val="4"/>
        </w:numPr>
        <w:tabs>
          <w:tab w:val="left" w:pos="851"/>
        </w:tabs>
        <w:spacing w:after="0" w:line="300" w:lineRule="exact"/>
        <w:rPr>
          <w:rFonts w:ascii="Arial" w:hAnsi="Arial" w:cs="Arial"/>
          <w:sz w:val="20"/>
          <w:szCs w:val="20"/>
        </w:rPr>
      </w:pPr>
      <w:r w:rsidRPr="00C56AC8">
        <w:rPr>
          <w:rFonts w:ascii="Arial" w:hAnsi="Arial" w:cs="Arial"/>
          <w:sz w:val="20"/>
          <w:szCs w:val="20"/>
        </w:rPr>
        <w:t>A levegőtisztaság-védelmi nyilvántartásában szereplő adatokhoz képest bekövetkezett változásokat a változást követő 30 napon belül</w:t>
      </w:r>
      <w:r w:rsidR="0067712A" w:rsidRPr="00C56AC8">
        <w:rPr>
          <w:rFonts w:ascii="Arial" w:hAnsi="Arial" w:cs="Arial"/>
          <w:sz w:val="20"/>
          <w:szCs w:val="20"/>
        </w:rPr>
        <w:t>,</w:t>
      </w:r>
      <w:r w:rsidRPr="00C56AC8">
        <w:rPr>
          <w:rFonts w:ascii="Arial" w:hAnsi="Arial" w:cs="Arial"/>
          <w:sz w:val="20"/>
          <w:szCs w:val="20"/>
        </w:rPr>
        <w:t xml:space="preserve"> elektronikus úton (LAL V) be kell nyújtani a Környezetvédelmi Hatósághoz.</w:t>
      </w:r>
    </w:p>
    <w:p w:rsidR="00F26E15" w:rsidRPr="00C56AC8" w:rsidRDefault="00F26E15" w:rsidP="00C56AC8">
      <w:pPr>
        <w:pStyle w:val="Listaszerbekezds"/>
        <w:numPr>
          <w:ilvl w:val="1"/>
          <w:numId w:val="4"/>
        </w:numPr>
        <w:tabs>
          <w:tab w:val="left" w:pos="851"/>
        </w:tabs>
        <w:spacing w:after="0" w:line="300" w:lineRule="exact"/>
        <w:jc w:val="both"/>
      </w:pPr>
      <w:r w:rsidRPr="00C56AC8">
        <w:t xml:space="preserve">A rendeltetésszerű üzemeléstől eltérő üzemállapotokat üzemnaplóban kell dokumentálni és hatósági ellenőrzés során bemutatni. Az üzemnapló vezetésére vonatkozóan a mindenkor hatályos jogszabályban </w:t>
      </w:r>
      <w:r w:rsidRPr="00C56AC8">
        <w:rPr>
          <w:i/>
        </w:rPr>
        <w:t>(jelenleg a 6/2011. (I. 14.) VM rendelet 18. §</w:t>
      </w:r>
      <w:proofErr w:type="spellStart"/>
      <w:r w:rsidRPr="00C56AC8">
        <w:rPr>
          <w:i/>
        </w:rPr>
        <w:t>-ban</w:t>
      </w:r>
      <w:proofErr w:type="spellEnd"/>
      <w:r w:rsidRPr="00C56AC8">
        <w:rPr>
          <w:i/>
        </w:rPr>
        <w:t>)</w:t>
      </w:r>
      <w:r w:rsidRPr="00C56AC8">
        <w:t xml:space="preserve"> foglalt előírásokat kell betartani.</w:t>
      </w:r>
    </w:p>
    <w:p w:rsidR="00F26E15" w:rsidRPr="00C56AC8" w:rsidRDefault="00F26E15" w:rsidP="00C56AC8">
      <w:pPr>
        <w:pStyle w:val="Listaszerbekezds"/>
        <w:numPr>
          <w:ilvl w:val="1"/>
          <w:numId w:val="4"/>
        </w:numPr>
        <w:tabs>
          <w:tab w:val="left" w:pos="851"/>
        </w:tabs>
        <w:spacing w:after="0" w:line="300" w:lineRule="exact"/>
        <w:jc w:val="both"/>
      </w:pPr>
      <w:r w:rsidRPr="00C56AC8">
        <w:t>A rendkívüli, váratlan levegőszennyezés elkerülése érdekében a technológiai előírások betartását és a berendezések műszaki állapotát fokozottan és folyamatosan ellenőrizni kell.</w:t>
      </w:r>
    </w:p>
    <w:p w:rsidR="00054E5F" w:rsidRPr="00C56AC8" w:rsidRDefault="00054E5F" w:rsidP="00C56AC8">
      <w:pPr>
        <w:pStyle w:val="Listaszerbekezds"/>
        <w:tabs>
          <w:tab w:val="left" w:pos="851"/>
        </w:tabs>
        <w:spacing w:after="0" w:line="300" w:lineRule="exact"/>
        <w:ind w:left="792"/>
        <w:jc w:val="both"/>
      </w:pPr>
    </w:p>
    <w:p w:rsidR="0050226E" w:rsidRPr="00C56AC8" w:rsidRDefault="00C43EF9" w:rsidP="00C56AC8">
      <w:pPr>
        <w:pStyle w:val="Listaszerbekezds"/>
        <w:numPr>
          <w:ilvl w:val="0"/>
          <w:numId w:val="4"/>
        </w:numPr>
        <w:spacing w:after="0" w:line="300" w:lineRule="exact"/>
        <w:ind w:left="357" w:hanging="357"/>
        <w:rPr>
          <w:b/>
        </w:rPr>
      </w:pPr>
      <w:r w:rsidRPr="00C56AC8">
        <w:rPr>
          <w:b/>
        </w:rPr>
        <w:t>Zaj- és rezgésvédelmi szempontból:</w:t>
      </w:r>
    </w:p>
    <w:p w:rsidR="001757AC" w:rsidRPr="00C56AC8" w:rsidRDefault="00B90A73" w:rsidP="00C56AC8">
      <w:pPr>
        <w:numPr>
          <w:ilvl w:val="1"/>
          <w:numId w:val="4"/>
        </w:numPr>
        <w:spacing w:after="0" w:line="300" w:lineRule="exact"/>
        <w:jc w:val="both"/>
        <w:rPr>
          <w:b/>
          <w:bCs/>
        </w:rPr>
      </w:pPr>
      <w:r w:rsidRPr="00C56AC8">
        <w:t>A Környezethasználó minden olyan változást, mely az üzemi létesítmény zajkibocsátásának változását eredményezi, köteles a Környezetvédelmi Hatóság</w:t>
      </w:r>
      <w:r w:rsidR="00AA574D" w:rsidRPr="00C56AC8">
        <w:t>hoz</w:t>
      </w:r>
      <w:r w:rsidRPr="00C56AC8">
        <w:t xml:space="preserve"> 30 napon belül írásban jelenteni, a változás okainak részletezésével. </w:t>
      </w:r>
    </w:p>
    <w:p w:rsidR="00B90A73" w:rsidRPr="00C56AC8" w:rsidRDefault="00B90A73" w:rsidP="00C56AC8">
      <w:pPr>
        <w:numPr>
          <w:ilvl w:val="1"/>
          <w:numId w:val="4"/>
        </w:numPr>
        <w:spacing w:after="0" w:line="300" w:lineRule="exact"/>
        <w:jc w:val="both"/>
        <w:rPr>
          <w:b/>
          <w:bCs/>
        </w:rPr>
      </w:pPr>
      <w:r w:rsidRPr="00C56AC8">
        <w:t>Amennyiben a telephelyen belül új technológia bevezetésére, korszerűsítésére, vagy berendezések és részegységek cseréjére és felújítására kerül sor, a tevékenységet akusztikai tervezés mellett, a létesítmény zajkibocsátásának csökkentését eredményező módon kell végezni.</w:t>
      </w:r>
    </w:p>
    <w:p w:rsidR="00B90A73" w:rsidRPr="00C56AC8" w:rsidRDefault="00B90A73" w:rsidP="00C56AC8">
      <w:pPr>
        <w:numPr>
          <w:ilvl w:val="1"/>
          <w:numId w:val="4"/>
        </w:numPr>
        <w:spacing w:after="0" w:line="300" w:lineRule="exact"/>
        <w:jc w:val="both"/>
        <w:rPr>
          <w:b/>
          <w:bCs/>
        </w:rPr>
      </w:pPr>
      <w:r w:rsidRPr="00C56AC8">
        <w:t>A létesítmény zajkibocsátását befolyásoló felújítás vagy korszerűsítés, üzemi technológiai telepítés befejezését követően a környezeti zajkibocsátást műsze</w:t>
      </w:r>
      <w:r w:rsidR="0067712A" w:rsidRPr="00C56AC8">
        <w:t>res mérésekkel kell ellenőrizni.</w:t>
      </w:r>
      <w:r w:rsidRPr="00C56AC8">
        <w:t xml:space="preserve"> </w:t>
      </w:r>
      <w:r w:rsidR="0067712A" w:rsidRPr="00C56AC8">
        <w:t>A</w:t>
      </w:r>
      <w:r w:rsidRPr="00C56AC8">
        <w:t xml:space="preserve"> mérési eredményeket tartalmazó szakvéleményt a Környezetvédelmi Hatósághoz meg kell küldeni.</w:t>
      </w:r>
    </w:p>
    <w:p w:rsidR="00B90A73" w:rsidRPr="00C56AC8" w:rsidRDefault="00B90A73" w:rsidP="00C56AC8">
      <w:pPr>
        <w:spacing w:after="0" w:line="300" w:lineRule="exact"/>
        <w:ind w:left="792"/>
        <w:jc w:val="both"/>
        <w:rPr>
          <w:b/>
        </w:rPr>
      </w:pPr>
      <w:r w:rsidRPr="00C56AC8">
        <w:rPr>
          <w:b/>
        </w:rPr>
        <w:t>Határidő: a változást követő 60 napon belül</w:t>
      </w:r>
    </w:p>
    <w:p w:rsidR="009541E0" w:rsidRPr="00C56AC8" w:rsidRDefault="009541E0" w:rsidP="00C56AC8">
      <w:pPr>
        <w:spacing w:after="0" w:line="300" w:lineRule="exact"/>
        <w:ind w:left="792"/>
        <w:jc w:val="both"/>
        <w:rPr>
          <w:b/>
          <w:bCs/>
        </w:rPr>
      </w:pPr>
    </w:p>
    <w:p w:rsidR="00122A52" w:rsidRPr="00C56AC8" w:rsidRDefault="00122A52" w:rsidP="00C56AC8">
      <w:pPr>
        <w:spacing w:after="0" w:line="300" w:lineRule="exact"/>
        <w:rPr>
          <w:lang w:eastAsia="hu-HU"/>
        </w:rPr>
      </w:pPr>
    </w:p>
    <w:p w:rsidR="00BB1379" w:rsidRPr="00C56AC8" w:rsidRDefault="00F32282" w:rsidP="00C56AC8">
      <w:pPr>
        <w:pStyle w:val="Cmsor9"/>
        <w:numPr>
          <w:ilvl w:val="0"/>
          <w:numId w:val="4"/>
        </w:numPr>
        <w:spacing w:before="0" w:after="0" w:line="300" w:lineRule="exact"/>
        <w:ind w:left="357" w:hanging="357"/>
        <w:rPr>
          <w:b/>
          <w:sz w:val="20"/>
          <w:szCs w:val="20"/>
        </w:rPr>
      </w:pPr>
      <w:r w:rsidRPr="00C56AC8">
        <w:rPr>
          <w:b/>
          <w:sz w:val="20"/>
          <w:szCs w:val="20"/>
        </w:rPr>
        <w:t>Kármentesítés szempontból:</w:t>
      </w:r>
    </w:p>
    <w:p w:rsidR="00203C35" w:rsidRPr="00C56AC8" w:rsidRDefault="00203C35" w:rsidP="00C56AC8">
      <w:pPr>
        <w:numPr>
          <w:ilvl w:val="1"/>
          <w:numId w:val="4"/>
        </w:numPr>
        <w:tabs>
          <w:tab w:val="left" w:pos="851"/>
        </w:tabs>
        <w:spacing w:after="0" w:line="300" w:lineRule="exact"/>
        <w:jc w:val="both"/>
        <w:rPr>
          <w:b/>
          <w:spacing w:val="-3"/>
        </w:rPr>
      </w:pPr>
      <w:r w:rsidRPr="00C56AC8">
        <w:t>A telephelyen folytatott tevékenység végzése során a mindenkor hatályos – jelenleg a PE-06/KTF/</w:t>
      </w:r>
      <w:r w:rsidR="00503344" w:rsidRPr="00C56AC8">
        <w:t>02114-2/2021</w:t>
      </w:r>
      <w:r w:rsidRPr="00C56AC8">
        <w:t>. számú határozattal jóváhagyott – üzemi kárelhárítási terv előírásait be kell tartani.</w:t>
      </w:r>
    </w:p>
    <w:p w:rsidR="00203C35" w:rsidRPr="00C56AC8" w:rsidRDefault="00203C35" w:rsidP="00C56AC8">
      <w:pPr>
        <w:numPr>
          <w:ilvl w:val="1"/>
          <w:numId w:val="4"/>
        </w:numPr>
        <w:tabs>
          <w:tab w:val="left" w:pos="851"/>
        </w:tabs>
        <w:spacing w:after="0" w:line="300" w:lineRule="exact"/>
        <w:jc w:val="both"/>
        <w:rPr>
          <w:b/>
          <w:spacing w:val="-3"/>
        </w:rPr>
      </w:pPr>
      <w:r w:rsidRPr="00C56AC8">
        <w:t>Rendkívüli környezetszennyezés esetén a kárelhárítást a jóváhagyott kárelhárítási tervnek megfelelően kell végezni</w:t>
      </w:r>
      <w:r w:rsidR="0067712A" w:rsidRPr="00C56AC8">
        <w:t>,</w:t>
      </w:r>
      <w:r w:rsidRPr="00C56AC8">
        <w:t xml:space="preserve"> és az abban rögzített kárelhárítási anyagok, felszerelések pótlásáról folyamatosan gondoskodni kell.</w:t>
      </w:r>
    </w:p>
    <w:p w:rsidR="00203C35" w:rsidRPr="00C56AC8" w:rsidRDefault="00203C35">
      <w:pPr>
        <w:spacing w:after="0" w:line="240" w:lineRule="auto"/>
        <w:rPr>
          <w:lang w:eastAsia="hu-HU"/>
        </w:rPr>
      </w:pPr>
    </w:p>
    <w:p w:rsidR="00C56AC8" w:rsidRPr="00C56AC8" w:rsidRDefault="00C56AC8" w:rsidP="00C56AC8">
      <w:pPr>
        <w:pStyle w:val="Cmsor9"/>
        <w:spacing w:before="0" w:after="120" w:line="300" w:lineRule="exact"/>
        <w:rPr>
          <w:b/>
          <w:sz w:val="20"/>
          <w:szCs w:val="20"/>
        </w:rPr>
      </w:pPr>
    </w:p>
    <w:p w:rsidR="00155507" w:rsidRPr="00C56AC8" w:rsidRDefault="00155507" w:rsidP="00C56AC8">
      <w:pPr>
        <w:pStyle w:val="Cmsor9"/>
        <w:numPr>
          <w:ilvl w:val="0"/>
          <w:numId w:val="4"/>
        </w:numPr>
        <w:spacing w:before="0" w:after="0" w:line="300" w:lineRule="exact"/>
        <w:ind w:left="357" w:hanging="357"/>
        <w:rPr>
          <w:b/>
          <w:sz w:val="20"/>
          <w:szCs w:val="20"/>
        </w:rPr>
      </w:pPr>
      <w:r w:rsidRPr="00C56AC8">
        <w:rPr>
          <w:b/>
          <w:sz w:val="20"/>
          <w:szCs w:val="20"/>
        </w:rPr>
        <w:lastRenderedPageBreak/>
        <w:t xml:space="preserve">A </w:t>
      </w:r>
      <w:proofErr w:type="spellStart"/>
      <w:r w:rsidRPr="00C56AC8">
        <w:rPr>
          <w:b/>
          <w:sz w:val="20"/>
          <w:szCs w:val="20"/>
        </w:rPr>
        <w:t>monitoringra</w:t>
      </w:r>
      <w:proofErr w:type="spellEnd"/>
      <w:r w:rsidRPr="00C56AC8">
        <w:rPr>
          <w:b/>
          <w:sz w:val="20"/>
          <w:szCs w:val="20"/>
        </w:rPr>
        <w:t xml:space="preserve"> és adatszolgáltatásra vonatkozó általános előírások:</w:t>
      </w:r>
    </w:p>
    <w:p w:rsidR="00155507" w:rsidRPr="00C56AC8" w:rsidRDefault="00155507" w:rsidP="00C56AC8">
      <w:pPr>
        <w:numPr>
          <w:ilvl w:val="1"/>
          <w:numId w:val="4"/>
        </w:numPr>
        <w:tabs>
          <w:tab w:val="left" w:pos="851"/>
        </w:tabs>
        <w:spacing w:after="0" w:line="300" w:lineRule="exact"/>
        <w:jc w:val="both"/>
      </w:pPr>
      <w:r w:rsidRPr="00C56AC8">
        <w:t xml:space="preserve">Környezethasználónak rendszeres és alkalmi jelentéstételi kötelezettsége van, melynek tartalmi követelményeit </w:t>
      </w:r>
      <w:r w:rsidR="009D2E26" w:rsidRPr="00C56AC8">
        <w:rPr>
          <w:b/>
        </w:rPr>
        <w:t>jelen határozat</w:t>
      </w:r>
      <w:r w:rsidR="009D2E26" w:rsidRPr="00C56AC8">
        <w:t xml:space="preserve"> </w:t>
      </w:r>
      <w:proofErr w:type="gramStart"/>
      <w:r w:rsidR="00E153F9" w:rsidRPr="00C56AC8">
        <w:rPr>
          <w:b/>
        </w:rPr>
        <w:t>A</w:t>
      </w:r>
      <w:proofErr w:type="gramEnd"/>
      <w:r w:rsidRPr="00C56AC8">
        <w:t xml:space="preserve"> </w:t>
      </w:r>
      <w:r w:rsidRPr="00C56AC8">
        <w:rPr>
          <w:b/>
        </w:rPr>
        <w:t>melléklet</w:t>
      </w:r>
      <w:r w:rsidRPr="00C56AC8">
        <w:t xml:space="preserve"> tartalmazza. A bejelentési és adatszolgáltatási kötelezettségeket a hatályos jogszabályoknak megfelelően kell teljesíteni.</w:t>
      </w:r>
    </w:p>
    <w:p w:rsidR="00155507" w:rsidRPr="00C56AC8" w:rsidRDefault="00155507" w:rsidP="00C56AC8">
      <w:pPr>
        <w:numPr>
          <w:ilvl w:val="1"/>
          <w:numId w:val="4"/>
        </w:numPr>
        <w:tabs>
          <w:tab w:val="left" w:pos="851"/>
        </w:tabs>
        <w:spacing w:after="0" w:line="300" w:lineRule="exact"/>
        <w:jc w:val="both"/>
      </w:pPr>
      <w:r w:rsidRPr="00C56AC8">
        <w:t>A monitoring rendszerben a minták vételezése, kiértékelése és a vizsgálatok pontosságának meghatározása csak a mindenkor hatályos jogszabályi előírásokon alapulhat, az ennek való megfelelést igazolni kell.</w:t>
      </w:r>
    </w:p>
    <w:p w:rsidR="00155507" w:rsidRPr="00C56AC8" w:rsidRDefault="00155507" w:rsidP="00C56AC8">
      <w:pPr>
        <w:numPr>
          <w:ilvl w:val="1"/>
          <w:numId w:val="4"/>
        </w:numPr>
        <w:tabs>
          <w:tab w:val="left" w:pos="851"/>
        </w:tabs>
        <w:spacing w:after="0" w:line="300" w:lineRule="exact"/>
        <w:jc w:val="both"/>
      </w:pPr>
      <w:r w:rsidRPr="00C56AC8">
        <w:t xml:space="preserve">Környezethasználó köteles biztosítani a biztonságos és folyamatos hozzáférést a megfigyelési/mérési/mintavételi pontokhoz a </w:t>
      </w:r>
      <w:r w:rsidR="009B5B1B" w:rsidRPr="00C56AC8">
        <w:t>Környezetvédelmi Hatóság</w:t>
      </w:r>
      <w:r w:rsidRPr="00C56AC8">
        <w:t xml:space="preserve"> munkatársai számára.</w:t>
      </w:r>
    </w:p>
    <w:p w:rsidR="00155507" w:rsidRPr="00C56AC8" w:rsidRDefault="00155507" w:rsidP="00C56AC8">
      <w:pPr>
        <w:numPr>
          <w:ilvl w:val="12"/>
          <w:numId w:val="0"/>
        </w:numPr>
        <w:spacing w:after="0" w:line="300" w:lineRule="exact"/>
        <w:jc w:val="both"/>
        <w:rPr>
          <w:b/>
        </w:rPr>
      </w:pPr>
    </w:p>
    <w:p w:rsidR="00155507" w:rsidRPr="00C56AC8" w:rsidRDefault="00155507" w:rsidP="00C56AC8">
      <w:pPr>
        <w:pStyle w:val="Cmsor9"/>
        <w:numPr>
          <w:ilvl w:val="0"/>
          <w:numId w:val="4"/>
        </w:numPr>
        <w:spacing w:before="0" w:after="0" w:line="300" w:lineRule="exact"/>
        <w:ind w:left="357" w:hanging="357"/>
        <w:rPr>
          <w:b/>
          <w:sz w:val="20"/>
          <w:szCs w:val="20"/>
        </w:rPr>
      </w:pPr>
      <w:r w:rsidRPr="00C56AC8">
        <w:rPr>
          <w:b/>
          <w:sz w:val="20"/>
          <w:szCs w:val="20"/>
        </w:rPr>
        <w:t>Az eltérő üzemállapotra vonatkozó előírások:</w:t>
      </w:r>
    </w:p>
    <w:p w:rsidR="00C901EB" w:rsidRPr="00C56AC8" w:rsidRDefault="00C901EB" w:rsidP="00C56AC8">
      <w:pPr>
        <w:numPr>
          <w:ilvl w:val="1"/>
          <w:numId w:val="4"/>
        </w:numPr>
        <w:tabs>
          <w:tab w:val="left" w:pos="851"/>
        </w:tabs>
        <w:spacing w:after="0" w:line="300" w:lineRule="exact"/>
        <w:jc w:val="both"/>
      </w:pPr>
      <w:r w:rsidRPr="00C56AC8">
        <w:t>Környezethasználó a jelen</w:t>
      </w:r>
      <w:r w:rsidRPr="00C56AC8">
        <w:rPr>
          <w:b/>
        </w:rPr>
        <w:t xml:space="preserve"> </w:t>
      </w:r>
      <w:r w:rsidRPr="00C56AC8">
        <w:t xml:space="preserve">engedélyben foglalt követelménytől való eltérés vagy a szennyezőanyagok kibocsátására vonatkozó határérték-túllépés észlelése esetén az eltérés észlelését követő 8 órán belül tájékoztatja a </w:t>
      </w:r>
      <w:r w:rsidR="009B5B1B" w:rsidRPr="00C56AC8">
        <w:t>Környezetvédelmi Hatóságot</w:t>
      </w:r>
      <w:r w:rsidRPr="00C56AC8">
        <w:t>.</w:t>
      </w:r>
    </w:p>
    <w:p w:rsidR="00C901EB" w:rsidRPr="00C56AC8" w:rsidRDefault="00C901EB" w:rsidP="00C56AC8">
      <w:pPr>
        <w:numPr>
          <w:ilvl w:val="1"/>
          <w:numId w:val="4"/>
        </w:numPr>
        <w:tabs>
          <w:tab w:val="left" w:pos="851"/>
        </w:tabs>
        <w:spacing w:after="0" w:line="300" w:lineRule="exact"/>
        <w:jc w:val="both"/>
      </w:pPr>
      <w:r w:rsidRPr="00C56AC8">
        <w:rPr>
          <w:b/>
        </w:rPr>
        <w:t>Környezethasználónak haladéktalanul</w:t>
      </w:r>
      <w:r w:rsidRPr="00C56AC8">
        <w:t xml:space="preserve"> értesítenie kell a </w:t>
      </w:r>
      <w:r w:rsidR="009B5B1B" w:rsidRPr="00C56AC8">
        <w:t>Környezetvédelmi Hatóság</w:t>
      </w:r>
      <w:r w:rsidRPr="00C56AC8">
        <w:t xml:space="preserve"> ügyeleti szolgálatát (</w:t>
      </w:r>
      <w:r w:rsidRPr="00C56AC8">
        <w:rPr>
          <w:b/>
        </w:rPr>
        <w:t>tel: 30/200-9561</w:t>
      </w:r>
      <w:r w:rsidRPr="00C56AC8">
        <w:t>) az alábbiak esetén:</w:t>
      </w:r>
    </w:p>
    <w:p w:rsidR="00C901EB" w:rsidRPr="00C56AC8" w:rsidRDefault="00C901EB" w:rsidP="00C56AC8">
      <w:pPr>
        <w:pStyle w:val="Listaszerbekezds"/>
        <w:numPr>
          <w:ilvl w:val="0"/>
          <w:numId w:val="6"/>
        </w:numPr>
        <w:spacing w:after="0" w:line="300" w:lineRule="exact"/>
        <w:ind w:left="1418" w:hanging="425"/>
        <w:jc w:val="both"/>
      </w:pPr>
      <w:r w:rsidRPr="00C56AC8">
        <w:t>bármely technológia, vagy berendezés működési zavara, meghibásodása, amely környezetszennyezést okoz vagy okozhat,</w:t>
      </w:r>
    </w:p>
    <w:p w:rsidR="00C901EB" w:rsidRPr="00C56AC8" w:rsidRDefault="00C901EB" w:rsidP="00C56AC8">
      <w:pPr>
        <w:pStyle w:val="Listaszerbekezds"/>
        <w:numPr>
          <w:ilvl w:val="0"/>
          <w:numId w:val="6"/>
        </w:numPr>
        <w:spacing w:after="0" w:line="300" w:lineRule="exact"/>
        <w:ind w:left="1418" w:hanging="425"/>
        <w:jc w:val="both"/>
      </w:pPr>
      <w:r w:rsidRPr="00C56AC8">
        <w:t>olyan baleset, mely környezetszennyezést okoz vagy okozhat,</w:t>
      </w:r>
    </w:p>
    <w:p w:rsidR="00C901EB" w:rsidRPr="00C56AC8" w:rsidRDefault="00C901EB" w:rsidP="00C56AC8">
      <w:pPr>
        <w:pStyle w:val="Listaszerbekezds"/>
        <w:numPr>
          <w:ilvl w:val="0"/>
          <w:numId w:val="6"/>
        </w:numPr>
        <w:spacing w:after="0" w:line="300" w:lineRule="exact"/>
        <w:ind w:left="1418" w:hanging="425"/>
        <w:jc w:val="both"/>
      </w:pPr>
      <w:r w:rsidRPr="00C56AC8">
        <w:t>határérték túllépést okozó, rendkívüli váratlan légszennyezést okozó, rendeltetésszerű üzemeléstől eltérő (nem megfelelő működés) üzemállapot.</w:t>
      </w:r>
    </w:p>
    <w:p w:rsidR="00C901EB" w:rsidRPr="00C56AC8" w:rsidRDefault="00C901EB" w:rsidP="00C56AC8">
      <w:pPr>
        <w:tabs>
          <w:tab w:val="left" w:pos="851"/>
        </w:tabs>
        <w:spacing w:after="0" w:line="300" w:lineRule="exact"/>
        <w:ind w:left="792"/>
        <w:jc w:val="both"/>
      </w:pPr>
      <w:r w:rsidRPr="00C56AC8">
        <w:t xml:space="preserve">A fenti bejelentéseket </w:t>
      </w:r>
      <w:r w:rsidRPr="00C56AC8">
        <w:rPr>
          <w:b/>
        </w:rPr>
        <w:t>48 órán belül</w:t>
      </w:r>
      <w:r w:rsidR="00D03CB0" w:rsidRPr="00C56AC8">
        <w:rPr>
          <w:b/>
        </w:rPr>
        <w:t>,</w:t>
      </w:r>
      <w:r w:rsidRPr="00C56AC8">
        <w:t xml:space="preserve"> írásos formában is be kell nyújtani a </w:t>
      </w:r>
      <w:r w:rsidR="009B5B1B" w:rsidRPr="00C56AC8">
        <w:t>Környezetvédelmi Hatóság</w:t>
      </w:r>
      <w:r w:rsidRPr="00C56AC8">
        <w:t xml:space="preserve">hoz, melyben ismertetni kell az esemény okát, a megtett intézkedéseket és azok eredményességét. </w:t>
      </w:r>
    </w:p>
    <w:p w:rsidR="00C901EB" w:rsidRPr="00C56AC8" w:rsidRDefault="00C901EB" w:rsidP="00C56AC8">
      <w:pPr>
        <w:numPr>
          <w:ilvl w:val="1"/>
          <w:numId w:val="4"/>
        </w:numPr>
        <w:tabs>
          <w:tab w:val="left" w:pos="851"/>
        </w:tabs>
        <w:spacing w:after="0" w:line="300" w:lineRule="exact"/>
        <w:jc w:val="both"/>
      </w:pPr>
      <w:r w:rsidRPr="00C56AC8">
        <w:t>Az esetlegesen bekövetkező káresemény esetén annak felszámolásáról, a terület eredeti állapotának visszaállításáról Környezethasználó köteles gondoskodni.</w:t>
      </w:r>
    </w:p>
    <w:p w:rsidR="002F2BE0" w:rsidRPr="00C56AC8" w:rsidRDefault="002F2BE0" w:rsidP="00C56AC8">
      <w:pPr>
        <w:numPr>
          <w:ilvl w:val="1"/>
          <w:numId w:val="4"/>
        </w:numPr>
        <w:tabs>
          <w:tab w:val="left" w:pos="851"/>
        </w:tabs>
        <w:spacing w:after="0" w:line="300" w:lineRule="exact"/>
        <w:jc w:val="both"/>
      </w:pPr>
      <w:r w:rsidRPr="00C56AC8">
        <w:t>A rendeltetésszerű üzemeléstől eltérő üzemállapotokat üzemnaplóban kell dokumentálni és a hatósági ellenőrzés alkalmával bemutatni.</w:t>
      </w:r>
    </w:p>
    <w:p w:rsidR="00155507" w:rsidRPr="00C56AC8" w:rsidRDefault="00155507" w:rsidP="00C56AC8">
      <w:pPr>
        <w:numPr>
          <w:ilvl w:val="1"/>
          <w:numId w:val="4"/>
        </w:numPr>
        <w:tabs>
          <w:tab w:val="left" w:pos="851"/>
        </w:tabs>
        <w:spacing w:after="0" w:line="300" w:lineRule="exact"/>
        <w:jc w:val="both"/>
      </w:pPr>
      <w:r w:rsidRPr="00C56AC8">
        <w:t>Környezethasználó köteles feljegyzést készíteni bármely üzem, technológia vagy berendezés működési zavaráról, meghibásodásáról, évi rendszeres leállásáról vagy karbantartás miatti leállásáról a külön erre a célra rendszeresített naplóban.</w:t>
      </w:r>
    </w:p>
    <w:p w:rsidR="00155507" w:rsidRPr="00C56AC8" w:rsidRDefault="00155507" w:rsidP="00C56AC8">
      <w:pPr>
        <w:numPr>
          <w:ilvl w:val="1"/>
          <w:numId w:val="4"/>
        </w:numPr>
        <w:tabs>
          <w:tab w:val="left" w:pos="851"/>
        </w:tabs>
        <w:spacing w:after="0" w:line="300" w:lineRule="exact"/>
        <w:jc w:val="both"/>
      </w:pPr>
      <w:r w:rsidRPr="00C56AC8">
        <w:t xml:space="preserve">Környezethasználó köteles </w:t>
      </w:r>
      <w:r w:rsidR="00764BF8" w:rsidRPr="00C56AC8">
        <w:t xml:space="preserve">a </w:t>
      </w:r>
      <w:r w:rsidR="009B5B1B" w:rsidRPr="00C56AC8">
        <w:t>Környezetvédelmi Hatóság</w:t>
      </w:r>
      <w:r w:rsidR="0000296D" w:rsidRPr="00C56AC8">
        <w:t>o</w:t>
      </w:r>
      <w:r w:rsidR="0027592B" w:rsidRPr="00C56AC8">
        <w:t xml:space="preserve">t </w:t>
      </w:r>
      <w:r w:rsidRPr="00C56AC8">
        <w:t>írásban – a rendkívüli eseményektől eltekintve – előre értesíteni az alábbi esetekben:</w:t>
      </w:r>
    </w:p>
    <w:p w:rsidR="00155507" w:rsidRPr="00C56AC8" w:rsidRDefault="00155507" w:rsidP="00C56AC8">
      <w:pPr>
        <w:pStyle w:val="Listaszerbekezds"/>
        <w:numPr>
          <w:ilvl w:val="0"/>
          <w:numId w:val="7"/>
        </w:numPr>
        <w:spacing w:after="0" w:line="300" w:lineRule="exact"/>
        <w:jc w:val="both"/>
      </w:pPr>
      <w:r w:rsidRPr="00C56AC8">
        <w:t xml:space="preserve">a </w:t>
      </w:r>
      <w:proofErr w:type="gramStart"/>
      <w:r w:rsidRPr="00C56AC8">
        <w:t>létesítmény tartós</w:t>
      </w:r>
      <w:proofErr w:type="gramEnd"/>
      <w:r w:rsidRPr="00C56AC8">
        <w:t>, teljes vagy részleges leállása;</w:t>
      </w:r>
    </w:p>
    <w:p w:rsidR="00155507" w:rsidRPr="00C56AC8" w:rsidRDefault="00155507" w:rsidP="00C56AC8">
      <w:pPr>
        <w:pStyle w:val="Listaszerbekezds"/>
        <w:numPr>
          <w:ilvl w:val="0"/>
          <w:numId w:val="7"/>
        </w:numPr>
        <w:spacing w:after="0" w:line="300" w:lineRule="exact"/>
        <w:jc w:val="both"/>
      </w:pPr>
      <w:r w:rsidRPr="00C56AC8">
        <w:t>a létesítmény teljes vagy részleges újraindítása leállás után.</w:t>
      </w:r>
    </w:p>
    <w:p w:rsidR="00155507" w:rsidRPr="00C56AC8" w:rsidRDefault="00155507" w:rsidP="00C56AC8">
      <w:pPr>
        <w:spacing w:after="0" w:line="300" w:lineRule="exact"/>
      </w:pPr>
    </w:p>
    <w:p w:rsidR="00155507" w:rsidRPr="00C56AC8" w:rsidRDefault="00155507" w:rsidP="00C56AC8">
      <w:pPr>
        <w:pStyle w:val="Cmsor9"/>
        <w:numPr>
          <w:ilvl w:val="0"/>
          <w:numId w:val="4"/>
        </w:numPr>
        <w:spacing w:before="0" w:after="0" w:line="300" w:lineRule="exact"/>
        <w:ind w:left="357" w:hanging="357"/>
        <w:rPr>
          <w:b/>
          <w:sz w:val="20"/>
          <w:szCs w:val="20"/>
        </w:rPr>
      </w:pPr>
      <w:r w:rsidRPr="00C56AC8">
        <w:rPr>
          <w:b/>
          <w:sz w:val="20"/>
          <w:szCs w:val="20"/>
        </w:rPr>
        <w:t>Értesítési (bejelentési) kötelezettségek:</w:t>
      </w:r>
    </w:p>
    <w:p w:rsidR="00155507" w:rsidRPr="00C56AC8" w:rsidRDefault="00155507" w:rsidP="00C56AC8">
      <w:pPr>
        <w:pStyle w:val="Szvegtrzs"/>
        <w:tabs>
          <w:tab w:val="left" w:pos="360"/>
          <w:tab w:val="left" w:pos="709"/>
        </w:tabs>
        <w:spacing w:line="300" w:lineRule="exact"/>
        <w:rPr>
          <w:rFonts w:ascii="Arial" w:hAnsi="Arial" w:cs="Arial"/>
          <w:sz w:val="20"/>
        </w:rPr>
      </w:pPr>
      <w:r w:rsidRPr="00C56AC8">
        <w:rPr>
          <w:rFonts w:ascii="Arial" w:hAnsi="Arial" w:cs="Arial"/>
          <w:sz w:val="20"/>
        </w:rPr>
        <w:t xml:space="preserve">Környezethasználó köteles a </w:t>
      </w:r>
      <w:r w:rsidR="009B5B1B" w:rsidRPr="00C56AC8">
        <w:rPr>
          <w:rFonts w:ascii="Arial" w:hAnsi="Arial" w:cs="Arial"/>
          <w:sz w:val="20"/>
        </w:rPr>
        <w:t>Környezetvédelmi Hatóság</w:t>
      </w:r>
      <w:r w:rsidR="00764BF8" w:rsidRPr="00C56AC8">
        <w:rPr>
          <w:rFonts w:ascii="Arial" w:hAnsi="Arial" w:cs="Arial"/>
          <w:sz w:val="20"/>
        </w:rPr>
        <w:t>nak</w:t>
      </w:r>
      <w:r w:rsidRPr="00C56AC8">
        <w:rPr>
          <w:rFonts w:ascii="Arial" w:hAnsi="Arial" w:cs="Arial"/>
          <w:sz w:val="20"/>
        </w:rPr>
        <w:t xml:space="preserve"> </w:t>
      </w:r>
      <w:r w:rsidRPr="00C56AC8">
        <w:rPr>
          <w:rFonts w:ascii="Arial" w:hAnsi="Arial" w:cs="Arial"/>
          <w:b/>
          <w:sz w:val="20"/>
        </w:rPr>
        <w:t>15 napon</w:t>
      </w:r>
      <w:r w:rsidRPr="00C56AC8">
        <w:rPr>
          <w:rFonts w:ascii="Arial" w:hAnsi="Arial" w:cs="Arial"/>
          <w:sz w:val="20"/>
        </w:rPr>
        <w:t xml:space="preserve"> belül írásban bejelenteni:</w:t>
      </w:r>
    </w:p>
    <w:p w:rsidR="00764BF8" w:rsidRPr="00C56AC8" w:rsidRDefault="00155507" w:rsidP="00C56AC8">
      <w:pPr>
        <w:pStyle w:val="Szvegtrzs"/>
        <w:numPr>
          <w:ilvl w:val="0"/>
          <w:numId w:val="8"/>
        </w:numPr>
        <w:spacing w:line="300" w:lineRule="exact"/>
        <w:rPr>
          <w:rFonts w:ascii="Arial" w:hAnsi="Arial" w:cs="Arial"/>
          <w:sz w:val="20"/>
        </w:rPr>
      </w:pPr>
      <w:r w:rsidRPr="00C56AC8">
        <w:rPr>
          <w:rFonts w:ascii="Arial" w:hAnsi="Arial" w:cs="Arial"/>
          <w:sz w:val="20"/>
        </w:rPr>
        <w:t>az engedélyben alapul vett körülmények jelentős megváltozását, illetve tervezett jelentős megváltoztatását, továbbá a tulajdonosváltozást,</w:t>
      </w:r>
      <w:r w:rsidR="002F2BE0" w:rsidRPr="00C56AC8">
        <w:rPr>
          <w:rFonts w:ascii="Arial" w:hAnsi="Arial" w:cs="Arial"/>
          <w:sz w:val="20"/>
        </w:rPr>
        <w:t xml:space="preserve"> </w:t>
      </w:r>
    </w:p>
    <w:p w:rsidR="00155507" w:rsidRPr="00C56AC8" w:rsidRDefault="00155507" w:rsidP="00C56AC8">
      <w:pPr>
        <w:pStyle w:val="Szvegtrzs"/>
        <w:numPr>
          <w:ilvl w:val="0"/>
          <w:numId w:val="8"/>
        </w:numPr>
        <w:spacing w:line="300" w:lineRule="exact"/>
        <w:rPr>
          <w:rFonts w:ascii="Arial" w:hAnsi="Arial" w:cs="Arial"/>
          <w:sz w:val="20"/>
        </w:rPr>
      </w:pPr>
      <w:r w:rsidRPr="00C56AC8">
        <w:rPr>
          <w:rFonts w:ascii="Arial" w:hAnsi="Arial" w:cs="Arial"/>
          <w:sz w:val="20"/>
        </w:rPr>
        <w:t>a cég adataiban bekövetkezett változásokat.</w:t>
      </w:r>
    </w:p>
    <w:p w:rsidR="00022CC1" w:rsidRPr="00C56AC8" w:rsidRDefault="00022CC1" w:rsidP="00C56AC8">
      <w:pPr>
        <w:pStyle w:val="Szvegtrzs"/>
        <w:spacing w:line="300" w:lineRule="exact"/>
        <w:ind w:left="720"/>
        <w:rPr>
          <w:rFonts w:ascii="Arial" w:hAnsi="Arial" w:cs="Arial"/>
          <w:sz w:val="20"/>
        </w:rPr>
      </w:pPr>
    </w:p>
    <w:p w:rsidR="00811892" w:rsidRPr="00C56AC8" w:rsidRDefault="00811892" w:rsidP="00FB752C">
      <w:pPr>
        <w:pStyle w:val="Szvegtrzs"/>
        <w:spacing w:line="300" w:lineRule="exact"/>
        <w:rPr>
          <w:rFonts w:ascii="Arial" w:hAnsi="Arial" w:cs="Arial"/>
          <w:sz w:val="20"/>
        </w:rPr>
      </w:pPr>
    </w:p>
    <w:p w:rsidR="00155507" w:rsidRPr="00C56AC8" w:rsidRDefault="00155507" w:rsidP="00C56AC8">
      <w:pPr>
        <w:pStyle w:val="Listaszerbekezds"/>
        <w:numPr>
          <w:ilvl w:val="0"/>
          <w:numId w:val="4"/>
        </w:numPr>
        <w:spacing w:after="0" w:line="300" w:lineRule="exact"/>
        <w:ind w:left="357" w:hanging="357"/>
      </w:pPr>
      <w:r w:rsidRPr="00C56AC8">
        <w:rPr>
          <w:b/>
        </w:rPr>
        <w:lastRenderedPageBreak/>
        <w:t>A tevékenység felhagyására vonatkozó előírások:</w:t>
      </w:r>
    </w:p>
    <w:p w:rsidR="00155507" w:rsidRPr="00C56AC8" w:rsidRDefault="00155507" w:rsidP="00C56AC8">
      <w:pPr>
        <w:numPr>
          <w:ilvl w:val="1"/>
          <w:numId w:val="4"/>
        </w:numPr>
        <w:tabs>
          <w:tab w:val="left" w:pos="900"/>
        </w:tabs>
        <w:spacing w:after="0" w:line="300" w:lineRule="exact"/>
        <w:ind w:hanging="612"/>
        <w:jc w:val="both"/>
      </w:pPr>
      <w:r w:rsidRPr="00C56AC8">
        <w:t>A tevékenység felhagyása csak a mindenkor hatályos – jelenleg a</w:t>
      </w:r>
      <w:r w:rsidRPr="00C56AC8">
        <w:rPr>
          <w:i/>
        </w:rPr>
        <w:t xml:space="preserve"> környezet védelmének általános szabályairól </w:t>
      </w:r>
      <w:r w:rsidRPr="00C56AC8">
        <w:t xml:space="preserve">szóló 1995. évi LIII. törvényben (a továbbiakban: Kvtv.), illetve </w:t>
      </w:r>
      <w:r w:rsidRPr="00C56AC8">
        <w:rPr>
          <w:i/>
          <w:snapToGrid w:val="0"/>
        </w:rPr>
        <w:t>a környezetvédelmi felülvizsgálat végzéséhez szükséges szakmai feltételekről és a feljogosítás módjáról, valamint a felülvizsgálat dokumentációjának tartalmi követelményeiről</w:t>
      </w:r>
      <w:r w:rsidRPr="00C56AC8">
        <w:rPr>
          <w:snapToGrid w:val="0"/>
        </w:rPr>
        <w:t xml:space="preserve"> szóló 12/1996. (VII. 4.) KTM rendeletben</w:t>
      </w:r>
      <w:r w:rsidRPr="00C56AC8">
        <w:t xml:space="preserve"> megfogalmazott – előírásoknak megfelelő felülvizsgálat lefolytatása után megszerzett, </w:t>
      </w:r>
      <w:r w:rsidR="00195C12" w:rsidRPr="00C56AC8">
        <w:t>véglegessé vált</w:t>
      </w:r>
      <w:r w:rsidRPr="00C56AC8">
        <w:t xml:space="preserve"> engedély birtokában történhet. Valamely, az engedélyezett tevékenységgel összefüggő </w:t>
      </w:r>
      <w:r w:rsidR="00F13416" w:rsidRPr="00C56AC8">
        <w:t xml:space="preserve">tevékenység </w:t>
      </w:r>
      <w:r w:rsidR="00A368C5" w:rsidRPr="00C56AC8">
        <w:t xml:space="preserve">felhagyásához szükséges környezetvédelmi feltételről a </w:t>
      </w:r>
      <w:r w:rsidR="009B5B1B" w:rsidRPr="00C56AC8">
        <w:t>Környezetvédelmi Hatóság</w:t>
      </w:r>
      <w:r w:rsidR="0027592B" w:rsidRPr="00C56AC8">
        <w:t xml:space="preserve"> </w:t>
      </w:r>
      <w:r w:rsidR="00A368C5" w:rsidRPr="00C56AC8">
        <w:t>előzetes állásfoglalását kell kérni.</w:t>
      </w:r>
    </w:p>
    <w:p w:rsidR="00155507" w:rsidRPr="00C56AC8" w:rsidRDefault="00155507" w:rsidP="00C56AC8">
      <w:pPr>
        <w:numPr>
          <w:ilvl w:val="1"/>
          <w:numId w:val="4"/>
        </w:numPr>
        <w:spacing w:after="0" w:line="300" w:lineRule="exact"/>
        <w:ind w:hanging="612"/>
        <w:jc w:val="both"/>
      </w:pPr>
      <w:r w:rsidRPr="00C56AC8">
        <w:t>A felülvizsgálati dokumentációnak a fenti jogszabályok előírásain túl kiemelten kell foglalkoznia a tevékenység befejezése után:</w:t>
      </w:r>
    </w:p>
    <w:p w:rsidR="00155507" w:rsidRPr="00C56AC8" w:rsidRDefault="00155507" w:rsidP="00C56AC8">
      <w:pPr>
        <w:pStyle w:val="Cmsor9"/>
        <w:numPr>
          <w:ilvl w:val="0"/>
          <w:numId w:val="2"/>
        </w:numPr>
        <w:spacing w:before="0" w:after="0" w:line="300" w:lineRule="exact"/>
        <w:rPr>
          <w:sz w:val="20"/>
          <w:szCs w:val="20"/>
        </w:rPr>
      </w:pPr>
      <w:r w:rsidRPr="00C56AC8">
        <w:rPr>
          <w:sz w:val="20"/>
          <w:szCs w:val="20"/>
        </w:rPr>
        <w:t>visszamaradt környezeti állapot teljes körű feltárásával;</w:t>
      </w:r>
    </w:p>
    <w:p w:rsidR="00155507" w:rsidRPr="00C56AC8" w:rsidRDefault="00155507" w:rsidP="00C56AC8">
      <w:pPr>
        <w:numPr>
          <w:ilvl w:val="0"/>
          <w:numId w:val="2"/>
        </w:numPr>
        <w:spacing w:after="0" w:line="300" w:lineRule="exact"/>
        <w:jc w:val="both"/>
      </w:pPr>
      <w:r w:rsidRPr="00C56AC8">
        <w:t>a környezet eredeti állapotának visszaállításához szükségesnek ítélt intézkedésekkel;</w:t>
      </w:r>
    </w:p>
    <w:p w:rsidR="00155507" w:rsidRPr="00C56AC8" w:rsidRDefault="00155507" w:rsidP="00C56AC8">
      <w:pPr>
        <w:numPr>
          <w:ilvl w:val="0"/>
          <w:numId w:val="2"/>
        </w:numPr>
        <w:spacing w:after="0" w:line="300" w:lineRule="exact"/>
        <w:jc w:val="both"/>
      </w:pPr>
      <w:r w:rsidRPr="00C56AC8">
        <w:t>a tervezett utóhasznosítással, vagy amennyiben az üzem végleges felszámolására kerül sor:</w:t>
      </w:r>
    </w:p>
    <w:p w:rsidR="00155507" w:rsidRPr="00C56AC8" w:rsidRDefault="00155507" w:rsidP="00C56AC8">
      <w:pPr>
        <w:numPr>
          <w:ilvl w:val="4"/>
          <w:numId w:val="3"/>
        </w:numPr>
        <w:tabs>
          <w:tab w:val="clear" w:pos="3600"/>
          <w:tab w:val="left" w:pos="993"/>
          <w:tab w:val="num" w:pos="1843"/>
        </w:tabs>
        <w:spacing w:after="0" w:line="300" w:lineRule="exact"/>
        <w:ind w:left="1843" w:hanging="283"/>
        <w:jc w:val="both"/>
      </w:pPr>
      <w:r w:rsidRPr="00C56AC8">
        <w:t>a felhalmozódott hulladékok újrahasznosítási, illetve ártalmatlanítási lehetőségeivel;</w:t>
      </w:r>
    </w:p>
    <w:p w:rsidR="00155507" w:rsidRPr="00C56AC8" w:rsidRDefault="00155507" w:rsidP="00C56AC8">
      <w:pPr>
        <w:numPr>
          <w:ilvl w:val="4"/>
          <w:numId w:val="3"/>
        </w:numPr>
        <w:tabs>
          <w:tab w:val="clear" w:pos="3600"/>
          <w:tab w:val="left" w:pos="993"/>
          <w:tab w:val="num" w:pos="1843"/>
        </w:tabs>
        <w:spacing w:after="0" w:line="300" w:lineRule="exact"/>
        <w:ind w:left="1843" w:hanging="283"/>
        <w:jc w:val="both"/>
      </w:pPr>
      <w:r w:rsidRPr="00C56AC8">
        <w:t>a leszerelésre került gépek, berendezések újrahasznosítási lehetőségeivel, illetve szétszerelt állapotukban való hasznosításukkal;</w:t>
      </w:r>
    </w:p>
    <w:p w:rsidR="00155507" w:rsidRPr="00C56AC8" w:rsidRDefault="00155507" w:rsidP="00C56AC8">
      <w:pPr>
        <w:numPr>
          <w:ilvl w:val="4"/>
          <w:numId w:val="3"/>
        </w:numPr>
        <w:tabs>
          <w:tab w:val="clear" w:pos="3600"/>
          <w:tab w:val="left" w:pos="993"/>
          <w:tab w:val="num" w:pos="1843"/>
        </w:tabs>
        <w:spacing w:after="0" w:line="300" w:lineRule="exact"/>
        <w:ind w:left="1843" w:hanging="283"/>
        <w:jc w:val="both"/>
      </w:pPr>
      <w:r w:rsidRPr="00C56AC8">
        <w:t>az elszennyeződött berendezések kezelésével;</w:t>
      </w:r>
    </w:p>
    <w:p w:rsidR="00155507" w:rsidRPr="00C56AC8" w:rsidRDefault="00155507" w:rsidP="00C56AC8">
      <w:pPr>
        <w:numPr>
          <w:ilvl w:val="4"/>
          <w:numId w:val="3"/>
        </w:numPr>
        <w:tabs>
          <w:tab w:val="clear" w:pos="3600"/>
          <w:tab w:val="left" w:pos="993"/>
          <w:tab w:val="num" w:pos="1843"/>
        </w:tabs>
        <w:spacing w:after="0" w:line="300" w:lineRule="exact"/>
        <w:ind w:left="1843" w:hanging="283"/>
        <w:jc w:val="both"/>
      </w:pPr>
      <w:r w:rsidRPr="00C56AC8">
        <w:t>az épületek bontásából keletkező hulladékok újrahasznosítási, illetve ártalmatlanítási lehetőségeivel;</w:t>
      </w:r>
    </w:p>
    <w:p w:rsidR="00155507" w:rsidRPr="00C56AC8" w:rsidRDefault="00155507" w:rsidP="00C56AC8">
      <w:pPr>
        <w:numPr>
          <w:ilvl w:val="0"/>
          <w:numId w:val="9"/>
        </w:numPr>
        <w:tabs>
          <w:tab w:val="left" w:pos="1843"/>
        </w:tabs>
        <w:spacing w:after="0" w:line="300" w:lineRule="exact"/>
        <w:ind w:firstLine="300"/>
        <w:jc w:val="both"/>
      </w:pPr>
      <w:r w:rsidRPr="00C56AC8">
        <w:t>az összes költség elemzésével és pénzügyi fedezetének biztosításával.</w:t>
      </w:r>
    </w:p>
    <w:p w:rsidR="00155507" w:rsidRPr="00C56AC8" w:rsidRDefault="00155507" w:rsidP="00C56AC8">
      <w:pPr>
        <w:numPr>
          <w:ilvl w:val="1"/>
          <w:numId w:val="4"/>
        </w:numPr>
        <w:spacing w:after="0" w:line="300" w:lineRule="exact"/>
        <w:ind w:hanging="612"/>
        <w:jc w:val="both"/>
      </w:pPr>
      <w:r w:rsidRPr="00C56AC8">
        <w:t>A tevékenység felhagyása után a telephely egészének vagy részének értékesítése csak a felhagyásra vonatkozó engedély jogerőre emelkedése után, a vevő környezetvédelmi követelményekről való tájékoztatása mellett történhet.</w:t>
      </w:r>
    </w:p>
    <w:p w:rsidR="00E165C2" w:rsidRPr="00C56AC8" w:rsidRDefault="00E165C2" w:rsidP="00C56AC8">
      <w:pPr>
        <w:pStyle w:val="Listaszerbekezds"/>
        <w:spacing w:after="0" w:line="300" w:lineRule="exact"/>
        <w:ind w:left="357"/>
        <w:jc w:val="center"/>
        <w:rPr>
          <w:b/>
          <w:bCs/>
          <w:caps/>
        </w:rPr>
      </w:pPr>
    </w:p>
    <w:p w:rsidR="00022CC1" w:rsidRPr="00C56AC8" w:rsidRDefault="004D285C" w:rsidP="00C56AC8">
      <w:pPr>
        <w:pStyle w:val="Listaszerbekezds"/>
        <w:spacing w:after="0" w:line="300" w:lineRule="exact"/>
        <w:ind w:left="357"/>
        <w:jc w:val="center"/>
        <w:rPr>
          <w:b/>
          <w:bCs/>
          <w:caps/>
        </w:rPr>
      </w:pPr>
      <w:r w:rsidRPr="00C56AC8">
        <w:rPr>
          <w:b/>
          <w:bCs/>
          <w:caps/>
        </w:rPr>
        <w:t>IV.</w:t>
      </w:r>
    </w:p>
    <w:p w:rsidR="004D285C" w:rsidRPr="00C56AC8" w:rsidRDefault="004D285C" w:rsidP="00C56AC8">
      <w:pPr>
        <w:pStyle w:val="Cmsor6"/>
        <w:spacing w:before="0" w:line="300" w:lineRule="exact"/>
        <w:ind w:left="357"/>
        <w:jc w:val="center"/>
        <w:rPr>
          <w:rFonts w:ascii="Arial" w:hAnsi="Arial" w:cs="Arial"/>
          <w:b/>
          <w:i w:val="0"/>
          <w:caps/>
          <w:color w:val="auto"/>
        </w:rPr>
      </w:pPr>
      <w:r w:rsidRPr="00C56AC8">
        <w:rPr>
          <w:rFonts w:ascii="Arial" w:hAnsi="Arial" w:cs="Arial"/>
          <w:b/>
          <w:i w:val="0"/>
          <w:caps/>
          <w:color w:val="auto"/>
        </w:rPr>
        <w:t>Szakhatósági állásfoglalás</w:t>
      </w:r>
    </w:p>
    <w:p w:rsidR="004D285C" w:rsidRPr="00C56AC8" w:rsidRDefault="004D285C" w:rsidP="00C56AC8">
      <w:pPr>
        <w:pStyle w:val="Szvegtrzs"/>
        <w:suppressAutoHyphens/>
        <w:spacing w:line="300" w:lineRule="exact"/>
        <w:rPr>
          <w:rFonts w:ascii="Arial" w:hAnsi="Arial" w:cs="Arial"/>
          <w:sz w:val="20"/>
        </w:rPr>
      </w:pPr>
    </w:p>
    <w:p w:rsidR="005B6E02" w:rsidRPr="00C56AC8" w:rsidRDefault="002A7022" w:rsidP="00C56AC8">
      <w:pPr>
        <w:autoSpaceDE w:val="0"/>
        <w:autoSpaceDN w:val="0"/>
        <w:adjustRightInd w:val="0"/>
        <w:spacing w:after="0" w:line="300" w:lineRule="exact"/>
        <w:jc w:val="both"/>
        <w:rPr>
          <w:lang w:eastAsia="hu-HU"/>
        </w:rPr>
      </w:pPr>
      <w:r w:rsidRPr="00C56AC8">
        <w:rPr>
          <w:b/>
        </w:rPr>
        <w:t xml:space="preserve">Fővárosi </w:t>
      </w:r>
      <w:r w:rsidR="004D285C" w:rsidRPr="00C56AC8">
        <w:rPr>
          <w:b/>
        </w:rPr>
        <w:t xml:space="preserve">Katasztrófavédelmi </w:t>
      </w:r>
      <w:r w:rsidR="0043305B" w:rsidRPr="00C56AC8">
        <w:rPr>
          <w:b/>
        </w:rPr>
        <w:t xml:space="preserve">Igazgatóság Igazgató-helyettesi Szervezet Katasztrófavédelmi Hatósági Osztály </w:t>
      </w:r>
      <w:r w:rsidR="009C669F" w:rsidRPr="00C56AC8">
        <w:t xml:space="preserve">(a továbbiakban: FKI-KHO) </w:t>
      </w:r>
      <w:r w:rsidR="00A62506" w:rsidRPr="00C56AC8">
        <w:t xml:space="preserve">a Dokumentációra vonatkozó </w:t>
      </w:r>
      <w:r w:rsidR="00AD7504" w:rsidRPr="00C56AC8">
        <w:t>35100/</w:t>
      </w:r>
      <w:r w:rsidR="003A570A" w:rsidRPr="00C56AC8">
        <w:t>18096-1/</w:t>
      </w:r>
      <w:r w:rsidR="00AD7504" w:rsidRPr="00C56AC8">
        <w:t>2020.ált</w:t>
      </w:r>
      <w:r w:rsidR="009C2646" w:rsidRPr="00C56AC8">
        <w:t>.</w:t>
      </w:r>
      <w:r w:rsidR="009C2646" w:rsidRPr="00C56AC8">
        <w:rPr>
          <w:color w:val="FF0000"/>
        </w:rPr>
        <w:t xml:space="preserve"> </w:t>
      </w:r>
      <w:r w:rsidR="004D285C" w:rsidRPr="00C56AC8">
        <w:t xml:space="preserve">számú szakhatósági állásfoglalásában </w:t>
      </w:r>
      <w:r w:rsidRPr="00C56AC8">
        <w:rPr>
          <w:lang w:eastAsia="hu-HU"/>
        </w:rPr>
        <w:t xml:space="preserve">tárgyi tevékenység </w:t>
      </w:r>
      <w:r w:rsidR="00894679" w:rsidRPr="00C56AC8">
        <w:rPr>
          <w:lang w:eastAsia="hu-HU"/>
        </w:rPr>
        <w:t xml:space="preserve">folytatásához </w:t>
      </w:r>
      <w:r w:rsidRPr="00C56AC8">
        <w:rPr>
          <w:lang w:eastAsia="hu-HU"/>
        </w:rPr>
        <w:t>vízügyi és vízvédelmi s</w:t>
      </w:r>
      <w:r w:rsidR="0043305B" w:rsidRPr="00C56AC8">
        <w:rPr>
          <w:lang w:eastAsia="hu-HU"/>
        </w:rPr>
        <w:t>zempontból az alábbi</w:t>
      </w:r>
      <w:r w:rsidR="00C901EB" w:rsidRPr="00C56AC8">
        <w:rPr>
          <w:lang w:eastAsia="hu-HU"/>
        </w:rPr>
        <w:t xml:space="preserve"> előírásokkal</w:t>
      </w:r>
      <w:r w:rsidR="00A84F83" w:rsidRPr="00C56AC8">
        <w:rPr>
          <w:lang w:eastAsia="hu-HU"/>
        </w:rPr>
        <w:t xml:space="preserve"> </w:t>
      </w:r>
      <w:r w:rsidRPr="00C56AC8">
        <w:rPr>
          <w:lang w:eastAsia="hu-HU"/>
        </w:rPr>
        <w:t>járult hozzá:</w:t>
      </w:r>
    </w:p>
    <w:p w:rsidR="003A570A" w:rsidRPr="00C56AC8" w:rsidRDefault="003A570A" w:rsidP="00C56AC8">
      <w:pPr>
        <w:pStyle w:val="Listaszerbekezds"/>
        <w:numPr>
          <w:ilvl w:val="0"/>
          <w:numId w:val="14"/>
        </w:numPr>
        <w:spacing w:after="0" w:line="300" w:lineRule="exact"/>
        <w:contextualSpacing/>
        <w:jc w:val="both"/>
        <w:rPr>
          <w:rFonts w:eastAsia="Times New Roman"/>
          <w:i/>
          <w:lang w:eastAsia="hu-HU"/>
        </w:rPr>
      </w:pPr>
      <w:r w:rsidRPr="00C56AC8">
        <w:rPr>
          <w:rFonts w:eastAsia="Times New Roman"/>
          <w:i/>
          <w:lang w:eastAsia="hu-HU"/>
        </w:rPr>
        <w:t>„</w:t>
      </w:r>
      <w:proofErr w:type="gramStart"/>
      <w:r w:rsidRPr="00C56AC8">
        <w:rPr>
          <w:rFonts w:eastAsia="Times New Roman"/>
          <w:i/>
          <w:lang w:eastAsia="hu-HU"/>
        </w:rPr>
        <w:t xml:space="preserve">Az üzemeltetés során be kell tartani a mindenkor érvényes, tárgyi telephely vízellátására, csapadékvíz-elvezetésére, valamint szennyvízkezelésére és </w:t>
      </w:r>
      <w:proofErr w:type="spellStart"/>
      <w:r w:rsidRPr="00C56AC8">
        <w:rPr>
          <w:rFonts w:eastAsia="Times New Roman"/>
          <w:i/>
          <w:lang w:eastAsia="hu-HU"/>
        </w:rPr>
        <w:t>-elvezetésére</w:t>
      </w:r>
      <w:proofErr w:type="spellEnd"/>
      <w:r w:rsidRPr="00C56AC8">
        <w:rPr>
          <w:rFonts w:eastAsia="Times New Roman"/>
          <w:i/>
          <w:lang w:eastAsia="hu-HU"/>
        </w:rPr>
        <w:t xml:space="preserve"> kiadott, jelenleg a 35100/1444-3/2016.ált. és 35100/1444-10/2016.ált. számokon kijavított, 35100/1444-9/2016.ált. számon módosított, </w:t>
      </w:r>
      <w:r w:rsidR="00467D92" w:rsidRPr="00C56AC8">
        <w:rPr>
          <w:rFonts w:eastAsia="Times New Roman"/>
          <w:i/>
          <w:lang w:eastAsia="hu-HU"/>
        </w:rPr>
        <w:t>35100/1444-1/2016.ált. számú (</w:t>
      </w:r>
      <w:proofErr w:type="spellStart"/>
      <w:r w:rsidR="00467D92" w:rsidRPr="00C56AC8">
        <w:rPr>
          <w:rFonts w:eastAsia="Times New Roman"/>
          <w:i/>
          <w:lang w:eastAsia="hu-HU"/>
        </w:rPr>
        <w:t>ví</w:t>
      </w:r>
      <w:r w:rsidRPr="00C56AC8">
        <w:rPr>
          <w:rFonts w:eastAsia="Times New Roman"/>
          <w:i/>
          <w:lang w:eastAsia="hu-HU"/>
        </w:rPr>
        <w:t>zikönyvi</w:t>
      </w:r>
      <w:proofErr w:type="spellEnd"/>
      <w:r w:rsidRPr="00C56AC8">
        <w:rPr>
          <w:rFonts w:eastAsia="Times New Roman"/>
          <w:i/>
          <w:lang w:eastAsia="hu-HU"/>
        </w:rPr>
        <w:t xml:space="preserve"> szám: 7.1/B/242, 7.1/b/52, 7.1/1/165, 7.1/d/324), </w:t>
      </w:r>
      <w:r w:rsidRPr="00C56AC8">
        <w:rPr>
          <w:rFonts w:eastAsia="Times New Roman"/>
          <w:b/>
          <w:i/>
          <w:lang w:eastAsia="hu-HU"/>
        </w:rPr>
        <w:t>2021. január 31. napjáig hatályos</w:t>
      </w:r>
      <w:r w:rsidRPr="00C56AC8">
        <w:rPr>
          <w:rFonts w:eastAsia="Times New Roman"/>
          <w:i/>
          <w:lang w:eastAsia="hu-HU"/>
        </w:rPr>
        <w:t xml:space="preserve"> egységes vízjogi üzemeltetési engedélyben foglalt előírásokat.</w:t>
      </w:r>
      <w:proofErr w:type="gramEnd"/>
    </w:p>
    <w:p w:rsidR="003A570A" w:rsidRPr="00C56AC8" w:rsidRDefault="003A570A" w:rsidP="00C56AC8">
      <w:pPr>
        <w:pStyle w:val="Listaszerbekezds"/>
        <w:numPr>
          <w:ilvl w:val="0"/>
          <w:numId w:val="14"/>
        </w:numPr>
        <w:spacing w:after="0" w:line="300" w:lineRule="exact"/>
        <w:contextualSpacing/>
        <w:jc w:val="both"/>
        <w:rPr>
          <w:rFonts w:eastAsia="Times New Roman"/>
          <w:i/>
          <w:lang w:eastAsia="hu-HU"/>
        </w:rPr>
      </w:pPr>
      <w:r w:rsidRPr="00C56AC8">
        <w:rPr>
          <w:rFonts w:eastAsia="Times New Roman"/>
          <w:i/>
          <w:lang w:eastAsia="hu-HU"/>
        </w:rPr>
        <w:t xml:space="preserve">Az üzemeltetés során be kell tartani a mindenkor érvényes, tárgyi telephelyen üzemelő 3 db talajvízfigyelő kútra kiadott, jelenleg a </w:t>
      </w:r>
      <w:r w:rsidRPr="00C56AC8">
        <w:rPr>
          <w:i/>
        </w:rPr>
        <w:t xml:space="preserve">KTVF: 36766-3/2011. számon módosított </w:t>
      </w:r>
      <w:r w:rsidRPr="00C56AC8">
        <w:rPr>
          <w:rFonts w:eastAsia="Times New Roman"/>
          <w:i/>
          <w:lang w:eastAsia="hu-HU"/>
        </w:rPr>
        <w:t>KTVF: 33825-13/2006. számú (</w:t>
      </w:r>
      <w:proofErr w:type="spellStart"/>
      <w:r w:rsidRPr="00C56AC8">
        <w:rPr>
          <w:rFonts w:eastAsia="Times New Roman"/>
          <w:i/>
          <w:lang w:eastAsia="hu-HU"/>
        </w:rPr>
        <w:t>vízikönyvi</w:t>
      </w:r>
      <w:proofErr w:type="spellEnd"/>
      <w:r w:rsidRPr="00C56AC8">
        <w:rPr>
          <w:rFonts w:eastAsia="Times New Roman"/>
          <w:i/>
          <w:lang w:eastAsia="hu-HU"/>
        </w:rPr>
        <w:t xml:space="preserve"> szám: 7.1/b/48), </w:t>
      </w:r>
      <w:r w:rsidRPr="00C56AC8">
        <w:rPr>
          <w:rFonts w:eastAsia="Times New Roman"/>
          <w:b/>
          <w:i/>
          <w:lang w:eastAsia="hu-HU"/>
        </w:rPr>
        <w:t>2021. december 31. napjáig hatályos</w:t>
      </w:r>
      <w:r w:rsidRPr="00C56AC8">
        <w:rPr>
          <w:rFonts w:eastAsia="Times New Roman"/>
          <w:i/>
          <w:lang w:eastAsia="hu-HU"/>
        </w:rPr>
        <w:t xml:space="preserve"> vízjogi üzemeltetési engedélyben foglalt előírásokat.</w:t>
      </w:r>
    </w:p>
    <w:p w:rsidR="00C56AC8" w:rsidRPr="00C56AC8" w:rsidRDefault="00CC164A" w:rsidP="00C56AC8">
      <w:pPr>
        <w:pStyle w:val="Listaszerbekezds"/>
        <w:numPr>
          <w:ilvl w:val="0"/>
          <w:numId w:val="14"/>
        </w:numPr>
        <w:spacing w:after="0" w:line="300" w:lineRule="exact"/>
        <w:contextualSpacing/>
        <w:jc w:val="both"/>
        <w:rPr>
          <w:rFonts w:eastAsia="Times New Roman"/>
          <w:i/>
          <w:lang w:eastAsia="hu-HU"/>
        </w:rPr>
      </w:pPr>
      <w:r w:rsidRPr="00C56AC8">
        <w:rPr>
          <w:lang w:val="en-US"/>
        </w:rPr>
        <w:lastRenderedPageBreak/>
        <w:t xml:space="preserve">10/2016. </w:t>
      </w:r>
      <w:proofErr w:type="spellStart"/>
      <w:proofErr w:type="gramStart"/>
      <w:r w:rsidRPr="00C56AC8">
        <w:rPr>
          <w:lang w:val="en-US"/>
        </w:rPr>
        <w:t>számokon</w:t>
      </w:r>
      <w:proofErr w:type="spellEnd"/>
      <w:proofErr w:type="gramEnd"/>
      <w:r w:rsidRPr="00C56AC8">
        <w:rPr>
          <w:lang w:val="en-US"/>
        </w:rPr>
        <w:t xml:space="preserve"> </w:t>
      </w:r>
      <w:r w:rsidR="00C56AC8" w:rsidRPr="00C56AC8">
        <w:rPr>
          <w:rFonts w:eastAsia="Times New Roman"/>
          <w:i/>
          <w:lang w:eastAsia="hu-HU"/>
        </w:rPr>
        <w:t xml:space="preserve">A telephelyen folytatott tevékenységet a környezet szennyezését és károsítását kizáró módon úgy kell végezni, hogy az ne okozzon </w:t>
      </w:r>
      <w:r w:rsidR="00C56AC8" w:rsidRPr="00C56AC8">
        <w:rPr>
          <w:rFonts w:eastAsia="Times New Roman"/>
          <w:i/>
          <w:iCs/>
          <w:lang w:eastAsia="hu-HU"/>
        </w:rPr>
        <w:t>a földtani közeg és a felszín alatti vízszennyezéssel szembeni védelméhez szükséges határértékekről és a szennyezések méréséről</w:t>
      </w:r>
      <w:r w:rsidR="00C56AC8" w:rsidRPr="00C56AC8">
        <w:rPr>
          <w:rFonts w:eastAsia="Times New Roman"/>
          <w:i/>
          <w:lang w:eastAsia="hu-HU"/>
        </w:rPr>
        <w:t xml:space="preserve"> szóló 6/2009. (IV. 14.) </w:t>
      </w:r>
      <w:proofErr w:type="spellStart"/>
      <w:r w:rsidR="00C56AC8" w:rsidRPr="00C56AC8">
        <w:rPr>
          <w:rFonts w:eastAsia="Times New Roman"/>
          <w:i/>
          <w:lang w:eastAsia="hu-HU"/>
        </w:rPr>
        <w:t>KvVM-EüM-FVM</w:t>
      </w:r>
      <w:proofErr w:type="spellEnd"/>
      <w:r w:rsidR="00C56AC8" w:rsidRPr="00C56AC8">
        <w:rPr>
          <w:rFonts w:eastAsia="Times New Roman"/>
          <w:i/>
          <w:lang w:eastAsia="hu-HU"/>
        </w:rPr>
        <w:t xml:space="preserve"> együttes rendelet [a továbbiakban: 6/2009. (IV. 14.) </w:t>
      </w:r>
      <w:proofErr w:type="spellStart"/>
      <w:r w:rsidR="00C56AC8" w:rsidRPr="00C56AC8">
        <w:rPr>
          <w:rFonts w:eastAsia="Times New Roman"/>
          <w:i/>
          <w:lang w:eastAsia="hu-HU"/>
        </w:rPr>
        <w:t>KvVM-EüM-FVM</w:t>
      </w:r>
      <w:proofErr w:type="spellEnd"/>
      <w:r w:rsidR="00C56AC8" w:rsidRPr="00C56AC8">
        <w:rPr>
          <w:rFonts w:eastAsia="Times New Roman"/>
          <w:i/>
          <w:lang w:eastAsia="hu-HU"/>
        </w:rPr>
        <w:t xml:space="preserve"> együttes rendelet] mellékleteiben megállapított (B) </w:t>
      </w:r>
      <w:proofErr w:type="spellStart"/>
      <w:r w:rsidR="00C56AC8" w:rsidRPr="00C56AC8">
        <w:rPr>
          <w:rFonts w:eastAsia="Times New Roman"/>
          <w:i/>
          <w:lang w:eastAsia="hu-HU"/>
        </w:rPr>
        <w:t>szennyezettségi</w:t>
      </w:r>
      <w:proofErr w:type="spellEnd"/>
      <w:r w:rsidR="00C56AC8" w:rsidRPr="00C56AC8">
        <w:rPr>
          <w:rFonts w:eastAsia="Times New Roman"/>
          <w:i/>
          <w:lang w:eastAsia="hu-HU"/>
        </w:rPr>
        <w:t xml:space="preserve"> határértékeket meghaladó minőségromlást.</w:t>
      </w:r>
    </w:p>
    <w:p w:rsidR="00C56AC8" w:rsidRPr="00C56AC8" w:rsidRDefault="00C56AC8" w:rsidP="00C56AC8">
      <w:pPr>
        <w:pStyle w:val="Listaszerbekezds"/>
        <w:numPr>
          <w:ilvl w:val="0"/>
          <w:numId w:val="14"/>
        </w:numPr>
        <w:spacing w:after="0" w:line="300" w:lineRule="exact"/>
        <w:contextualSpacing/>
        <w:jc w:val="both"/>
        <w:rPr>
          <w:rFonts w:eastAsia="Times New Roman"/>
          <w:i/>
          <w:lang w:eastAsia="hu-HU"/>
        </w:rPr>
      </w:pPr>
      <w:r w:rsidRPr="00C56AC8">
        <w:rPr>
          <w:i/>
        </w:rPr>
        <w:t xml:space="preserve">Tevékenység végzése során a kockázatos anyagokkal kapcsolatban be kell tartani a felszín alatti vizek védelméről szóló 219/2004. (VII. 21.) Korm. rendelet [a továbbiakban: 219/2004. (VII. 21.) Korm. rendelet], valamint a felszíni vizek minősége védelmének szabályairól szóló 220/2004, (VII. 21.) Korm. rendelet [a továbbiakban: 220/2004. (VII. 21.) Korm. rendelet] előírásait, továbbá fokozott figyelmet kell fordítani arra, hogy a felszíni és a felszín alatti víz, illetve a földtani közeg ne szennyeződjön. </w:t>
      </w:r>
    </w:p>
    <w:p w:rsidR="00C56AC8" w:rsidRPr="00C56AC8" w:rsidRDefault="00C56AC8" w:rsidP="00C56AC8">
      <w:pPr>
        <w:pStyle w:val="Listaszerbekezds"/>
        <w:numPr>
          <w:ilvl w:val="0"/>
          <w:numId w:val="14"/>
        </w:numPr>
        <w:spacing w:after="0" w:line="300" w:lineRule="exact"/>
        <w:contextualSpacing/>
        <w:jc w:val="both"/>
        <w:rPr>
          <w:rFonts w:eastAsia="Times New Roman"/>
          <w:i/>
          <w:lang w:eastAsia="hu-HU"/>
        </w:rPr>
      </w:pPr>
      <w:r w:rsidRPr="00C56AC8">
        <w:rPr>
          <w:rFonts w:eastAsia="SimSun"/>
          <w:i/>
        </w:rPr>
        <w:t xml:space="preserve">A tevékenységek végzése során bekövetkező esetleges káreseményt a vízügyi hatóságnak haladéktalanul be kell jelenteni, annak felszámolásáról, a terület eredeti állapotának visszaállításáról </w:t>
      </w:r>
      <w:r w:rsidRPr="00C56AC8">
        <w:rPr>
          <w:i/>
          <w:spacing w:val="-2"/>
          <w:shd w:val="clear" w:color="auto" w:fill="FFFFFF"/>
        </w:rPr>
        <w:t>Engedélyes</w:t>
      </w:r>
      <w:r w:rsidRPr="00C56AC8">
        <w:rPr>
          <w:rFonts w:eastAsia="SimSun"/>
          <w:i/>
        </w:rPr>
        <w:t xml:space="preserve"> köteles gondoskodni.</w:t>
      </w:r>
    </w:p>
    <w:p w:rsidR="00C56AC8" w:rsidRPr="00C56AC8" w:rsidRDefault="00C56AC8" w:rsidP="00C56AC8">
      <w:pPr>
        <w:pStyle w:val="Listaszerbekezds"/>
        <w:numPr>
          <w:ilvl w:val="0"/>
          <w:numId w:val="14"/>
        </w:numPr>
        <w:spacing w:after="0" w:line="300" w:lineRule="exact"/>
        <w:contextualSpacing/>
        <w:jc w:val="both"/>
        <w:rPr>
          <w:rFonts w:eastAsia="Times New Roman"/>
          <w:i/>
          <w:lang w:eastAsia="hu-HU"/>
        </w:rPr>
      </w:pPr>
      <w:r w:rsidRPr="00C56AC8">
        <w:rPr>
          <w:i/>
          <w:shd w:val="clear" w:color="auto" w:fill="FFFFFF"/>
        </w:rPr>
        <w:t xml:space="preserve">A telephelyen és kapcsolódó területein esetlegesen </w:t>
      </w:r>
      <w:r w:rsidRPr="00C56AC8">
        <w:rPr>
          <w:rFonts w:eastAsia="SimSun"/>
          <w:i/>
        </w:rPr>
        <w:t>bekövetkező havária esemény esetén, a kárelhárítást a környezetkárosodás megelőzésének és elhárításának rendjéről szóló 90/2007. (IV. 26.) Korm. rendelet (a továbbiakban: 90/2007. (IV. 26.) Korm. rendelet) és a 219/2004. (VII. 21.) Korm. rendelet előírásait követve kell elvégezni. A havária eseményt telefonon azonnal, írásban legkésőbb a következő napon be kell jelenteni a vízügyi hatóságra</w:t>
      </w:r>
      <w:r w:rsidRPr="00C56AC8">
        <w:rPr>
          <w:i/>
          <w:shd w:val="clear" w:color="auto" w:fill="FFFFFF"/>
        </w:rPr>
        <w:t>.</w:t>
      </w:r>
    </w:p>
    <w:p w:rsidR="00C56AC8" w:rsidRPr="00C56AC8" w:rsidRDefault="00C56AC8" w:rsidP="00C56AC8">
      <w:pPr>
        <w:pStyle w:val="Listaszerbekezds"/>
        <w:numPr>
          <w:ilvl w:val="0"/>
          <w:numId w:val="14"/>
        </w:numPr>
        <w:spacing w:after="0" w:line="300" w:lineRule="exact"/>
        <w:contextualSpacing/>
        <w:jc w:val="both"/>
        <w:rPr>
          <w:rFonts w:eastAsia="Times New Roman"/>
          <w:i/>
          <w:lang w:eastAsia="hu-HU"/>
        </w:rPr>
      </w:pPr>
      <w:r w:rsidRPr="00C56AC8">
        <w:rPr>
          <w:rFonts w:eastAsia="Times New Roman"/>
          <w:i/>
          <w:shd w:val="clear" w:color="auto" w:fill="FFFFFF"/>
          <w:lang w:eastAsia="hu-HU"/>
        </w:rPr>
        <w:t>Az engedélyezett tevékenységek során maradéktalanul be kell tartani a vonatkozó engedélyekben foglaltakat, a felszín alatti víz és a földtani közeg védelmére vonatkozó előírásokat/kikötéseket.</w:t>
      </w:r>
    </w:p>
    <w:p w:rsidR="00C56AC8" w:rsidRPr="00C56AC8" w:rsidRDefault="00C56AC8" w:rsidP="00C56AC8">
      <w:pPr>
        <w:suppressAutoHyphens/>
        <w:spacing w:after="0" w:line="300" w:lineRule="exact"/>
        <w:rPr>
          <w:bCs/>
          <w:i/>
          <w:iCs/>
          <w:spacing w:val="-3"/>
        </w:rPr>
      </w:pPr>
    </w:p>
    <w:p w:rsidR="00C56AC8" w:rsidRPr="00C56AC8" w:rsidRDefault="00C56AC8" w:rsidP="00C56AC8">
      <w:pPr>
        <w:tabs>
          <w:tab w:val="left" w:pos="-720"/>
        </w:tabs>
        <w:suppressAutoHyphens/>
        <w:spacing w:after="0" w:line="300" w:lineRule="exact"/>
        <w:jc w:val="both"/>
        <w:rPr>
          <w:b/>
          <w:i/>
        </w:rPr>
      </w:pPr>
      <w:r w:rsidRPr="00C56AC8">
        <w:rPr>
          <w:b/>
          <w:i/>
        </w:rPr>
        <w:t xml:space="preserve">Felhívom a figyelmet, hogy tárgyi telephelyen üzemelő </w:t>
      </w:r>
      <w:proofErr w:type="spellStart"/>
      <w:r w:rsidRPr="00C56AC8">
        <w:rPr>
          <w:b/>
          <w:i/>
        </w:rPr>
        <w:t>vízilétesítményekre</w:t>
      </w:r>
      <w:proofErr w:type="spellEnd"/>
      <w:r w:rsidRPr="00C56AC8">
        <w:rPr>
          <w:b/>
          <w:i/>
        </w:rPr>
        <w:t xml:space="preserve"> kiadott vízjogi üzemeltetési engedélyek a 2021. évben (2021. január 31. és 2021. december 31.) hatályukat vesztik. A </w:t>
      </w:r>
      <w:proofErr w:type="spellStart"/>
      <w:r w:rsidRPr="00C56AC8">
        <w:rPr>
          <w:b/>
          <w:i/>
        </w:rPr>
        <w:t>vízilétesítmények</w:t>
      </w:r>
      <w:proofErr w:type="spellEnd"/>
      <w:r w:rsidRPr="00C56AC8">
        <w:rPr>
          <w:b/>
          <w:i/>
        </w:rPr>
        <w:t xml:space="preserve"> üzemeltetése csak véglegessé vált és hatályos vízjogi üzemeltetési engedélyek birtokában végezhető. A vízjogi üzemeltetési engedélyek hatályosság tekintetében történő módosítása a vízügyi hatóságtól kérhető </w:t>
      </w:r>
      <w:r w:rsidRPr="00C56AC8">
        <w:rPr>
          <w:b/>
          <w:i/>
          <w:spacing w:val="-3"/>
        </w:rPr>
        <w:t>a vízjogi engedélyezési eljáráshoz szükséges dokumentáció tartalmáról szóló 41/2017. (XII. 29.) BM rendeletben meghatározott tartalmú engedélyezési dokumentáció, valamint a vízgazdálkodási hatósági jogkör gyakorlásáról szóló 72/1996. (V. 22.) Korm. rendeletben [a továbbiakban: 72/1996. (V. 22.) Korm. rendelet] előírt mellékletek benyújtásával.”</w:t>
      </w:r>
    </w:p>
    <w:p w:rsidR="00C56AC8" w:rsidRPr="00C56AC8" w:rsidRDefault="00C56AC8" w:rsidP="00C56AC8">
      <w:pPr>
        <w:pStyle w:val="Szvegtrzs"/>
        <w:tabs>
          <w:tab w:val="left" w:pos="-720"/>
        </w:tabs>
        <w:suppressAutoHyphens/>
        <w:spacing w:line="300" w:lineRule="exact"/>
        <w:rPr>
          <w:rFonts w:ascii="Arial" w:hAnsi="Arial" w:cs="Arial"/>
          <w:i/>
          <w:sz w:val="20"/>
        </w:rPr>
      </w:pPr>
    </w:p>
    <w:p w:rsidR="00C56AC8" w:rsidRPr="00C56AC8" w:rsidRDefault="00C56AC8" w:rsidP="00C56AC8">
      <w:pPr>
        <w:pStyle w:val="Szvegtrzs"/>
        <w:tabs>
          <w:tab w:val="left" w:pos="-720"/>
        </w:tabs>
        <w:suppressAutoHyphens/>
        <w:spacing w:line="300" w:lineRule="exact"/>
        <w:jc w:val="center"/>
        <w:rPr>
          <w:rFonts w:ascii="Arial" w:hAnsi="Arial" w:cs="Arial"/>
          <w:b/>
          <w:sz w:val="20"/>
        </w:rPr>
      </w:pPr>
      <w:r w:rsidRPr="00C56AC8">
        <w:rPr>
          <w:rFonts w:ascii="Arial" w:hAnsi="Arial" w:cs="Arial"/>
          <w:b/>
          <w:sz w:val="20"/>
        </w:rPr>
        <w:t>V.</w:t>
      </w:r>
    </w:p>
    <w:p w:rsidR="00C56AC8" w:rsidRPr="00C56AC8" w:rsidRDefault="00C56AC8" w:rsidP="00C56AC8">
      <w:pPr>
        <w:spacing w:after="0" w:line="300" w:lineRule="exact"/>
        <w:jc w:val="center"/>
        <w:rPr>
          <w:rFonts w:eastAsia="Times New Roman"/>
          <w:b/>
          <w:bCs/>
          <w:caps/>
          <w:lang w:eastAsia="hu-HU"/>
        </w:rPr>
      </w:pPr>
      <w:r w:rsidRPr="00C56AC8">
        <w:rPr>
          <w:b/>
          <w:caps/>
          <w:smallCaps/>
        </w:rPr>
        <w:t>egyéb előírások</w:t>
      </w:r>
    </w:p>
    <w:p w:rsidR="00C56AC8" w:rsidRPr="00C56AC8" w:rsidRDefault="00C56AC8" w:rsidP="00C56AC8">
      <w:pPr>
        <w:numPr>
          <w:ilvl w:val="1"/>
          <w:numId w:val="0"/>
        </w:numPr>
        <w:tabs>
          <w:tab w:val="num" w:pos="0"/>
        </w:tabs>
        <w:spacing w:after="0" w:line="300" w:lineRule="exact"/>
        <w:jc w:val="both"/>
      </w:pPr>
    </w:p>
    <w:p w:rsidR="00C56AC8" w:rsidRPr="00C56AC8" w:rsidRDefault="00C56AC8" w:rsidP="00C56AC8">
      <w:pPr>
        <w:spacing w:after="0" w:line="300" w:lineRule="exact"/>
        <w:jc w:val="both"/>
      </w:pPr>
      <w:r w:rsidRPr="00C56AC8">
        <w:rPr>
          <w:b/>
        </w:rPr>
        <w:t>Jelen engedély véglegessé válását követően 2028. február 29. napjáig</w:t>
      </w:r>
      <w:r w:rsidRPr="00C56AC8">
        <w:t xml:space="preserve"> </w:t>
      </w:r>
      <w:r w:rsidRPr="00C56AC8">
        <w:rPr>
          <w:b/>
        </w:rPr>
        <w:t>érvényes</w:t>
      </w:r>
      <w:r w:rsidRPr="00C56AC8">
        <w:t>.</w:t>
      </w:r>
    </w:p>
    <w:p w:rsidR="00F3402B" w:rsidRPr="00C56AC8" w:rsidRDefault="00C56AC8" w:rsidP="00C56AC8">
      <w:pPr>
        <w:numPr>
          <w:ilvl w:val="0"/>
          <w:numId w:val="10"/>
        </w:numPr>
        <w:spacing w:after="0" w:line="300" w:lineRule="exact"/>
        <w:ind w:left="426" w:hanging="426"/>
        <w:jc w:val="both"/>
      </w:pPr>
      <w:r w:rsidRPr="00C56AC8">
        <w:rPr>
          <w:b/>
        </w:rPr>
        <w:t>Jelen engedély</w:t>
      </w:r>
      <w:r w:rsidRPr="00C56AC8">
        <w:t xml:space="preserve"> </w:t>
      </w:r>
      <w:r w:rsidRPr="00C56AC8">
        <w:rPr>
          <w:b/>
        </w:rPr>
        <w:t>véglegessé válásával egyidejűleg</w:t>
      </w:r>
      <w:r w:rsidRPr="00C56AC8">
        <w:t xml:space="preserve"> PE-06/KTF/12680-11/2019., PE-06/KTF/9407-12/2018. és a </w:t>
      </w:r>
      <w:r w:rsidRPr="00C56AC8">
        <w:rPr>
          <w:lang w:val="en-US"/>
        </w:rPr>
        <w:t>PE/KTF/2605</w:t>
      </w:r>
      <w:r w:rsidR="004A1A42">
        <w:rPr>
          <w:lang w:val="en-US"/>
        </w:rPr>
        <w:t xml:space="preserve">-10/2016. </w:t>
      </w:r>
      <w:proofErr w:type="spellStart"/>
      <w:r w:rsidR="004A1A42">
        <w:rPr>
          <w:lang w:val="en-US"/>
        </w:rPr>
        <w:t>számokon</w:t>
      </w:r>
      <w:proofErr w:type="spellEnd"/>
      <w:r w:rsidR="004A1A42">
        <w:rPr>
          <w:lang w:val="en-US"/>
        </w:rPr>
        <w:t xml:space="preserve"> </w:t>
      </w:r>
      <w:r w:rsidR="00CC164A" w:rsidRPr="00C56AC8">
        <w:t xml:space="preserve">módosított, PE/KTF/15346-18/2015. </w:t>
      </w:r>
      <w:r w:rsidR="00707A9A" w:rsidRPr="00C56AC8">
        <w:t>számú</w:t>
      </w:r>
      <w:r w:rsidR="003B4835" w:rsidRPr="00C56AC8">
        <w:t xml:space="preserve"> </w:t>
      </w:r>
      <w:r w:rsidR="00931AAA" w:rsidRPr="00C56AC8">
        <w:rPr>
          <w:b/>
        </w:rPr>
        <w:t>határozat</w:t>
      </w:r>
      <w:r w:rsidR="003B4835" w:rsidRPr="00C56AC8">
        <w:rPr>
          <w:b/>
        </w:rPr>
        <w:t>ok</w:t>
      </w:r>
      <w:r w:rsidR="00931AAA" w:rsidRPr="00C56AC8">
        <w:rPr>
          <w:b/>
        </w:rPr>
        <w:t xml:space="preserve"> hatály</w:t>
      </w:r>
      <w:r w:rsidR="003B4835" w:rsidRPr="00C56AC8">
        <w:rPr>
          <w:b/>
        </w:rPr>
        <w:t>ukat</w:t>
      </w:r>
      <w:r w:rsidR="00931AAA" w:rsidRPr="00C56AC8">
        <w:rPr>
          <w:b/>
        </w:rPr>
        <w:t xml:space="preserve"> veszti</w:t>
      </w:r>
      <w:r w:rsidR="003B4835" w:rsidRPr="00C56AC8">
        <w:rPr>
          <w:b/>
        </w:rPr>
        <w:t>k</w:t>
      </w:r>
      <w:r w:rsidR="00931AAA" w:rsidRPr="00C56AC8">
        <w:t>.</w:t>
      </w:r>
    </w:p>
    <w:p w:rsidR="004D285C" w:rsidRPr="00C56AC8" w:rsidRDefault="004D285C" w:rsidP="00C56AC8">
      <w:pPr>
        <w:numPr>
          <w:ilvl w:val="0"/>
          <w:numId w:val="10"/>
        </w:numPr>
        <w:spacing w:after="0" w:line="300" w:lineRule="exact"/>
        <w:ind w:left="426" w:hanging="426"/>
        <w:jc w:val="both"/>
      </w:pPr>
      <w:r w:rsidRPr="00C56AC8">
        <w:t>Jelen engedélyben rögzített követelményeket és előírásokat legalább 5 évente</w:t>
      </w:r>
      <w:r w:rsidR="00A765A1" w:rsidRPr="00C56AC8">
        <w:t>,</w:t>
      </w:r>
      <w:r w:rsidRPr="00C56AC8">
        <w:t xml:space="preserve"> a környezeti felülvizsgálatra vonatkozó szabályok szerint felül kell vizsgálni</w:t>
      </w:r>
      <w:r w:rsidR="00A765A1" w:rsidRPr="00C56AC8">
        <w:t>,</w:t>
      </w:r>
      <w:r w:rsidRPr="00C56AC8">
        <w:t xml:space="preserve"> és a</w:t>
      </w:r>
      <w:r w:rsidRPr="00C56AC8">
        <w:rPr>
          <w:b/>
          <w:bCs/>
        </w:rPr>
        <w:t xml:space="preserve"> teljes körű </w:t>
      </w:r>
      <w:r w:rsidRPr="00C56AC8">
        <w:rPr>
          <w:b/>
          <w:bCs/>
        </w:rPr>
        <w:lastRenderedPageBreak/>
        <w:t xml:space="preserve">környezetvédelmi felülvizsgálati dokumentációt </w:t>
      </w:r>
      <w:r w:rsidR="00923D7C" w:rsidRPr="00C56AC8">
        <w:rPr>
          <w:b/>
          <w:bCs/>
        </w:rPr>
        <w:t>2026</w:t>
      </w:r>
      <w:r w:rsidR="0007396A" w:rsidRPr="00C56AC8">
        <w:rPr>
          <w:b/>
          <w:bCs/>
        </w:rPr>
        <w:t xml:space="preserve">. </w:t>
      </w:r>
      <w:r w:rsidR="001F0639" w:rsidRPr="00C56AC8">
        <w:rPr>
          <w:b/>
          <w:bCs/>
        </w:rPr>
        <w:t>január 30.</w:t>
      </w:r>
      <w:r w:rsidR="0007396A" w:rsidRPr="00C56AC8">
        <w:rPr>
          <w:b/>
          <w:bCs/>
        </w:rPr>
        <w:t xml:space="preserve"> </w:t>
      </w:r>
      <w:r w:rsidRPr="00C56AC8">
        <w:rPr>
          <w:b/>
          <w:bCs/>
        </w:rPr>
        <w:t>napjáig</w:t>
      </w:r>
      <w:r w:rsidR="00A765A1" w:rsidRPr="00C56AC8">
        <w:rPr>
          <w:b/>
          <w:bCs/>
        </w:rPr>
        <w:t>,</w:t>
      </w:r>
      <w:r w:rsidRPr="00C56AC8">
        <w:rPr>
          <w:b/>
          <w:bCs/>
        </w:rPr>
        <w:t xml:space="preserve"> </w:t>
      </w:r>
      <w:r w:rsidRPr="00C56AC8">
        <w:t xml:space="preserve">a </w:t>
      </w:r>
      <w:r w:rsidR="009B5B1B" w:rsidRPr="00C56AC8">
        <w:t>Környezetvédelmi Hatóság</w:t>
      </w:r>
      <w:r w:rsidR="006B0668" w:rsidRPr="00C56AC8">
        <w:t>hoz</w:t>
      </w:r>
      <w:r w:rsidRPr="00C56AC8">
        <w:t xml:space="preserve"> be kell nyújtani.</w:t>
      </w:r>
    </w:p>
    <w:p w:rsidR="004D285C" w:rsidRPr="00C56AC8" w:rsidRDefault="004D285C" w:rsidP="00C56AC8">
      <w:pPr>
        <w:numPr>
          <w:ilvl w:val="0"/>
          <w:numId w:val="10"/>
        </w:numPr>
        <w:spacing w:after="0" w:line="300" w:lineRule="exact"/>
        <w:ind w:left="426" w:hanging="426"/>
        <w:jc w:val="both"/>
      </w:pPr>
      <w:r w:rsidRPr="00C56AC8">
        <w:t>Új</w:t>
      </w:r>
      <w:r w:rsidR="00A765A1" w:rsidRPr="00C56AC8">
        <w:t>,</w:t>
      </w:r>
      <w:r w:rsidRPr="00C56AC8">
        <w:t xml:space="preserve"> egységes környezethasználati engedély csak jelen engedély érvényességének lejárta előtt 6 hónappal</w:t>
      </w:r>
      <w:r w:rsidR="00A765A1" w:rsidRPr="00C56AC8">
        <w:t>,</w:t>
      </w:r>
      <w:r w:rsidRPr="00C56AC8">
        <w:t xml:space="preserve"> a </w:t>
      </w:r>
      <w:r w:rsidR="009B5B1B" w:rsidRPr="00C56AC8">
        <w:t>Környezetvédelmi Hatóság</w:t>
      </w:r>
      <w:r w:rsidR="006B0668" w:rsidRPr="00C56AC8">
        <w:t>hoz</w:t>
      </w:r>
      <w:r w:rsidRPr="00C56AC8">
        <w:t xml:space="preserve"> benyújtott, a hatályos jogszabályi előírásoknak megfelelő tartalmú, teljes körű környezetvédelmi felülvizsgálati dokumentáció elbírálása után szerezhető.</w:t>
      </w:r>
    </w:p>
    <w:p w:rsidR="004D285C" w:rsidRPr="00C56AC8" w:rsidRDefault="004D285C" w:rsidP="00C56AC8">
      <w:pPr>
        <w:numPr>
          <w:ilvl w:val="0"/>
          <w:numId w:val="10"/>
        </w:numPr>
        <w:spacing w:after="0" w:line="300" w:lineRule="exact"/>
        <w:ind w:left="426" w:hanging="426"/>
        <w:jc w:val="both"/>
      </w:pPr>
      <w:r w:rsidRPr="00C56AC8">
        <w:t>A környezetvédelmi felülvizsgálatot akkor is kell végezni, ha:</w:t>
      </w:r>
    </w:p>
    <w:p w:rsidR="004D285C" w:rsidRPr="00C56AC8" w:rsidRDefault="004D285C" w:rsidP="00C56AC8">
      <w:pPr>
        <w:pStyle w:val="Listaszerbekezds"/>
        <w:numPr>
          <w:ilvl w:val="0"/>
          <w:numId w:val="11"/>
        </w:numPr>
        <w:spacing w:after="0" w:line="300" w:lineRule="exact"/>
        <w:jc w:val="both"/>
      </w:pPr>
      <w:r w:rsidRPr="00C56AC8">
        <w:t>ezt hatályos jogszabály előírja;</w:t>
      </w:r>
    </w:p>
    <w:p w:rsidR="004D285C" w:rsidRPr="00C56AC8" w:rsidRDefault="004D285C" w:rsidP="00C56AC8">
      <w:pPr>
        <w:pStyle w:val="Listaszerbekezds"/>
        <w:numPr>
          <w:ilvl w:val="0"/>
          <w:numId w:val="11"/>
        </w:numPr>
        <w:spacing w:after="0" w:line="300" w:lineRule="exact"/>
        <w:jc w:val="both"/>
      </w:pPr>
      <w:r w:rsidRPr="00C56AC8">
        <w:t xml:space="preserve">a kibocsátások mennyiségi vagy minőségi változása miatt új kibocsátási határértékek megállapítása szükséges; </w:t>
      </w:r>
    </w:p>
    <w:p w:rsidR="004D285C" w:rsidRPr="00C56AC8" w:rsidRDefault="004D285C" w:rsidP="00C56AC8">
      <w:pPr>
        <w:pStyle w:val="Listaszerbekezds"/>
        <w:numPr>
          <w:ilvl w:val="0"/>
          <w:numId w:val="11"/>
        </w:numPr>
        <w:spacing w:after="0" w:line="300" w:lineRule="exact"/>
        <w:jc w:val="both"/>
      </w:pPr>
      <w:r w:rsidRPr="00C56AC8">
        <w:t>a Környezethasználó tevékenységében a 314/2005. (XII. 25.) Korm. rendelet 2. § (3) bekezdésének d) pontja szerinti jelentős változtatást kíván végrehajtani, vagy az egységes környezethasználati engedélyhez képest a 314/2005. (XII. 25.) Korm. rendelet 2. § (3) bekezdésének e) pontja szerinti jelentős változás történt;</w:t>
      </w:r>
    </w:p>
    <w:p w:rsidR="004D285C" w:rsidRPr="00C56AC8" w:rsidRDefault="004D285C" w:rsidP="00C56AC8">
      <w:pPr>
        <w:pStyle w:val="Listaszerbekezds"/>
        <w:numPr>
          <w:ilvl w:val="0"/>
          <w:numId w:val="11"/>
        </w:numPr>
        <w:spacing w:after="0" w:line="300" w:lineRule="exact"/>
        <w:jc w:val="both"/>
      </w:pPr>
      <w:r w:rsidRPr="00C56AC8">
        <w:t>az elérhető legjobb technikában bekövetkezett jelentős változás következtében új kibocsátási határértékek, követelmények előírása szükséges;</w:t>
      </w:r>
    </w:p>
    <w:p w:rsidR="004D285C" w:rsidRPr="00C56AC8" w:rsidRDefault="004D285C" w:rsidP="00C56AC8">
      <w:pPr>
        <w:pStyle w:val="Listaszerbekezds"/>
        <w:numPr>
          <w:ilvl w:val="0"/>
          <w:numId w:val="11"/>
        </w:numPr>
        <w:spacing w:after="0" w:line="300" w:lineRule="exact"/>
        <w:jc w:val="both"/>
      </w:pPr>
      <w:r w:rsidRPr="00C56AC8">
        <w:t>a környezetvédelmi szempontból biztonságos működés új technika alkalmazását igényli;</w:t>
      </w:r>
    </w:p>
    <w:p w:rsidR="004D285C" w:rsidRPr="00C56AC8" w:rsidRDefault="004D285C" w:rsidP="00C56AC8">
      <w:pPr>
        <w:pStyle w:val="Listaszerbekezds"/>
        <w:numPr>
          <w:ilvl w:val="0"/>
          <w:numId w:val="11"/>
        </w:numPr>
        <w:spacing w:after="0" w:line="300" w:lineRule="exact"/>
        <w:jc w:val="both"/>
      </w:pPr>
      <w:r w:rsidRPr="00C56AC8">
        <w:t>a létesítmény olyan jelentős környezetterhelést okoz, hogy az a korábbi engedélyben rögzített határértékek felülvizsgálatát indokolja;</w:t>
      </w:r>
    </w:p>
    <w:p w:rsidR="004D285C" w:rsidRPr="00C56AC8" w:rsidRDefault="004D285C" w:rsidP="00C56AC8">
      <w:pPr>
        <w:pStyle w:val="Listaszerbekezds"/>
        <w:numPr>
          <w:ilvl w:val="0"/>
          <w:numId w:val="11"/>
        </w:numPr>
        <w:spacing w:after="0" w:line="300" w:lineRule="exact"/>
        <w:jc w:val="both"/>
      </w:pPr>
      <w:r w:rsidRPr="00C56AC8">
        <w:t xml:space="preserve">az elérhető legjobb technika használata nem biztosítja tovább a környezet célállapota által megkövetelt valamely igénybevételi vagy </w:t>
      </w:r>
      <w:proofErr w:type="spellStart"/>
      <w:r w:rsidRPr="00C56AC8">
        <w:t>szennyezettségi</w:t>
      </w:r>
      <w:proofErr w:type="spellEnd"/>
      <w:r w:rsidRPr="00C56AC8">
        <w:t xml:space="preserve"> határérték betartását;</w:t>
      </w:r>
    </w:p>
    <w:p w:rsidR="004D285C" w:rsidRPr="00C56AC8" w:rsidRDefault="004D285C" w:rsidP="00C56AC8">
      <w:pPr>
        <w:pStyle w:val="Listaszerbekezds"/>
        <w:numPr>
          <w:ilvl w:val="0"/>
          <w:numId w:val="11"/>
        </w:numPr>
        <w:spacing w:after="0" w:line="300" w:lineRule="exact"/>
        <w:jc w:val="both"/>
      </w:pPr>
      <w:r w:rsidRPr="00C56AC8">
        <w:t>a tevékenység során jelentős szennyeződés következik be.</w:t>
      </w:r>
    </w:p>
    <w:p w:rsidR="004D285C" w:rsidRPr="00C56AC8" w:rsidRDefault="004D285C" w:rsidP="00C56AC8">
      <w:pPr>
        <w:pStyle w:val="Listaszerbekezds"/>
        <w:numPr>
          <w:ilvl w:val="0"/>
          <w:numId w:val="10"/>
        </w:numPr>
        <w:spacing w:after="0" w:line="300" w:lineRule="exact"/>
        <w:ind w:left="426" w:hanging="426"/>
        <w:jc w:val="both"/>
      </w:pPr>
      <w:r w:rsidRPr="00C56AC8">
        <w:t xml:space="preserve">Amennyiben a jogszabályi és/vagy hatósági előírásokat, illetve az általános és/vagy speciális környezetvédelmi érdekek érvényesülését szolgáló intézkedéseket határidőre nem hajtják végre, vagy Környezethasználó úgy nyilatkozik, hogy nem kíván élni jogosultságával, továbbá az engedélyezéskor fennálló feltételek jelentős megváltozása esetén, a </w:t>
      </w:r>
      <w:r w:rsidR="009B5B1B" w:rsidRPr="00C56AC8">
        <w:t>Környezetvédelmi Hatóság</w:t>
      </w:r>
      <w:r w:rsidRPr="00C56AC8">
        <w:t xml:space="preserve"> az engedélyt visszavonja.</w:t>
      </w:r>
    </w:p>
    <w:p w:rsidR="004D285C" w:rsidRPr="00C56AC8" w:rsidRDefault="004D285C" w:rsidP="00C56AC8">
      <w:pPr>
        <w:numPr>
          <w:ilvl w:val="0"/>
          <w:numId w:val="10"/>
        </w:numPr>
        <w:spacing w:after="0" w:line="300" w:lineRule="exact"/>
        <w:ind w:left="426" w:hanging="426"/>
        <w:jc w:val="both"/>
      </w:pPr>
      <w:r w:rsidRPr="00C56AC8">
        <w:t>Az egységes környezethasználati engedély módosítására, visszavonására a 314/2005. (XII. 25.) Korm. rendelet 20/</w:t>
      </w:r>
      <w:proofErr w:type="gramStart"/>
      <w:r w:rsidRPr="00C56AC8">
        <w:t>A</w:t>
      </w:r>
      <w:proofErr w:type="gramEnd"/>
      <w:r w:rsidRPr="00C56AC8">
        <w:t>. § (10) bekezdése megfelelően irányadó. A módosítás történhet hivatalból vagy kérelemre, ha az engedélyezéskor fennálló feltételek megváltozása az engedély visszavonását nem teszi szükségessé.</w:t>
      </w:r>
    </w:p>
    <w:p w:rsidR="00155507" w:rsidRPr="00C56AC8" w:rsidRDefault="00155507" w:rsidP="00C56AC8">
      <w:pPr>
        <w:pStyle w:val="jCm"/>
        <w:spacing w:line="300" w:lineRule="exact"/>
        <w:rPr>
          <w:rFonts w:ascii="Arial" w:hAnsi="Arial" w:cs="Arial"/>
          <w:caps/>
          <w:smallCaps w:val="0"/>
          <w:spacing w:val="0"/>
          <w:sz w:val="20"/>
          <w:szCs w:val="20"/>
        </w:rPr>
      </w:pPr>
      <w:r w:rsidRPr="00C56AC8">
        <w:rPr>
          <w:rFonts w:ascii="Arial" w:hAnsi="Arial" w:cs="Arial"/>
          <w:caps/>
          <w:smallCaps w:val="0"/>
          <w:spacing w:val="0"/>
          <w:sz w:val="20"/>
          <w:szCs w:val="20"/>
        </w:rPr>
        <w:t>V</w:t>
      </w:r>
      <w:r w:rsidR="002573B4" w:rsidRPr="00C56AC8">
        <w:rPr>
          <w:rFonts w:ascii="Arial" w:hAnsi="Arial" w:cs="Arial"/>
          <w:caps/>
          <w:smallCaps w:val="0"/>
          <w:spacing w:val="0"/>
          <w:sz w:val="20"/>
          <w:szCs w:val="20"/>
        </w:rPr>
        <w:t>I</w:t>
      </w:r>
      <w:r w:rsidRPr="00C56AC8">
        <w:rPr>
          <w:rFonts w:ascii="Arial" w:hAnsi="Arial" w:cs="Arial"/>
          <w:caps/>
          <w:smallCaps w:val="0"/>
          <w:spacing w:val="0"/>
          <w:sz w:val="20"/>
          <w:szCs w:val="20"/>
        </w:rPr>
        <w:t>.</w:t>
      </w:r>
    </w:p>
    <w:p w:rsidR="00155507" w:rsidRPr="00C56AC8" w:rsidRDefault="00155507" w:rsidP="00C56AC8">
      <w:pPr>
        <w:pStyle w:val="jCm"/>
        <w:spacing w:line="300" w:lineRule="exact"/>
        <w:rPr>
          <w:rFonts w:ascii="Arial" w:hAnsi="Arial" w:cs="Arial"/>
          <w:caps/>
          <w:smallCaps w:val="0"/>
          <w:spacing w:val="0"/>
          <w:sz w:val="20"/>
          <w:szCs w:val="20"/>
        </w:rPr>
      </w:pPr>
      <w:r w:rsidRPr="00C56AC8">
        <w:rPr>
          <w:rFonts w:ascii="Arial" w:hAnsi="Arial" w:cs="Arial"/>
          <w:caps/>
          <w:smallCaps w:val="0"/>
          <w:spacing w:val="0"/>
          <w:sz w:val="20"/>
          <w:szCs w:val="20"/>
        </w:rPr>
        <w:t>Jogkövetkezmények</w:t>
      </w:r>
    </w:p>
    <w:p w:rsidR="00155507" w:rsidRPr="00C56AC8" w:rsidRDefault="00155507" w:rsidP="00C56AC8">
      <w:pPr>
        <w:pStyle w:val="jCm"/>
        <w:spacing w:line="300" w:lineRule="exact"/>
        <w:rPr>
          <w:rFonts w:ascii="Arial" w:hAnsi="Arial" w:cs="Arial"/>
          <w:b w:val="0"/>
          <w:sz w:val="20"/>
          <w:szCs w:val="20"/>
        </w:rPr>
      </w:pPr>
    </w:p>
    <w:p w:rsidR="00155507" w:rsidRPr="00C56AC8" w:rsidRDefault="00155507" w:rsidP="00C56AC8">
      <w:pPr>
        <w:pStyle w:val="Listaszerbekezds"/>
        <w:numPr>
          <w:ilvl w:val="0"/>
          <w:numId w:val="1"/>
        </w:numPr>
        <w:tabs>
          <w:tab w:val="num" w:pos="717"/>
        </w:tabs>
        <w:spacing w:after="0" w:line="300" w:lineRule="exact"/>
        <w:jc w:val="both"/>
      </w:pPr>
      <w:r w:rsidRPr="00C56AC8">
        <w:t>Amennyiben a Környezethasználó környezetveszélyeztetést vagy -</w:t>
      </w:r>
      <w:r w:rsidR="00596F64" w:rsidRPr="00C56AC8">
        <w:t xml:space="preserve"> </w:t>
      </w:r>
      <w:r w:rsidRPr="00C56AC8">
        <w:t xml:space="preserve">szennyezést okoz, vagy a jelen határozatban foglaltaknak nem tesz eleget, a </w:t>
      </w:r>
      <w:r w:rsidR="009B5B1B" w:rsidRPr="00C56AC8">
        <w:t>Környezetvédelmi Hatóság</w:t>
      </w:r>
      <w:r w:rsidR="0023574E" w:rsidRPr="00C56AC8">
        <w:t xml:space="preserve"> </w:t>
      </w:r>
      <w:r w:rsidRPr="00C56AC8">
        <w:t>a tevékenységet a 314/2005. (X</w:t>
      </w:r>
      <w:r w:rsidR="00C070FD" w:rsidRPr="00C56AC8">
        <w:t xml:space="preserve">II. 25.) Korm. rendelet 26. § (1) bekezdése </w:t>
      </w:r>
      <w:r w:rsidRPr="00C56AC8">
        <w:t>alapján</w:t>
      </w:r>
      <w:r w:rsidR="00C070FD" w:rsidRPr="00C56AC8">
        <w:t xml:space="preserve"> </w:t>
      </w:r>
      <w:r w:rsidRPr="00C56AC8">
        <w:t xml:space="preserve">korlátozhatja, felfüggesztheti, </w:t>
      </w:r>
      <w:r w:rsidR="00C070FD" w:rsidRPr="00C56AC8">
        <w:t xml:space="preserve">megtilthatja, illetve a 26. § (3)-(5) bekezdései alapján </w:t>
      </w:r>
      <w:r w:rsidRPr="00C56AC8">
        <w:t>az egységes környezethasználati engedélyt visszavonhatja;</w:t>
      </w:r>
      <w:r w:rsidR="0023574E" w:rsidRPr="00C56AC8">
        <w:t xml:space="preserve"> és a k</w:t>
      </w:r>
      <w:r w:rsidRPr="00C56AC8">
        <w:t>örnyezethasználót határozatban kötelezi 5</w:t>
      </w:r>
      <w:r w:rsidRPr="00C56AC8">
        <w:rPr>
          <w:spacing w:val="50"/>
        </w:rPr>
        <w:t>0</w:t>
      </w:r>
      <w:r w:rsidRPr="00C56AC8">
        <w:t>000 – 100</w:t>
      </w:r>
      <w:r w:rsidRPr="00C56AC8">
        <w:rPr>
          <w:spacing w:val="50"/>
        </w:rPr>
        <w:t xml:space="preserve"> </w:t>
      </w:r>
      <w:r w:rsidRPr="00C56AC8">
        <w:t>000 Ft/nap bírság megfizetésére.</w:t>
      </w:r>
    </w:p>
    <w:p w:rsidR="00155507" w:rsidRPr="00C56AC8" w:rsidRDefault="00155507" w:rsidP="00C56AC8">
      <w:pPr>
        <w:numPr>
          <w:ilvl w:val="0"/>
          <w:numId w:val="1"/>
        </w:numPr>
        <w:spacing w:after="0" w:line="300" w:lineRule="exact"/>
        <w:jc w:val="both"/>
      </w:pPr>
      <w:r w:rsidRPr="00C56AC8">
        <w:t xml:space="preserve">Jelen engedély előírásaitól eltérően folytatott tevékenység esetén a 314/2005. (XII. 25.) Korm. rendelet </w:t>
      </w:r>
      <w:r w:rsidRPr="00C56AC8">
        <w:rPr>
          <w:snapToGrid w:val="0"/>
        </w:rPr>
        <w:t xml:space="preserve">26. § </w:t>
      </w:r>
      <w:r w:rsidRPr="00C56AC8">
        <w:t xml:space="preserve">(4) bekezdése szerint a </w:t>
      </w:r>
      <w:r w:rsidR="009B5B1B" w:rsidRPr="00C56AC8">
        <w:t>Környezetvédelmi Hatóság</w:t>
      </w:r>
      <w:r w:rsidRPr="00C56AC8">
        <w:t xml:space="preserve"> határozatában kötelezi a környezethasználót 200 000–500 </w:t>
      </w:r>
      <w:smartTag w:uri="urn:schemas-microsoft-com:office:smarttags" w:element="metricconverter">
        <w:smartTagPr>
          <w:attr w:name="ProductID" w:val="000 Ft"/>
        </w:smartTagPr>
        <w:r w:rsidRPr="00C56AC8">
          <w:t>000 Ft</w:t>
        </w:r>
      </w:smartTag>
      <w:r w:rsidRPr="00C56AC8">
        <w:t xml:space="preserve"> bírság megfizetésére, az engedélyben rögzített feltételek </w:t>
      </w:r>
      <w:r w:rsidRPr="00C56AC8">
        <w:lastRenderedPageBreak/>
        <w:t>betartására, valamint legfeljebb hat hónapos határidővel intézkedési terv készítésére, vagy a 20/</w:t>
      </w:r>
      <w:proofErr w:type="gramStart"/>
      <w:r w:rsidRPr="00C56AC8">
        <w:t>A</w:t>
      </w:r>
      <w:proofErr w:type="gramEnd"/>
      <w:r w:rsidRPr="00C56AC8">
        <w:t>. § (8) bekezdés</w:t>
      </w:r>
      <w:r w:rsidRPr="00C56AC8">
        <w:rPr>
          <w:iCs/>
        </w:rPr>
        <w:t xml:space="preserve"> a) </w:t>
      </w:r>
      <w:r w:rsidRPr="00C56AC8">
        <w:t>pontja esetén környezetvédelmi felülvizsgálat elvégzésére.</w:t>
      </w:r>
    </w:p>
    <w:p w:rsidR="00155507" w:rsidRPr="00C56AC8" w:rsidRDefault="002E088A" w:rsidP="00C56AC8">
      <w:pPr>
        <w:numPr>
          <w:ilvl w:val="0"/>
          <w:numId w:val="1"/>
        </w:numPr>
        <w:spacing w:after="0" w:line="300" w:lineRule="exact"/>
        <w:jc w:val="both"/>
      </w:pPr>
      <w:r w:rsidRPr="00C56AC8">
        <w:rPr>
          <w:spacing w:val="-3"/>
          <w:kern w:val="28"/>
        </w:rPr>
        <w:t>Fenti előírások határidőre történő önkéntes teljesítésének elmaradása esetén</w:t>
      </w:r>
      <w:r w:rsidRPr="00C56AC8">
        <w:t xml:space="preserve"> </w:t>
      </w:r>
      <w:r w:rsidRPr="00C56AC8">
        <w:rPr>
          <w:i/>
        </w:rPr>
        <w:t xml:space="preserve">az általános közigazgatási rendtartásról </w:t>
      </w:r>
      <w:r w:rsidRPr="00C56AC8">
        <w:t>szóló 2016. évi CL. tö</w:t>
      </w:r>
      <w:r w:rsidR="00FF3A2A" w:rsidRPr="00C56AC8">
        <w:t xml:space="preserve">rvény (a továbbiakban: </w:t>
      </w:r>
      <w:proofErr w:type="spellStart"/>
      <w:r w:rsidR="00FF3A2A" w:rsidRPr="00C56AC8">
        <w:t>Ákr</w:t>
      </w:r>
      <w:proofErr w:type="spellEnd"/>
      <w:r w:rsidR="00FF3A2A" w:rsidRPr="00C56AC8">
        <w:t>.) 132. § - 134</w:t>
      </w:r>
      <w:r w:rsidRPr="00C56AC8">
        <w:t>. §</w:t>
      </w:r>
      <w:proofErr w:type="spellStart"/>
      <w:r w:rsidRPr="00C56AC8">
        <w:t>-</w:t>
      </w:r>
      <w:proofErr w:type="gramStart"/>
      <w:r w:rsidRPr="00C56AC8">
        <w:t>a</w:t>
      </w:r>
      <w:proofErr w:type="spellEnd"/>
      <w:proofErr w:type="gramEnd"/>
      <w:r w:rsidRPr="00C56AC8">
        <w:t xml:space="preserve"> alapján az </w:t>
      </w:r>
      <w:proofErr w:type="spellStart"/>
      <w:r w:rsidRPr="00C56AC8">
        <w:t>Ákr</w:t>
      </w:r>
      <w:proofErr w:type="spellEnd"/>
      <w:r w:rsidRPr="00C56AC8">
        <w:t>. 77. §</w:t>
      </w:r>
      <w:proofErr w:type="spellStart"/>
      <w:r w:rsidRPr="00C56AC8">
        <w:t>-ában</w:t>
      </w:r>
      <w:proofErr w:type="spellEnd"/>
      <w:r w:rsidRPr="00C56AC8">
        <w:t xml:space="preserve"> foglaltak alkalmazásának van helye.</w:t>
      </w:r>
    </w:p>
    <w:p w:rsidR="00155507" w:rsidRPr="00C56AC8" w:rsidRDefault="00155507" w:rsidP="00C56AC8">
      <w:pPr>
        <w:numPr>
          <w:ilvl w:val="0"/>
          <w:numId w:val="1"/>
        </w:numPr>
        <w:spacing w:after="0" w:line="300" w:lineRule="exact"/>
        <w:jc w:val="both"/>
      </w:pPr>
      <w:r w:rsidRPr="00C56AC8">
        <w:t>Jelen engedélytől és a hatályos jogszabályoktól eltérően folytatott tevékenység esetén vízvédelmi, levegővédelmi, hulladékgazdálkodási, zajvédelmi, valamint természetvédelmi bírság is kiszabható.</w:t>
      </w:r>
    </w:p>
    <w:p w:rsidR="00155507" w:rsidRPr="00C56AC8" w:rsidRDefault="00155507" w:rsidP="00C56AC8">
      <w:pPr>
        <w:numPr>
          <w:ilvl w:val="0"/>
          <w:numId w:val="1"/>
        </w:numPr>
        <w:spacing w:after="0" w:line="300" w:lineRule="exact"/>
        <w:jc w:val="both"/>
      </w:pPr>
      <w:r w:rsidRPr="00C56AC8">
        <w:t xml:space="preserve">Az egységes környezethasználati engedély más jogszabályokban előírt egyéb hatósági engedélyek, hozzájárulások megszerzése alól </w:t>
      </w:r>
      <w:r w:rsidRPr="00C56AC8">
        <w:rPr>
          <w:b/>
        </w:rPr>
        <w:t>nem mentesít</w:t>
      </w:r>
      <w:r w:rsidRPr="00C56AC8">
        <w:t>.</w:t>
      </w:r>
    </w:p>
    <w:p w:rsidR="00420F65" w:rsidRPr="00C56AC8" w:rsidRDefault="00420F65" w:rsidP="00C56AC8">
      <w:pPr>
        <w:spacing w:after="0" w:line="300" w:lineRule="exact"/>
        <w:jc w:val="center"/>
        <w:rPr>
          <w:snapToGrid w:val="0"/>
        </w:rPr>
      </w:pPr>
    </w:p>
    <w:p w:rsidR="00155507" w:rsidRPr="00C56AC8" w:rsidRDefault="00155507" w:rsidP="00C56AC8">
      <w:pPr>
        <w:spacing w:after="0" w:line="300" w:lineRule="exact"/>
        <w:jc w:val="center"/>
        <w:rPr>
          <w:snapToGrid w:val="0"/>
        </w:rPr>
      </w:pPr>
      <w:r w:rsidRPr="00C56AC8">
        <w:rPr>
          <w:snapToGrid w:val="0"/>
        </w:rPr>
        <w:t>*</w:t>
      </w:r>
    </w:p>
    <w:p w:rsidR="00420F65" w:rsidRPr="00C56AC8" w:rsidRDefault="00420F65" w:rsidP="00C56AC8">
      <w:pPr>
        <w:spacing w:after="0" w:line="300" w:lineRule="exact"/>
        <w:jc w:val="center"/>
      </w:pPr>
    </w:p>
    <w:p w:rsidR="00257F6F" w:rsidRPr="00C56AC8" w:rsidRDefault="00257F6F" w:rsidP="00C56AC8">
      <w:pPr>
        <w:spacing w:after="0" w:line="300" w:lineRule="exact"/>
        <w:jc w:val="both"/>
      </w:pPr>
      <w:r w:rsidRPr="00C56AC8">
        <w:t xml:space="preserve">Jelen eljárás igazgatási szolgáltatási díja </w:t>
      </w:r>
      <w:r w:rsidR="00420F65" w:rsidRPr="00C56AC8">
        <w:rPr>
          <w:b/>
        </w:rPr>
        <w:t>750</w:t>
      </w:r>
      <w:r w:rsidRPr="00C56AC8">
        <w:rPr>
          <w:b/>
        </w:rPr>
        <w:t xml:space="preserve"> 000 </w:t>
      </w:r>
      <w:r w:rsidRPr="00C56AC8">
        <w:rPr>
          <w:b/>
          <w:bCs/>
        </w:rPr>
        <w:t>Ft,</w:t>
      </w:r>
      <w:r w:rsidRPr="00C56AC8">
        <w:t xml:space="preserve"> melynek viselésére a </w:t>
      </w:r>
      <w:r w:rsidRPr="00C56AC8">
        <w:rPr>
          <w:bCs/>
        </w:rPr>
        <w:t>Környezethasználó</w:t>
      </w:r>
      <w:r w:rsidRPr="00C56AC8">
        <w:t xml:space="preserve"> köteles. </w:t>
      </w:r>
    </w:p>
    <w:p w:rsidR="00BE3B0C" w:rsidRPr="00C56AC8" w:rsidRDefault="00BE3B0C" w:rsidP="00C56AC8">
      <w:pPr>
        <w:spacing w:after="0" w:line="300" w:lineRule="exact"/>
        <w:jc w:val="both"/>
      </w:pPr>
    </w:p>
    <w:p w:rsidR="000411FF" w:rsidRPr="00C56AC8" w:rsidRDefault="000411FF" w:rsidP="00C56AC8">
      <w:pPr>
        <w:spacing w:after="0" w:line="300" w:lineRule="exact"/>
        <w:jc w:val="both"/>
      </w:pPr>
      <w:r w:rsidRPr="00C56AC8">
        <w:rPr>
          <w:b/>
        </w:rPr>
        <w:t>A határozat ellen</w:t>
      </w:r>
      <w:r w:rsidRPr="00C56AC8">
        <w:t xml:space="preserve"> közigazgatási úton további </w:t>
      </w:r>
      <w:r w:rsidRPr="00C56AC8">
        <w:rPr>
          <w:b/>
        </w:rPr>
        <w:t>jogorvoslatnak helye nincs</w:t>
      </w:r>
      <w:r w:rsidRPr="00C56AC8">
        <w:t xml:space="preserve">, </w:t>
      </w:r>
      <w:r w:rsidR="00DF029F" w:rsidRPr="00C56AC8">
        <w:t>az a közléssel véglegessé válik. A határozat ellen</w:t>
      </w:r>
      <w:r w:rsidRPr="00C56AC8">
        <w:t xml:space="preserve"> </w:t>
      </w:r>
      <w:r w:rsidRPr="00C56AC8">
        <w:rPr>
          <w:b/>
        </w:rPr>
        <w:t>közigazgatási per indítható</w:t>
      </w:r>
      <w:r w:rsidRPr="00C56AC8">
        <w:t xml:space="preserve"> – az okozott jogsérelemre hivatkozással – a közléstől számított 30 napon belül a </w:t>
      </w:r>
      <w:r w:rsidRPr="00C56AC8">
        <w:rPr>
          <w:b/>
        </w:rPr>
        <w:t>Budapest Környéki Törvényszéknek</w:t>
      </w:r>
      <w:r w:rsidRPr="00C56AC8">
        <w:t xml:space="preserve"> címzett, de a Környezetvédelmi Hatóság (1072 Budapest, Nagy Diófa u. 10-12.) részére 3 példányban írásban, illetve elektronikus kapcsolattartásra kötelezett esetén</w:t>
      </w:r>
      <w:r w:rsidR="00DF029F" w:rsidRPr="00C56AC8">
        <w:t>,</w:t>
      </w:r>
      <w:r w:rsidRPr="00C56AC8">
        <w:t xml:space="preserve"> elektronikus úton benyújtott keresettel. A bíróság a pe</w:t>
      </w:r>
      <w:r w:rsidR="00DF029F" w:rsidRPr="00C56AC8">
        <w:t>rt tárgyaláson kívül bírálja el. A</w:t>
      </w:r>
      <w:r w:rsidRPr="00C56AC8">
        <w:t xml:space="preserve"> felek bármelyikének kérelmére</w:t>
      </w:r>
      <w:r w:rsidR="00DF029F" w:rsidRPr="00C56AC8">
        <w:t>,</w:t>
      </w:r>
      <w:r w:rsidRPr="00C56AC8">
        <w:t xml:space="preserve"> vagy ha szükségesnek tartja tárgyalást tart.</w:t>
      </w:r>
    </w:p>
    <w:p w:rsidR="000411FF" w:rsidRDefault="000411FF" w:rsidP="00C56AC8">
      <w:pPr>
        <w:spacing w:after="0" w:line="300" w:lineRule="exact"/>
        <w:jc w:val="both"/>
      </w:pPr>
      <w:r w:rsidRPr="00C56AC8">
        <w:rPr>
          <w:i/>
        </w:rPr>
        <w:t>Az elektronikus ügyintézés és a bizalmi szolgáltatások általános szabályairól</w:t>
      </w:r>
      <w:r w:rsidRPr="00C56AC8">
        <w:t xml:space="preserve"> szóló 2015. évi CCXXII. törvény 9. §</w:t>
      </w:r>
      <w:proofErr w:type="spellStart"/>
      <w:r w:rsidRPr="00C56AC8">
        <w:t>-a</w:t>
      </w:r>
      <w:proofErr w:type="spellEnd"/>
      <w:r w:rsidRPr="00C56AC8">
        <w:t xml:space="preserve"> szerint a gazdálkodó szervezet és az ügyfél jogi képviselője elektronikus ügyintézésre köteles, így keresetlevelét elektronikus úton köteles előterjeszteni űrlapbenyújtás-támogatási szolgáltatás igénybevételével a </w:t>
      </w:r>
      <w:r w:rsidRPr="00C56AC8">
        <w:rPr>
          <w:i/>
        </w:rPr>
        <w:t>https://e-kormanyablak.kh.gov.hu/</w:t>
      </w:r>
      <w:r w:rsidRPr="00C56AC8">
        <w:t xml:space="preserve"> oldalon keresztül.</w:t>
      </w:r>
    </w:p>
    <w:p w:rsidR="004A1A42" w:rsidRPr="00C56AC8" w:rsidRDefault="004A1A42" w:rsidP="00C56AC8">
      <w:pPr>
        <w:spacing w:after="0" w:line="300" w:lineRule="exact"/>
        <w:jc w:val="both"/>
      </w:pPr>
    </w:p>
    <w:p w:rsidR="00CF2417" w:rsidRPr="00C56AC8" w:rsidRDefault="00CF2417" w:rsidP="00C56AC8">
      <w:pPr>
        <w:spacing w:after="0" w:line="300" w:lineRule="exact"/>
        <w:jc w:val="center"/>
        <w:rPr>
          <w:b/>
        </w:rPr>
      </w:pPr>
      <w:r w:rsidRPr="00C56AC8">
        <w:rPr>
          <w:b/>
        </w:rPr>
        <w:t>I N D O K O L Á S</w:t>
      </w:r>
    </w:p>
    <w:p w:rsidR="009220AC" w:rsidRPr="00C56AC8" w:rsidRDefault="009220AC" w:rsidP="00C56AC8">
      <w:pPr>
        <w:widowControl w:val="0"/>
        <w:spacing w:after="0" w:line="300" w:lineRule="exact"/>
        <w:jc w:val="both"/>
      </w:pPr>
    </w:p>
    <w:p w:rsidR="00345E9F" w:rsidRPr="00C56AC8" w:rsidRDefault="00345E9F" w:rsidP="00C56AC8">
      <w:pPr>
        <w:tabs>
          <w:tab w:val="left" w:pos="921"/>
          <w:tab w:val="left" w:pos="1488"/>
          <w:tab w:val="left" w:pos="9210"/>
        </w:tabs>
        <w:spacing w:after="0" w:line="300" w:lineRule="exact"/>
        <w:jc w:val="both"/>
      </w:pPr>
      <w:r w:rsidRPr="00C56AC8">
        <w:t xml:space="preserve">Környezethasználó </w:t>
      </w:r>
      <w:r w:rsidR="00153C00" w:rsidRPr="00C56AC8">
        <w:t xml:space="preserve">a </w:t>
      </w:r>
      <w:proofErr w:type="spellStart"/>
      <w:r w:rsidR="00EA2ABC" w:rsidRPr="00C56AC8">
        <w:rPr>
          <w:lang w:val="en-GB"/>
        </w:rPr>
        <w:t>Táborfalva</w:t>
      </w:r>
      <w:proofErr w:type="spellEnd"/>
      <w:r w:rsidR="00EA2ABC" w:rsidRPr="00C56AC8">
        <w:rPr>
          <w:lang w:val="en-GB"/>
        </w:rPr>
        <w:t xml:space="preserve">, </w:t>
      </w:r>
      <w:proofErr w:type="spellStart"/>
      <w:r w:rsidR="00EA2ABC" w:rsidRPr="00C56AC8">
        <w:rPr>
          <w:lang w:val="en-GB"/>
        </w:rPr>
        <w:t>Patonai-dűlő</w:t>
      </w:r>
      <w:proofErr w:type="spellEnd"/>
      <w:r w:rsidR="00EA2ABC" w:rsidRPr="00C56AC8">
        <w:rPr>
          <w:lang w:val="en-GB"/>
        </w:rPr>
        <w:t xml:space="preserve"> 2301/1 </w:t>
      </w:r>
      <w:proofErr w:type="spellStart"/>
      <w:r w:rsidR="00EA2ABC" w:rsidRPr="00C56AC8">
        <w:rPr>
          <w:lang w:val="en-GB"/>
        </w:rPr>
        <w:t>hrsz</w:t>
      </w:r>
      <w:proofErr w:type="spellEnd"/>
      <w:r w:rsidR="00EA2ABC" w:rsidRPr="00C56AC8">
        <w:rPr>
          <w:lang w:val="en-GB"/>
        </w:rPr>
        <w:t xml:space="preserve">.-ú </w:t>
      </w:r>
      <w:proofErr w:type="spellStart"/>
      <w:r w:rsidR="00EA2ABC" w:rsidRPr="00C56AC8">
        <w:rPr>
          <w:lang w:val="en-GB"/>
        </w:rPr>
        <w:t>ingatlanon</w:t>
      </w:r>
      <w:proofErr w:type="spellEnd"/>
      <w:r w:rsidR="00EA2ABC" w:rsidRPr="00C56AC8">
        <w:rPr>
          <w:lang w:val="en-GB"/>
        </w:rPr>
        <w:t xml:space="preserve"> </w:t>
      </w:r>
      <w:proofErr w:type="spellStart"/>
      <w:r w:rsidR="00EA2ABC" w:rsidRPr="00C56AC8">
        <w:rPr>
          <w:lang w:val="en-GB"/>
        </w:rPr>
        <w:t>lévő</w:t>
      </w:r>
      <w:proofErr w:type="spellEnd"/>
      <w:r w:rsidR="00EA2ABC" w:rsidRPr="00C56AC8">
        <w:rPr>
          <w:lang w:val="en-GB"/>
        </w:rPr>
        <w:t xml:space="preserve"> </w:t>
      </w:r>
      <w:proofErr w:type="spellStart"/>
      <w:r w:rsidR="00EA2ABC" w:rsidRPr="00C56AC8">
        <w:rPr>
          <w:lang w:val="en-GB"/>
        </w:rPr>
        <w:t>telephelyen</w:t>
      </w:r>
      <w:proofErr w:type="spellEnd"/>
      <w:r w:rsidR="00EA2ABC" w:rsidRPr="00C56AC8">
        <w:rPr>
          <w:lang w:val="en-GB"/>
        </w:rPr>
        <w:t xml:space="preserve"> </w:t>
      </w:r>
      <w:proofErr w:type="spellStart"/>
      <w:r w:rsidR="00EA2ABC" w:rsidRPr="00C56AC8">
        <w:rPr>
          <w:lang w:val="en-GB"/>
        </w:rPr>
        <w:t>folytatott</w:t>
      </w:r>
      <w:proofErr w:type="spellEnd"/>
      <w:r w:rsidR="00EA2ABC" w:rsidRPr="00C56AC8">
        <w:rPr>
          <w:lang w:val="en-GB"/>
        </w:rPr>
        <w:t xml:space="preserve"> </w:t>
      </w:r>
      <w:proofErr w:type="spellStart"/>
      <w:r w:rsidR="00EA2ABC" w:rsidRPr="00C56AC8">
        <w:rPr>
          <w:lang w:val="en-GB"/>
        </w:rPr>
        <w:t>fémfelület-kezelési</w:t>
      </w:r>
      <w:proofErr w:type="spellEnd"/>
      <w:r w:rsidR="00EA2ABC" w:rsidRPr="00C56AC8">
        <w:rPr>
          <w:lang w:val="en-GB"/>
        </w:rPr>
        <w:t xml:space="preserve"> </w:t>
      </w:r>
      <w:proofErr w:type="spellStart"/>
      <w:r w:rsidR="00EA2ABC" w:rsidRPr="00C56AC8">
        <w:rPr>
          <w:lang w:val="en-GB"/>
        </w:rPr>
        <w:t>technológia</w:t>
      </w:r>
      <w:proofErr w:type="spellEnd"/>
      <w:r w:rsidR="00EA2ABC" w:rsidRPr="00C56AC8">
        <w:rPr>
          <w:lang w:val="en-GB"/>
        </w:rPr>
        <w:t xml:space="preserve"> </w:t>
      </w:r>
      <w:proofErr w:type="spellStart"/>
      <w:r w:rsidR="00EA2ABC" w:rsidRPr="00C56AC8">
        <w:rPr>
          <w:lang w:val="en-GB"/>
        </w:rPr>
        <w:t>üzemeltetésére</w:t>
      </w:r>
      <w:proofErr w:type="spellEnd"/>
      <w:r w:rsidR="00EA2ABC" w:rsidRPr="00C56AC8">
        <w:t xml:space="preserve"> </w:t>
      </w:r>
      <w:r w:rsidR="00420F65" w:rsidRPr="00C56AC8">
        <w:rPr>
          <w:spacing w:val="-2"/>
        </w:rPr>
        <w:t>v</w:t>
      </w:r>
      <w:r w:rsidR="00510163" w:rsidRPr="00C56AC8">
        <w:t xml:space="preserve">onatkozóan </w:t>
      </w:r>
      <w:r w:rsidRPr="00C56AC8">
        <w:t>Engedéllyel rendelkezik.</w:t>
      </w:r>
    </w:p>
    <w:p w:rsidR="009220AC" w:rsidRPr="00C56AC8" w:rsidRDefault="009220AC" w:rsidP="00C56AC8">
      <w:pPr>
        <w:tabs>
          <w:tab w:val="left" w:pos="921"/>
          <w:tab w:val="left" w:pos="1488"/>
          <w:tab w:val="left" w:pos="9210"/>
        </w:tabs>
        <w:spacing w:after="0" w:line="300" w:lineRule="exact"/>
        <w:jc w:val="both"/>
        <w:rPr>
          <w:iCs/>
        </w:rPr>
      </w:pPr>
    </w:p>
    <w:p w:rsidR="009F21DB" w:rsidRPr="00C56AC8" w:rsidRDefault="0084195E" w:rsidP="00C56AC8">
      <w:pPr>
        <w:spacing w:after="0" w:line="300" w:lineRule="exact"/>
        <w:jc w:val="both"/>
        <w:rPr>
          <w:snapToGrid w:val="0"/>
        </w:rPr>
      </w:pPr>
      <w:r w:rsidRPr="00C56AC8">
        <w:rPr>
          <w:iCs/>
        </w:rPr>
        <w:t xml:space="preserve">A </w:t>
      </w:r>
      <w:r w:rsidRPr="00C56AC8">
        <w:t>314/2005. (XII. 25.) Korm. rendelet 20/</w:t>
      </w:r>
      <w:proofErr w:type="gramStart"/>
      <w:r w:rsidRPr="00C56AC8">
        <w:t>A</w:t>
      </w:r>
      <w:proofErr w:type="gramEnd"/>
      <w:r w:rsidRPr="00C56AC8">
        <w:t xml:space="preserve">. § (4) bekezdése szerint az egységes környezethasználati engedélyben foglalt követelményeket és előírásokat legalább ötévente a környezetvédelmi felülvizsgálatra vonatkozó szabályok </w:t>
      </w:r>
      <w:r w:rsidR="00153C00" w:rsidRPr="00C56AC8">
        <w:t xml:space="preserve">szerint felül kell vizsgálni. </w:t>
      </w:r>
      <w:r w:rsidRPr="00C56AC8">
        <w:t xml:space="preserve">Környezethasználó </w:t>
      </w:r>
      <w:r w:rsidR="00AB1E98" w:rsidRPr="00C56AC8">
        <w:t xml:space="preserve">megbízásából az AURORA+ TROUBLESHOOTING Kft. (6000 Kecskemét, Frangepán sétány 3. I. em. 4. a továbbiakban: Megbízott) </w:t>
      </w:r>
      <w:r w:rsidR="00174D7D" w:rsidRPr="00C56AC8">
        <w:t xml:space="preserve">benyújtotta a </w:t>
      </w:r>
      <w:r w:rsidR="00D632F9" w:rsidRPr="00C56AC8">
        <w:t xml:space="preserve">felülvizsgálathoz szükséges </w:t>
      </w:r>
      <w:r w:rsidR="00174D7D" w:rsidRPr="00C56AC8">
        <w:t xml:space="preserve">Dokumentációt </w:t>
      </w:r>
      <w:r w:rsidR="00921474" w:rsidRPr="00C56AC8">
        <w:t xml:space="preserve">a </w:t>
      </w:r>
      <w:r w:rsidR="009B5B1B" w:rsidRPr="00C56AC8">
        <w:t>Környezetvédelmi Hatóság</w:t>
      </w:r>
      <w:r w:rsidR="00921474" w:rsidRPr="00C56AC8">
        <w:t>hoz</w:t>
      </w:r>
      <w:r w:rsidR="00A16356" w:rsidRPr="00C56AC8">
        <w:t>.</w:t>
      </w:r>
      <w:r w:rsidR="00A63A2F" w:rsidRPr="00C56AC8">
        <w:rPr>
          <w:snapToGrid w:val="0"/>
        </w:rPr>
        <w:t xml:space="preserve"> </w:t>
      </w:r>
    </w:p>
    <w:p w:rsidR="002F1AC7" w:rsidRPr="00C56AC8" w:rsidRDefault="001B5E7E" w:rsidP="00C56AC8">
      <w:pPr>
        <w:pStyle w:val="Szvegtrzs"/>
        <w:spacing w:line="300" w:lineRule="exact"/>
        <w:rPr>
          <w:rFonts w:ascii="Arial" w:hAnsi="Arial" w:cs="Arial"/>
          <w:sz w:val="20"/>
        </w:rPr>
      </w:pPr>
      <w:r w:rsidRPr="00C56AC8">
        <w:rPr>
          <w:rFonts w:ascii="Arial" w:hAnsi="Arial" w:cs="Arial"/>
          <w:color w:val="000000"/>
          <w:sz w:val="20"/>
        </w:rPr>
        <w:t xml:space="preserve">A Dokumentációban Környezethasználó </w:t>
      </w:r>
      <w:r w:rsidRPr="00C56AC8">
        <w:rPr>
          <w:rFonts w:ascii="Arial" w:hAnsi="Arial" w:cs="Arial"/>
          <w:spacing w:val="-3"/>
          <w:sz w:val="20"/>
        </w:rPr>
        <w:t>az Engedély módosítását is kérte</w:t>
      </w:r>
      <w:r w:rsidR="002F1AC7" w:rsidRPr="00C56AC8">
        <w:rPr>
          <w:rFonts w:ascii="Arial" w:hAnsi="Arial" w:cs="Arial"/>
          <w:spacing w:val="-3"/>
          <w:sz w:val="20"/>
        </w:rPr>
        <w:t xml:space="preserve">, mert a </w:t>
      </w:r>
      <w:r w:rsidR="002F1AC7" w:rsidRPr="00C56AC8">
        <w:rPr>
          <w:rFonts w:ascii="Arial" w:hAnsi="Arial" w:cs="Arial"/>
          <w:sz w:val="20"/>
        </w:rPr>
        <w:t>P27 jelű pontforráson kibocsátott légszenny</w:t>
      </w:r>
      <w:r w:rsidR="00D632F9" w:rsidRPr="00C56AC8">
        <w:rPr>
          <w:rFonts w:ascii="Arial" w:hAnsi="Arial" w:cs="Arial"/>
          <w:sz w:val="20"/>
        </w:rPr>
        <w:t>ező anyagokban változás történt. A</w:t>
      </w:r>
      <w:r w:rsidR="002F1AC7" w:rsidRPr="00C56AC8">
        <w:rPr>
          <w:rFonts w:ascii="Arial" w:hAnsi="Arial" w:cs="Arial"/>
          <w:sz w:val="20"/>
        </w:rPr>
        <w:t xml:space="preserve"> bejelentett anyagokon kívül</w:t>
      </w:r>
      <w:r w:rsidR="00D632F9" w:rsidRPr="00C56AC8">
        <w:rPr>
          <w:rFonts w:ascii="Arial" w:hAnsi="Arial" w:cs="Arial"/>
          <w:sz w:val="20"/>
        </w:rPr>
        <w:t>,</w:t>
      </w:r>
      <w:r w:rsidR="002F1AC7" w:rsidRPr="00C56AC8">
        <w:rPr>
          <w:rFonts w:ascii="Arial" w:hAnsi="Arial" w:cs="Arial"/>
          <w:sz w:val="20"/>
        </w:rPr>
        <w:t xml:space="preserve"> </w:t>
      </w:r>
      <w:proofErr w:type="spellStart"/>
      <w:r w:rsidR="002F1AC7" w:rsidRPr="00C56AC8">
        <w:rPr>
          <w:rFonts w:ascii="Arial" w:hAnsi="Arial" w:cs="Arial"/>
          <w:sz w:val="20"/>
        </w:rPr>
        <w:t>kén-trioxid</w:t>
      </w:r>
      <w:proofErr w:type="spellEnd"/>
      <w:r w:rsidR="002F1AC7" w:rsidRPr="00C56AC8">
        <w:rPr>
          <w:rFonts w:ascii="Arial" w:hAnsi="Arial" w:cs="Arial"/>
          <w:sz w:val="20"/>
        </w:rPr>
        <w:t xml:space="preserve"> és nátrium-hidroxid is távozik. Környezethasználó a változást </w:t>
      </w:r>
      <w:r w:rsidR="00CB04BF" w:rsidRPr="00C56AC8">
        <w:rPr>
          <w:rFonts w:ascii="Arial" w:hAnsi="Arial" w:cs="Arial"/>
          <w:sz w:val="20"/>
        </w:rPr>
        <w:t>mérési jegyzőkönyvvel igazolta és LAL adatlapon benyújtotta.</w:t>
      </w:r>
    </w:p>
    <w:p w:rsidR="009541E0" w:rsidRPr="00C56AC8" w:rsidRDefault="009541E0" w:rsidP="0057124F">
      <w:pPr>
        <w:pStyle w:val="jNv"/>
        <w:spacing w:line="300" w:lineRule="exact"/>
        <w:jc w:val="both"/>
        <w:rPr>
          <w:rFonts w:ascii="Arial" w:hAnsi="Arial" w:cs="Arial"/>
          <w:b w:val="0"/>
          <w:bCs w:val="0"/>
          <w:caps w:val="0"/>
          <w:spacing w:val="0"/>
          <w:sz w:val="20"/>
          <w:szCs w:val="20"/>
        </w:rPr>
      </w:pPr>
    </w:p>
    <w:p w:rsidR="00C56AC8" w:rsidRPr="00C56AC8" w:rsidRDefault="00C56AC8" w:rsidP="0057124F">
      <w:pPr>
        <w:pStyle w:val="jNv"/>
        <w:spacing w:line="300" w:lineRule="exact"/>
        <w:jc w:val="both"/>
        <w:rPr>
          <w:rFonts w:ascii="Arial" w:hAnsi="Arial" w:cs="Arial"/>
          <w:b w:val="0"/>
          <w:bCs w:val="0"/>
          <w:caps w:val="0"/>
          <w:spacing w:val="0"/>
          <w:sz w:val="20"/>
          <w:szCs w:val="20"/>
        </w:rPr>
      </w:pPr>
    </w:p>
    <w:p w:rsidR="0057124F" w:rsidRPr="00C56AC8" w:rsidRDefault="0057124F" w:rsidP="00C56AC8">
      <w:pPr>
        <w:pStyle w:val="jNv"/>
        <w:spacing w:line="300" w:lineRule="exact"/>
        <w:jc w:val="both"/>
        <w:rPr>
          <w:rFonts w:ascii="Arial" w:hAnsi="Arial" w:cs="Arial"/>
          <w:b w:val="0"/>
          <w:caps w:val="0"/>
          <w:spacing w:val="0"/>
          <w:sz w:val="20"/>
          <w:szCs w:val="20"/>
        </w:rPr>
      </w:pPr>
      <w:r w:rsidRPr="00C56AC8">
        <w:rPr>
          <w:rFonts w:ascii="Arial" w:hAnsi="Arial" w:cs="Arial"/>
          <w:b w:val="0"/>
          <w:bCs w:val="0"/>
          <w:caps w:val="0"/>
          <w:spacing w:val="0"/>
          <w:sz w:val="20"/>
          <w:szCs w:val="20"/>
        </w:rPr>
        <w:t xml:space="preserve">A kérelem alapján a Környezetvédelmi Hatóság a </w:t>
      </w:r>
      <w:r w:rsidRPr="00C56AC8">
        <w:rPr>
          <w:rFonts w:ascii="Arial" w:hAnsi="Arial" w:cs="Arial"/>
          <w:b w:val="0"/>
          <w:caps w:val="0"/>
          <w:spacing w:val="0"/>
          <w:sz w:val="20"/>
          <w:szCs w:val="20"/>
        </w:rPr>
        <w:t>314/2005. (XII. 25.) Korm. r</w:t>
      </w:r>
      <w:r w:rsidR="00A001EB" w:rsidRPr="00C56AC8">
        <w:rPr>
          <w:rFonts w:ascii="Arial" w:hAnsi="Arial" w:cs="Arial"/>
          <w:b w:val="0"/>
          <w:caps w:val="0"/>
          <w:spacing w:val="0"/>
          <w:sz w:val="20"/>
          <w:szCs w:val="20"/>
        </w:rPr>
        <w:t xml:space="preserve">endelet szerinti eljárást 2020. </w:t>
      </w:r>
      <w:r w:rsidR="00CE0FA2" w:rsidRPr="00C56AC8">
        <w:rPr>
          <w:rFonts w:ascii="Arial" w:hAnsi="Arial" w:cs="Arial"/>
          <w:b w:val="0"/>
          <w:caps w:val="0"/>
          <w:spacing w:val="0"/>
          <w:sz w:val="20"/>
          <w:szCs w:val="20"/>
        </w:rPr>
        <w:t>december 1</w:t>
      </w:r>
      <w:r w:rsidR="00A001EB" w:rsidRPr="00C56AC8">
        <w:rPr>
          <w:rFonts w:ascii="Arial" w:hAnsi="Arial" w:cs="Arial"/>
          <w:b w:val="0"/>
          <w:caps w:val="0"/>
          <w:spacing w:val="0"/>
          <w:sz w:val="20"/>
          <w:szCs w:val="20"/>
        </w:rPr>
        <w:t>.</w:t>
      </w:r>
      <w:r w:rsidR="00A001EB" w:rsidRPr="00C56AC8">
        <w:rPr>
          <w:rFonts w:ascii="Arial" w:hAnsi="Arial" w:cs="Arial"/>
          <w:sz w:val="20"/>
          <w:szCs w:val="20"/>
        </w:rPr>
        <w:t xml:space="preserve"> </w:t>
      </w:r>
      <w:r w:rsidRPr="00C56AC8">
        <w:rPr>
          <w:rFonts w:ascii="Arial" w:hAnsi="Arial" w:cs="Arial"/>
          <w:b w:val="0"/>
          <w:caps w:val="0"/>
          <w:spacing w:val="0"/>
          <w:sz w:val="20"/>
          <w:szCs w:val="20"/>
        </w:rPr>
        <w:t>napján megindította.</w:t>
      </w:r>
    </w:p>
    <w:p w:rsidR="001075E4" w:rsidRPr="00C56AC8" w:rsidRDefault="001075E4" w:rsidP="00C56AC8">
      <w:pPr>
        <w:spacing w:after="0" w:line="300" w:lineRule="exact"/>
        <w:jc w:val="both"/>
        <w:rPr>
          <w:spacing w:val="-2"/>
        </w:rPr>
      </w:pPr>
    </w:p>
    <w:p w:rsidR="001075E4" w:rsidRPr="00C56AC8" w:rsidRDefault="001075E4" w:rsidP="00C56AC8">
      <w:pPr>
        <w:spacing w:after="0" w:line="300" w:lineRule="exact"/>
        <w:jc w:val="both"/>
      </w:pPr>
      <w:r w:rsidRPr="00C56AC8">
        <w:rPr>
          <w:bCs/>
        </w:rPr>
        <w:t>Környezethasználó</w:t>
      </w:r>
      <w:r w:rsidRPr="00C56AC8">
        <w:t xml:space="preserve"> </w:t>
      </w:r>
      <w:r w:rsidR="00921474" w:rsidRPr="00C56AC8">
        <w:t xml:space="preserve">az Engedély ötévenkénti felülvizsgálatára vonatkozó </w:t>
      </w:r>
      <w:r w:rsidR="00420F65" w:rsidRPr="00C56AC8">
        <w:t>750</w:t>
      </w:r>
      <w:r w:rsidR="00345E9F" w:rsidRPr="00C56AC8">
        <w:t xml:space="preserve"> 000</w:t>
      </w:r>
      <w:r w:rsidR="00E25A57" w:rsidRPr="00C56AC8">
        <w:t xml:space="preserve"> </w:t>
      </w:r>
      <w:r w:rsidR="00921474" w:rsidRPr="00C56AC8">
        <w:t xml:space="preserve">Ft igazgatási szolgáltatási </w:t>
      </w:r>
      <w:r w:rsidR="00860DEC" w:rsidRPr="00C56AC8">
        <w:t>díjat megfizette</w:t>
      </w:r>
      <w:r w:rsidRPr="00C56AC8">
        <w:t>.</w:t>
      </w:r>
    </w:p>
    <w:p w:rsidR="00EA723C" w:rsidRPr="00C56AC8" w:rsidRDefault="00EA723C" w:rsidP="00C56AC8">
      <w:pPr>
        <w:pStyle w:val="Lista"/>
        <w:spacing w:line="300" w:lineRule="exact"/>
        <w:ind w:left="0" w:right="-2" w:firstLine="0"/>
        <w:jc w:val="both"/>
        <w:rPr>
          <w:rFonts w:ascii="Arial" w:hAnsi="Arial" w:cs="Arial"/>
          <w:sz w:val="20"/>
          <w:szCs w:val="20"/>
        </w:rPr>
      </w:pPr>
    </w:p>
    <w:p w:rsidR="00BE1219" w:rsidRPr="00C56AC8" w:rsidRDefault="00BE1219" w:rsidP="00C56AC8">
      <w:pPr>
        <w:pStyle w:val="Szvegtrzs"/>
        <w:spacing w:line="300" w:lineRule="exact"/>
        <w:rPr>
          <w:rFonts w:ascii="Arial" w:hAnsi="Arial" w:cs="Arial"/>
          <w:snapToGrid w:val="0"/>
          <w:sz w:val="20"/>
        </w:rPr>
      </w:pPr>
      <w:r w:rsidRPr="00C56AC8">
        <w:rPr>
          <w:rFonts w:ascii="Arial" w:hAnsi="Arial" w:cs="Arial"/>
          <w:snapToGrid w:val="0"/>
          <w:sz w:val="20"/>
        </w:rPr>
        <w:t xml:space="preserve">A </w:t>
      </w:r>
      <w:r w:rsidR="009B5B1B" w:rsidRPr="00C56AC8">
        <w:rPr>
          <w:rFonts w:ascii="Arial" w:hAnsi="Arial" w:cs="Arial"/>
          <w:sz w:val="20"/>
        </w:rPr>
        <w:t>Környezetvédelmi Hatóság</w:t>
      </w:r>
      <w:r w:rsidRPr="00C56AC8">
        <w:rPr>
          <w:rFonts w:ascii="Arial" w:hAnsi="Arial" w:cs="Arial"/>
          <w:i/>
          <w:sz w:val="20"/>
        </w:rPr>
        <w:t xml:space="preserve"> </w:t>
      </w:r>
      <w:r w:rsidRPr="00C56AC8">
        <w:rPr>
          <w:rFonts w:ascii="Arial" w:hAnsi="Arial" w:cs="Arial"/>
          <w:snapToGrid w:val="0"/>
          <w:sz w:val="20"/>
        </w:rPr>
        <w:t xml:space="preserve">a </w:t>
      </w:r>
      <w:r w:rsidRPr="00C56AC8">
        <w:rPr>
          <w:rFonts w:ascii="Arial" w:hAnsi="Arial" w:cs="Arial"/>
          <w:sz w:val="20"/>
        </w:rPr>
        <w:t>Dokumentáció</w:t>
      </w:r>
      <w:r w:rsidR="00C0428F" w:rsidRPr="00C56AC8">
        <w:rPr>
          <w:rFonts w:ascii="Arial" w:hAnsi="Arial" w:cs="Arial"/>
          <w:sz w:val="20"/>
        </w:rPr>
        <w:t xml:space="preserve"> </w:t>
      </w:r>
      <w:r w:rsidRPr="00C56AC8">
        <w:rPr>
          <w:rFonts w:ascii="Arial" w:hAnsi="Arial" w:cs="Arial"/>
          <w:snapToGrid w:val="0"/>
          <w:sz w:val="20"/>
        </w:rPr>
        <w:t>benyújtását követően</w:t>
      </w:r>
      <w:r w:rsidR="00D632F9" w:rsidRPr="00C56AC8">
        <w:rPr>
          <w:rFonts w:ascii="Arial" w:hAnsi="Arial" w:cs="Arial"/>
          <w:snapToGrid w:val="0"/>
          <w:sz w:val="20"/>
        </w:rPr>
        <w:t>,</w:t>
      </w:r>
      <w:r w:rsidRPr="00C56AC8">
        <w:rPr>
          <w:rFonts w:ascii="Arial" w:hAnsi="Arial" w:cs="Arial"/>
          <w:snapToGrid w:val="0"/>
          <w:sz w:val="20"/>
        </w:rPr>
        <w:t xml:space="preserve"> </w:t>
      </w:r>
      <w:r w:rsidRPr="00C56AC8">
        <w:rPr>
          <w:rFonts w:ascii="Arial" w:hAnsi="Arial" w:cs="Arial"/>
          <w:sz w:val="20"/>
        </w:rPr>
        <w:t xml:space="preserve">a </w:t>
      </w:r>
      <w:r w:rsidRPr="00C56AC8">
        <w:rPr>
          <w:rFonts w:ascii="Arial" w:hAnsi="Arial" w:cs="Arial"/>
          <w:snapToGrid w:val="0"/>
          <w:sz w:val="20"/>
        </w:rPr>
        <w:t>314/2005. (XII. 25.) Korm. rendelet</w:t>
      </w:r>
      <w:r w:rsidRPr="00C56AC8">
        <w:rPr>
          <w:rFonts w:ascii="Arial" w:hAnsi="Arial" w:cs="Arial"/>
          <w:sz w:val="20"/>
        </w:rPr>
        <w:t xml:space="preserve"> 21. § (2) bekezdésére </w:t>
      </w:r>
      <w:r w:rsidRPr="00C56AC8">
        <w:rPr>
          <w:rFonts w:ascii="Arial" w:hAnsi="Arial" w:cs="Arial"/>
          <w:snapToGrid w:val="0"/>
          <w:sz w:val="20"/>
        </w:rPr>
        <w:t>figyelemmel a hivatalában, a honlapján közzétette az eljárás megindításáról szóló közleményt, továbbá a vonatkozó iratokat – közhírré tétel céljából – megküldte a</w:t>
      </w:r>
      <w:r w:rsidRPr="00C56AC8">
        <w:rPr>
          <w:rFonts w:ascii="Arial" w:hAnsi="Arial" w:cs="Arial"/>
          <w:sz w:val="20"/>
        </w:rPr>
        <w:t xml:space="preserve"> tevékenység </w:t>
      </w:r>
      <w:r w:rsidR="00D632F9" w:rsidRPr="00C56AC8">
        <w:rPr>
          <w:rFonts w:ascii="Arial" w:hAnsi="Arial" w:cs="Arial"/>
          <w:sz w:val="20"/>
        </w:rPr>
        <w:t xml:space="preserve">helye szerinti, </w:t>
      </w:r>
      <w:r w:rsidR="00F9068C" w:rsidRPr="00C56AC8">
        <w:rPr>
          <w:rFonts w:ascii="Arial" w:hAnsi="Arial" w:cs="Arial"/>
          <w:sz w:val="20"/>
        </w:rPr>
        <w:t>Táborfalva Nagyközség</w:t>
      </w:r>
      <w:r w:rsidR="009C65A3" w:rsidRPr="00C56AC8">
        <w:rPr>
          <w:rFonts w:ascii="Arial" w:hAnsi="Arial" w:cs="Arial"/>
          <w:sz w:val="20"/>
        </w:rPr>
        <w:t xml:space="preserve"> Jegyzője</w:t>
      </w:r>
      <w:r w:rsidR="00030D73" w:rsidRPr="00C56AC8">
        <w:rPr>
          <w:rFonts w:ascii="Arial" w:hAnsi="Arial" w:cs="Arial"/>
          <w:sz w:val="20"/>
        </w:rPr>
        <w:t xml:space="preserve"> (a továbbiakban: Jegyző) </w:t>
      </w:r>
      <w:r w:rsidRPr="00C56AC8">
        <w:rPr>
          <w:rFonts w:ascii="Arial" w:hAnsi="Arial" w:cs="Arial"/>
          <w:bCs/>
          <w:spacing w:val="-2"/>
          <w:sz w:val="20"/>
        </w:rPr>
        <w:t>részére.</w:t>
      </w:r>
    </w:p>
    <w:p w:rsidR="001075E4" w:rsidRPr="00C56AC8" w:rsidRDefault="001075E4" w:rsidP="00C56AC8">
      <w:pPr>
        <w:spacing w:after="0" w:line="300" w:lineRule="exact"/>
        <w:jc w:val="both"/>
        <w:rPr>
          <w:spacing w:val="-2"/>
        </w:rPr>
      </w:pPr>
    </w:p>
    <w:p w:rsidR="00456D15" w:rsidRPr="00C56AC8" w:rsidRDefault="00030D73" w:rsidP="00C56AC8">
      <w:pPr>
        <w:pStyle w:val="Szvegtrzs3"/>
        <w:tabs>
          <w:tab w:val="left" w:pos="0"/>
        </w:tabs>
        <w:spacing w:after="0" w:line="300" w:lineRule="exact"/>
        <w:jc w:val="both"/>
        <w:rPr>
          <w:sz w:val="20"/>
          <w:szCs w:val="20"/>
        </w:rPr>
      </w:pPr>
      <w:r w:rsidRPr="00C56AC8">
        <w:rPr>
          <w:sz w:val="20"/>
          <w:szCs w:val="20"/>
        </w:rPr>
        <w:t>Jegyző</w:t>
      </w:r>
      <w:r w:rsidR="009C65A3" w:rsidRPr="00C56AC8">
        <w:rPr>
          <w:b/>
          <w:sz w:val="20"/>
          <w:szCs w:val="20"/>
        </w:rPr>
        <w:t xml:space="preserve"> </w:t>
      </w:r>
      <w:r w:rsidR="000161C0" w:rsidRPr="00C56AC8">
        <w:rPr>
          <w:sz w:val="20"/>
          <w:szCs w:val="20"/>
        </w:rPr>
        <w:t>2668-2</w:t>
      </w:r>
      <w:r w:rsidR="00A001EB" w:rsidRPr="00C56AC8">
        <w:rPr>
          <w:sz w:val="20"/>
          <w:szCs w:val="20"/>
        </w:rPr>
        <w:t>/2020</w:t>
      </w:r>
      <w:r w:rsidR="00BE1219" w:rsidRPr="00C56AC8">
        <w:rPr>
          <w:sz w:val="20"/>
          <w:szCs w:val="20"/>
        </w:rPr>
        <w:t xml:space="preserve">. </w:t>
      </w:r>
      <w:r w:rsidR="00F6402E" w:rsidRPr="00C56AC8">
        <w:rPr>
          <w:sz w:val="20"/>
          <w:szCs w:val="20"/>
        </w:rPr>
        <w:t>számú level</w:t>
      </w:r>
      <w:r w:rsidR="00A001EB" w:rsidRPr="00C56AC8">
        <w:rPr>
          <w:sz w:val="20"/>
          <w:szCs w:val="20"/>
        </w:rPr>
        <w:t>ével</w:t>
      </w:r>
      <w:r w:rsidR="0088606D" w:rsidRPr="00C56AC8">
        <w:rPr>
          <w:sz w:val="20"/>
          <w:szCs w:val="20"/>
        </w:rPr>
        <w:t xml:space="preserve"> </w:t>
      </w:r>
      <w:r w:rsidR="00CF2417" w:rsidRPr="00C56AC8">
        <w:rPr>
          <w:sz w:val="20"/>
          <w:szCs w:val="20"/>
        </w:rPr>
        <w:t xml:space="preserve">tájékoztatta a </w:t>
      </w:r>
      <w:r w:rsidR="009B5B1B" w:rsidRPr="00C56AC8">
        <w:rPr>
          <w:sz w:val="20"/>
          <w:szCs w:val="20"/>
        </w:rPr>
        <w:t>Környezetvédelmi Hatóság</w:t>
      </w:r>
      <w:r w:rsidR="00122885" w:rsidRPr="00C56AC8">
        <w:rPr>
          <w:sz w:val="20"/>
          <w:szCs w:val="20"/>
        </w:rPr>
        <w:t>o</w:t>
      </w:r>
      <w:r w:rsidR="0004334D" w:rsidRPr="00C56AC8">
        <w:rPr>
          <w:sz w:val="20"/>
          <w:szCs w:val="20"/>
        </w:rPr>
        <w:t>t</w:t>
      </w:r>
      <w:r w:rsidR="00BD7835" w:rsidRPr="00C56AC8">
        <w:rPr>
          <w:sz w:val="20"/>
          <w:szCs w:val="20"/>
        </w:rPr>
        <w:t xml:space="preserve"> arról, hogy </w:t>
      </w:r>
      <w:r w:rsidR="007F4BC1" w:rsidRPr="00C56AC8">
        <w:rPr>
          <w:sz w:val="20"/>
          <w:szCs w:val="20"/>
        </w:rPr>
        <w:t xml:space="preserve">az </w:t>
      </w:r>
      <w:r w:rsidR="00CF2417" w:rsidRPr="00C56AC8">
        <w:rPr>
          <w:sz w:val="20"/>
          <w:szCs w:val="20"/>
        </w:rPr>
        <w:t>eljárás</w:t>
      </w:r>
      <w:r w:rsidR="007F4BC1" w:rsidRPr="00C56AC8">
        <w:rPr>
          <w:sz w:val="20"/>
          <w:szCs w:val="20"/>
        </w:rPr>
        <w:t>ok</w:t>
      </w:r>
      <w:r w:rsidR="00CF2417" w:rsidRPr="00C56AC8">
        <w:rPr>
          <w:sz w:val="20"/>
          <w:szCs w:val="20"/>
        </w:rPr>
        <w:t xml:space="preserve"> megindításáról szóló hirdetmény kifüggesztése megtörtént, illetve a közhírré tétel időpontjáról, helyéről, valamint a vonatkozó iratokba való betekintési lehetőség módjáról. </w:t>
      </w:r>
      <w:r w:rsidR="00DD76CF" w:rsidRPr="00C56AC8">
        <w:rPr>
          <w:sz w:val="20"/>
          <w:szCs w:val="20"/>
        </w:rPr>
        <w:t xml:space="preserve">A </w:t>
      </w:r>
      <w:r w:rsidR="009B5B1B" w:rsidRPr="00C56AC8">
        <w:rPr>
          <w:sz w:val="20"/>
          <w:szCs w:val="20"/>
        </w:rPr>
        <w:t>Környezetvédelmi Hatóság</w:t>
      </w:r>
      <w:r w:rsidR="00DD76CF" w:rsidRPr="00C56AC8">
        <w:rPr>
          <w:sz w:val="20"/>
          <w:szCs w:val="20"/>
        </w:rPr>
        <w:t xml:space="preserve">hoz a 314/2005. (XII. 25.) Korm. rendelet 21. § (3) bekezdésében megjelölt időponton belül az érintett nyilvánosság részéről észrevétel nem érkezett. </w:t>
      </w:r>
    </w:p>
    <w:p w:rsidR="00786DE3" w:rsidRPr="00C56AC8" w:rsidRDefault="00786DE3" w:rsidP="00C56AC8">
      <w:pPr>
        <w:pStyle w:val="Szvegtrzs3"/>
        <w:tabs>
          <w:tab w:val="left" w:pos="0"/>
        </w:tabs>
        <w:spacing w:after="0" w:line="300" w:lineRule="exact"/>
        <w:jc w:val="both"/>
        <w:rPr>
          <w:sz w:val="20"/>
          <w:szCs w:val="20"/>
        </w:rPr>
      </w:pPr>
    </w:p>
    <w:p w:rsidR="008B43E2" w:rsidRPr="00C56AC8" w:rsidRDefault="008B43E2" w:rsidP="00C56AC8">
      <w:pPr>
        <w:spacing w:after="0" w:line="300" w:lineRule="exact"/>
        <w:jc w:val="both"/>
        <w:rPr>
          <w:rStyle w:val="pp-headline-itempp-headline-address"/>
          <w:rFonts w:cs="Arial"/>
          <w:bCs/>
          <w:spacing w:val="-3"/>
        </w:rPr>
      </w:pPr>
      <w:r w:rsidRPr="00C56AC8">
        <w:t>Tárgyi eljárás során</w:t>
      </w:r>
      <w:r w:rsidRPr="00C56AC8">
        <w:rPr>
          <w:b/>
        </w:rPr>
        <w:t xml:space="preserve"> </w:t>
      </w:r>
      <w:r w:rsidRPr="00C56AC8">
        <w:t>ügyféli jogállás megállapítására irányuló kérelem nem került benyújtásra.</w:t>
      </w:r>
    </w:p>
    <w:p w:rsidR="008B43E2" w:rsidRPr="00C56AC8" w:rsidRDefault="008B43E2" w:rsidP="00C56AC8">
      <w:pPr>
        <w:pStyle w:val="Szvegtrzs"/>
        <w:spacing w:line="300" w:lineRule="exact"/>
        <w:outlineLvl w:val="0"/>
        <w:rPr>
          <w:rStyle w:val="pp-headline-itempp-headline-address"/>
          <w:rFonts w:ascii="Arial" w:hAnsi="Arial" w:cs="Arial"/>
          <w:sz w:val="20"/>
        </w:rPr>
      </w:pPr>
    </w:p>
    <w:p w:rsidR="009220AC" w:rsidRPr="00C56AC8" w:rsidRDefault="00CF2417" w:rsidP="00C56AC8">
      <w:pPr>
        <w:pStyle w:val="Szvegtrzs"/>
        <w:spacing w:line="300" w:lineRule="exact"/>
        <w:rPr>
          <w:rFonts w:ascii="Arial" w:hAnsi="Arial" w:cs="Arial"/>
          <w:bCs/>
          <w:sz w:val="20"/>
        </w:rPr>
      </w:pPr>
      <w:r w:rsidRPr="00C56AC8">
        <w:rPr>
          <w:rFonts w:ascii="Arial" w:hAnsi="Arial" w:cs="Arial"/>
          <w:sz w:val="20"/>
        </w:rPr>
        <w:t xml:space="preserve">A </w:t>
      </w:r>
      <w:r w:rsidR="009B5B1B" w:rsidRPr="00C56AC8">
        <w:rPr>
          <w:rFonts w:ascii="Arial" w:hAnsi="Arial" w:cs="Arial"/>
          <w:sz w:val="20"/>
        </w:rPr>
        <w:t>Környezetvédelmi Hatóság</w:t>
      </w:r>
      <w:r w:rsidR="0027592B" w:rsidRPr="00C56AC8">
        <w:rPr>
          <w:rFonts w:ascii="Arial" w:hAnsi="Arial" w:cs="Arial"/>
          <w:sz w:val="20"/>
        </w:rPr>
        <w:t xml:space="preserve"> </w:t>
      </w:r>
      <w:r w:rsidR="004A1A42">
        <w:rPr>
          <w:rFonts w:ascii="Arial" w:hAnsi="Arial" w:cs="Arial"/>
          <w:sz w:val="20"/>
        </w:rPr>
        <w:t xml:space="preserve">az </w:t>
      </w:r>
      <w:proofErr w:type="spellStart"/>
      <w:r w:rsidR="004A1A42">
        <w:rPr>
          <w:rFonts w:ascii="Arial" w:hAnsi="Arial" w:cs="Arial"/>
          <w:sz w:val="20"/>
        </w:rPr>
        <w:t>Ákr</w:t>
      </w:r>
      <w:proofErr w:type="spellEnd"/>
      <w:r w:rsidR="004A1A42">
        <w:rPr>
          <w:rFonts w:ascii="Arial" w:hAnsi="Arial" w:cs="Arial"/>
          <w:sz w:val="20"/>
        </w:rPr>
        <w:t>.</w:t>
      </w:r>
      <w:r w:rsidR="005A443B" w:rsidRPr="00C56AC8">
        <w:rPr>
          <w:rFonts w:ascii="Arial" w:hAnsi="Arial" w:cs="Arial"/>
          <w:sz w:val="20"/>
        </w:rPr>
        <w:t xml:space="preserve"> 55. § (1) bekezdésében foglaltakra - </w:t>
      </w:r>
      <w:r w:rsidRPr="00C56AC8">
        <w:rPr>
          <w:rFonts w:ascii="Arial" w:hAnsi="Arial" w:cs="Arial"/>
          <w:sz w:val="20"/>
        </w:rPr>
        <w:t xml:space="preserve">megkereste </w:t>
      </w:r>
      <w:r w:rsidRPr="00C56AC8">
        <w:rPr>
          <w:rFonts w:ascii="Arial" w:hAnsi="Arial" w:cs="Arial"/>
          <w:i/>
          <w:sz w:val="20"/>
        </w:rPr>
        <w:t>a</w:t>
      </w:r>
      <w:r w:rsidRPr="00C56AC8">
        <w:rPr>
          <w:rFonts w:ascii="Arial" w:hAnsi="Arial" w:cs="Arial"/>
          <w:sz w:val="20"/>
        </w:rPr>
        <w:t xml:space="preserve"> </w:t>
      </w:r>
      <w:r w:rsidRPr="00C56AC8">
        <w:rPr>
          <w:rFonts w:ascii="Arial" w:hAnsi="Arial" w:cs="Arial"/>
          <w:i/>
          <w:sz w:val="20"/>
        </w:rPr>
        <w:t xml:space="preserve">környezetvédelmi és természetvédelmi hatósági és igazgatási feladatokat ellátó szervek kijelöléséről </w:t>
      </w:r>
      <w:r w:rsidRPr="00C56AC8">
        <w:rPr>
          <w:rFonts w:ascii="Arial" w:hAnsi="Arial" w:cs="Arial"/>
          <w:sz w:val="20"/>
        </w:rPr>
        <w:t xml:space="preserve">szóló </w:t>
      </w:r>
      <w:r w:rsidRPr="00C56AC8">
        <w:rPr>
          <w:rFonts w:ascii="Arial" w:hAnsi="Arial" w:cs="Arial"/>
          <w:bCs/>
          <w:sz w:val="20"/>
        </w:rPr>
        <w:t>71/2015. (III. 30.)</w:t>
      </w:r>
      <w:r w:rsidRPr="00C56AC8">
        <w:rPr>
          <w:rFonts w:ascii="Arial" w:hAnsi="Arial" w:cs="Arial"/>
          <w:b/>
          <w:bCs/>
          <w:sz w:val="20"/>
        </w:rPr>
        <w:t xml:space="preserve"> </w:t>
      </w:r>
      <w:r w:rsidRPr="00C56AC8">
        <w:rPr>
          <w:rFonts w:ascii="Arial" w:hAnsi="Arial" w:cs="Arial"/>
          <w:sz w:val="20"/>
        </w:rPr>
        <w:t xml:space="preserve">Korm. rendelet [a továbbiakban: </w:t>
      </w:r>
      <w:r w:rsidRPr="00C56AC8">
        <w:rPr>
          <w:rFonts w:ascii="Arial" w:hAnsi="Arial" w:cs="Arial"/>
          <w:bCs/>
          <w:sz w:val="20"/>
        </w:rPr>
        <w:t>71/2015. (III. 30.)</w:t>
      </w:r>
      <w:r w:rsidRPr="00C56AC8">
        <w:rPr>
          <w:rFonts w:ascii="Arial" w:hAnsi="Arial" w:cs="Arial"/>
          <w:b/>
          <w:bCs/>
          <w:sz w:val="20"/>
        </w:rPr>
        <w:t xml:space="preserve"> </w:t>
      </w:r>
      <w:r w:rsidRPr="00C56AC8">
        <w:rPr>
          <w:rFonts w:ascii="Arial" w:hAnsi="Arial" w:cs="Arial"/>
          <w:bCs/>
          <w:sz w:val="20"/>
        </w:rPr>
        <w:t xml:space="preserve">Korm. rendelet] 28. § (3) bekezdése és 5. mellékletének II./3. </w:t>
      </w:r>
      <w:proofErr w:type="gramStart"/>
      <w:r w:rsidRPr="00C56AC8">
        <w:rPr>
          <w:rFonts w:ascii="Arial" w:hAnsi="Arial" w:cs="Arial"/>
          <w:bCs/>
          <w:sz w:val="20"/>
        </w:rPr>
        <w:t>pontja</w:t>
      </w:r>
      <w:proofErr w:type="gramEnd"/>
      <w:r w:rsidRPr="00C56AC8">
        <w:rPr>
          <w:rFonts w:ascii="Arial" w:hAnsi="Arial" w:cs="Arial"/>
          <w:bCs/>
          <w:sz w:val="20"/>
        </w:rPr>
        <w:t xml:space="preserve"> szerinti, </w:t>
      </w:r>
      <w:r w:rsidR="00DE4D88" w:rsidRPr="00C56AC8">
        <w:rPr>
          <w:rFonts w:ascii="Arial" w:hAnsi="Arial" w:cs="Arial"/>
          <w:sz w:val="20"/>
        </w:rPr>
        <w:t>az ügyben érintett vízügyi és vízvédelmi hatóságot.</w:t>
      </w:r>
    </w:p>
    <w:p w:rsidR="003E3D82" w:rsidRPr="00C56AC8" w:rsidRDefault="003E3D82" w:rsidP="00C56AC8">
      <w:pPr>
        <w:pStyle w:val="Szvegtrzs"/>
        <w:spacing w:line="300" w:lineRule="exact"/>
        <w:rPr>
          <w:rFonts w:ascii="Arial" w:hAnsi="Arial" w:cs="Arial"/>
          <w:bCs/>
          <w:sz w:val="20"/>
        </w:rPr>
      </w:pPr>
    </w:p>
    <w:p w:rsidR="00CA4F0E" w:rsidRPr="00C56AC8" w:rsidRDefault="008B43E2" w:rsidP="00C56AC8">
      <w:pPr>
        <w:tabs>
          <w:tab w:val="left" w:pos="8505"/>
        </w:tabs>
        <w:spacing w:after="0" w:line="300" w:lineRule="exact"/>
        <w:ind w:right="-29"/>
        <w:jc w:val="both"/>
      </w:pPr>
      <w:r w:rsidRPr="00C56AC8">
        <w:t xml:space="preserve">Az </w:t>
      </w:r>
      <w:r w:rsidRPr="00C56AC8">
        <w:rPr>
          <w:b/>
        </w:rPr>
        <w:t>FKI-KHO</w:t>
      </w:r>
      <w:r w:rsidRPr="00C56AC8">
        <w:t xml:space="preserve"> </w:t>
      </w:r>
      <w:r w:rsidR="00DF2A4E" w:rsidRPr="00C56AC8">
        <w:t xml:space="preserve">a Dokumentációra vonatkozó </w:t>
      </w:r>
      <w:r w:rsidR="00BA2864" w:rsidRPr="00C56AC8">
        <w:t>35100/</w:t>
      </w:r>
      <w:r w:rsidR="00107CCE" w:rsidRPr="00C56AC8">
        <w:t>18096-1</w:t>
      </w:r>
      <w:r w:rsidR="00BA2864" w:rsidRPr="00C56AC8">
        <w:t xml:space="preserve">/2020.ált. </w:t>
      </w:r>
      <w:r w:rsidR="00DF2A4E" w:rsidRPr="00C56AC8">
        <w:t xml:space="preserve">számú </w:t>
      </w:r>
      <w:r w:rsidR="00CF2417" w:rsidRPr="00C56AC8">
        <w:t>szakhatósági állásfoglalás</w:t>
      </w:r>
      <w:r w:rsidR="00DF2A4E" w:rsidRPr="00C56AC8">
        <w:t>á</w:t>
      </w:r>
      <w:r w:rsidR="00C1620E" w:rsidRPr="00C56AC8">
        <w:t>t</w:t>
      </w:r>
      <w:r w:rsidR="00CF2417" w:rsidRPr="00C56AC8">
        <w:t xml:space="preserve"> az alábbiakkal indokolta:</w:t>
      </w:r>
    </w:p>
    <w:p w:rsidR="000161C0" w:rsidRPr="00C56AC8" w:rsidRDefault="00107CCE" w:rsidP="00C56AC8">
      <w:pPr>
        <w:pStyle w:val="western"/>
        <w:spacing w:before="0" w:beforeAutospacing="0" w:after="0" w:line="300" w:lineRule="exact"/>
        <w:jc w:val="both"/>
        <w:rPr>
          <w:rFonts w:ascii="Arial" w:hAnsi="Arial" w:cs="Arial"/>
          <w:i/>
          <w:sz w:val="20"/>
          <w:szCs w:val="20"/>
        </w:rPr>
      </w:pPr>
      <w:r w:rsidRPr="00C56AC8">
        <w:rPr>
          <w:rFonts w:ascii="Arial" w:hAnsi="Arial" w:cs="Arial"/>
          <w:i/>
          <w:sz w:val="20"/>
          <w:szCs w:val="20"/>
        </w:rPr>
        <w:t>„</w:t>
      </w:r>
      <w:r w:rsidR="000161C0" w:rsidRPr="00C56AC8">
        <w:rPr>
          <w:rFonts w:ascii="Arial" w:hAnsi="Arial" w:cs="Arial"/>
          <w:i/>
          <w:sz w:val="20"/>
          <w:szCs w:val="20"/>
        </w:rPr>
        <w:t>Kérelmező hatóság 2020. december 7. napján érkezett, PE-06/KTF/06815-11/2020. számú megkeresésében a</w:t>
      </w:r>
      <w:r w:rsidR="000161C0" w:rsidRPr="00C56AC8">
        <w:rPr>
          <w:rFonts w:ascii="Arial" w:hAnsi="Arial" w:cs="Arial"/>
          <w:i/>
          <w:iCs/>
          <w:sz w:val="20"/>
          <w:szCs w:val="20"/>
        </w:rPr>
        <w:t xml:space="preserve"> környezetvédelmi és természetvédelmi hatósági és igazgatási feladatokat ellátó szervek kijelöléséről</w:t>
      </w:r>
      <w:r w:rsidR="000161C0" w:rsidRPr="00C56AC8">
        <w:rPr>
          <w:rFonts w:ascii="Arial" w:hAnsi="Arial" w:cs="Arial"/>
          <w:i/>
          <w:sz w:val="20"/>
          <w:szCs w:val="20"/>
        </w:rPr>
        <w:t xml:space="preserve"> szóló 71/2015. (III. 30.) Korm. rendelet 28. § (3) bekezdése, 5. mellékletének II./3. </w:t>
      </w:r>
      <w:proofErr w:type="gramStart"/>
      <w:r w:rsidR="000161C0" w:rsidRPr="00C56AC8">
        <w:rPr>
          <w:rFonts w:ascii="Arial" w:hAnsi="Arial" w:cs="Arial"/>
          <w:i/>
          <w:sz w:val="20"/>
          <w:szCs w:val="20"/>
        </w:rPr>
        <w:t>pontjában</w:t>
      </w:r>
      <w:proofErr w:type="gramEnd"/>
      <w:r w:rsidR="000161C0" w:rsidRPr="00C56AC8">
        <w:rPr>
          <w:rFonts w:ascii="Arial" w:hAnsi="Arial" w:cs="Arial"/>
          <w:i/>
          <w:sz w:val="20"/>
          <w:szCs w:val="20"/>
        </w:rPr>
        <w:t xml:space="preserve"> foglaltak alapján szakhatósági állásfoglalást kért az FKI</w:t>
      </w:r>
      <w:r w:rsidR="000161C0" w:rsidRPr="00C56AC8">
        <w:rPr>
          <w:rFonts w:ascii="Arial" w:hAnsi="Arial" w:cs="Arial"/>
          <w:i/>
          <w:sz w:val="20"/>
          <w:szCs w:val="20"/>
        </w:rPr>
        <w:noBreakHyphen/>
        <w:t>KHO részéről a megkereséshez csatolt elérési helyre feltöltött Dokumentáció alapján.</w:t>
      </w:r>
    </w:p>
    <w:p w:rsidR="000161C0" w:rsidRPr="00C56AC8" w:rsidRDefault="000161C0" w:rsidP="00C56AC8">
      <w:pPr>
        <w:pStyle w:val="western"/>
        <w:spacing w:before="0" w:beforeAutospacing="0" w:after="0" w:line="300" w:lineRule="exact"/>
        <w:jc w:val="both"/>
        <w:rPr>
          <w:rFonts w:ascii="Arial" w:hAnsi="Arial" w:cs="Arial"/>
          <w:i/>
          <w:sz w:val="20"/>
          <w:szCs w:val="20"/>
        </w:rPr>
      </w:pPr>
      <w:r w:rsidRPr="00C56AC8">
        <w:rPr>
          <w:rFonts w:ascii="Arial" w:hAnsi="Arial" w:cs="Arial"/>
          <w:i/>
          <w:sz w:val="20"/>
          <w:szCs w:val="20"/>
        </w:rPr>
        <w:t>A Dokumentáció érdemi vizsgálatát követően az FKI-KHO az illetékessége és hatáskörébe tartozó kérdések vonatkozásában szakhatósági állásfoglalását megadta, és a rendelkező részben foglalt előírásokat tette.</w:t>
      </w:r>
    </w:p>
    <w:p w:rsidR="000161C0" w:rsidRPr="00C56AC8" w:rsidRDefault="000161C0" w:rsidP="00C56AC8">
      <w:pPr>
        <w:spacing w:after="0" w:line="300" w:lineRule="exact"/>
        <w:jc w:val="both"/>
        <w:rPr>
          <w:i/>
        </w:rPr>
      </w:pPr>
      <w:r w:rsidRPr="00C56AC8">
        <w:rPr>
          <w:i/>
        </w:rPr>
        <w:t>Tárgyi területen Engedélyes fémmegmunkálási és felületkezelési tevékenységet végez a PE-06/KTF/12680-11/2019., PE-06/KTF/9407-12/2018. és a PE/KTF/2605-10/2016. számokon módosított PE/KTF/15346-18/2015. számú egységes környezethasználati engedély szerint.</w:t>
      </w:r>
    </w:p>
    <w:p w:rsidR="000161C0" w:rsidRPr="00C56AC8" w:rsidRDefault="000161C0" w:rsidP="00C56AC8">
      <w:pPr>
        <w:spacing w:after="0" w:line="300" w:lineRule="exact"/>
        <w:jc w:val="both"/>
        <w:rPr>
          <w:rFonts w:eastAsia="Times New Roman"/>
          <w:i/>
          <w:lang w:eastAsia="hu-HU"/>
        </w:rPr>
      </w:pPr>
      <w:proofErr w:type="gramStart"/>
      <w:r w:rsidRPr="00C56AC8">
        <w:rPr>
          <w:rFonts w:eastAsia="Times New Roman"/>
          <w:i/>
          <w:lang w:eastAsia="hu-HU"/>
        </w:rPr>
        <w:t xml:space="preserve">Engedélyes tárgyi telephely vízellátására, csapadékvíz-elvezetésére, valamint szennyvízkezelésére és </w:t>
      </w:r>
      <w:proofErr w:type="spellStart"/>
      <w:r w:rsidRPr="00C56AC8">
        <w:rPr>
          <w:rFonts w:eastAsia="Times New Roman"/>
          <w:i/>
          <w:lang w:eastAsia="hu-HU"/>
        </w:rPr>
        <w:t>-elvezetésére</w:t>
      </w:r>
      <w:proofErr w:type="spellEnd"/>
      <w:r w:rsidRPr="00C56AC8">
        <w:rPr>
          <w:rFonts w:eastAsia="Times New Roman"/>
          <w:i/>
          <w:lang w:eastAsia="hu-HU"/>
        </w:rPr>
        <w:t xml:space="preserve"> kiadott, jelenleg a 35100-1444-3/2016.ált és 35100-1444-10/2016.ált. számokon kijavított, 35100-1444-9/2016.ált. számon módosított,</w:t>
      </w:r>
      <w:r w:rsidR="00DE4D88" w:rsidRPr="00C56AC8">
        <w:rPr>
          <w:rFonts w:eastAsia="Times New Roman"/>
          <w:i/>
          <w:lang w:eastAsia="hu-HU"/>
        </w:rPr>
        <w:t xml:space="preserve"> 35100-1444-1/2016.ált számú (</w:t>
      </w:r>
      <w:proofErr w:type="spellStart"/>
      <w:r w:rsidR="00DE4D88" w:rsidRPr="00C56AC8">
        <w:rPr>
          <w:rFonts w:eastAsia="Times New Roman"/>
          <w:i/>
          <w:lang w:eastAsia="hu-HU"/>
        </w:rPr>
        <w:t>ví</w:t>
      </w:r>
      <w:r w:rsidRPr="00C56AC8">
        <w:rPr>
          <w:rFonts w:eastAsia="Times New Roman"/>
          <w:i/>
          <w:lang w:eastAsia="hu-HU"/>
        </w:rPr>
        <w:t>zikönyvi</w:t>
      </w:r>
      <w:proofErr w:type="spellEnd"/>
      <w:r w:rsidRPr="00C56AC8">
        <w:rPr>
          <w:rFonts w:eastAsia="Times New Roman"/>
          <w:i/>
          <w:lang w:eastAsia="hu-HU"/>
        </w:rPr>
        <w:t xml:space="preserve"> szám: </w:t>
      </w:r>
      <w:r w:rsidRPr="00C56AC8">
        <w:rPr>
          <w:rFonts w:eastAsia="Times New Roman"/>
          <w:i/>
          <w:lang w:eastAsia="hu-HU"/>
        </w:rPr>
        <w:lastRenderedPageBreak/>
        <w:t xml:space="preserve">7.1/B/242, 7.1/b/52, 7.1/1/165, 7.1/d/324), </w:t>
      </w:r>
      <w:r w:rsidRPr="00C56AC8">
        <w:rPr>
          <w:rFonts w:eastAsia="Times New Roman"/>
          <w:b/>
          <w:i/>
          <w:lang w:eastAsia="hu-HU"/>
        </w:rPr>
        <w:t>2021. január 31. napjáig</w:t>
      </w:r>
      <w:r w:rsidRPr="00C56AC8">
        <w:rPr>
          <w:rFonts w:eastAsia="Times New Roman"/>
          <w:i/>
          <w:lang w:eastAsia="hu-HU"/>
        </w:rPr>
        <w:t xml:space="preserve"> </w:t>
      </w:r>
      <w:r w:rsidRPr="00C56AC8">
        <w:rPr>
          <w:rFonts w:eastAsia="Times New Roman"/>
          <w:b/>
          <w:i/>
          <w:lang w:eastAsia="hu-HU"/>
        </w:rPr>
        <w:t>hatályos</w:t>
      </w:r>
      <w:r w:rsidRPr="00C56AC8">
        <w:rPr>
          <w:rFonts w:eastAsia="Times New Roman"/>
          <w:i/>
          <w:lang w:eastAsia="hu-HU"/>
        </w:rPr>
        <w:t xml:space="preserve"> egységes vízjogi üzemeltetési engedéllyel rendelkezik.</w:t>
      </w:r>
      <w:proofErr w:type="gramEnd"/>
    </w:p>
    <w:p w:rsidR="000161C0" w:rsidRPr="00C56AC8" w:rsidRDefault="000161C0" w:rsidP="00C56AC8">
      <w:pPr>
        <w:spacing w:after="0" w:line="300" w:lineRule="exact"/>
        <w:jc w:val="both"/>
        <w:rPr>
          <w:i/>
        </w:rPr>
      </w:pPr>
      <w:r w:rsidRPr="00C56AC8">
        <w:rPr>
          <w:i/>
        </w:rPr>
        <w:t xml:space="preserve">A telephelyen végzett tevékenység talajvízre gyakorolt hatásának ellenőrzésére létesített monitoring-hálózat a KTVF: 36766-3/2011. </w:t>
      </w:r>
      <w:r w:rsidRPr="00C56AC8">
        <w:rPr>
          <w:i/>
          <w:spacing w:val="-3"/>
        </w:rPr>
        <w:t>számú határozattal módosított KTVF: 33825-13/2006. számon kiadott (</w:t>
      </w:r>
      <w:proofErr w:type="spellStart"/>
      <w:r w:rsidRPr="00C56AC8">
        <w:rPr>
          <w:i/>
          <w:spacing w:val="-3"/>
        </w:rPr>
        <w:t>vízikönyvi</w:t>
      </w:r>
      <w:proofErr w:type="spellEnd"/>
      <w:r w:rsidRPr="00C56AC8">
        <w:rPr>
          <w:i/>
          <w:spacing w:val="-3"/>
        </w:rPr>
        <w:t xml:space="preserve"> szám: 7.1/b/48.) vízjogi üzemeltetési engedéllyel rendelkezik, mely </w:t>
      </w:r>
      <w:r w:rsidRPr="00C56AC8">
        <w:rPr>
          <w:b/>
          <w:i/>
        </w:rPr>
        <w:t>2021. december 31</w:t>
      </w:r>
      <w:r w:rsidRPr="00C56AC8">
        <w:rPr>
          <w:b/>
          <w:i/>
          <w:color w:val="000000"/>
          <w:spacing w:val="-3"/>
        </w:rPr>
        <w:t>. napjáig hatályos.</w:t>
      </w:r>
    </w:p>
    <w:p w:rsidR="000161C0" w:rsidRPr="00C56AC8" w:rsidRDefault="000161C0" w:rsidP="00C56AC8">
      <w:pPr>
        <w:spacing w:after="0" w:line="300" w:lineRule="exact"/>
        <w:jc w:val="both"/>
        <w:rPr>
          <w:i/>
        </w:rPr>
      </w:pPr>
      <w:r w:rsidRPr="00C56AC8">
        <w:rPr>
          <w:i/>
        </w:rPr>
        <w:t xml:space="preserve">A Dokumentációhoz mellékelten csatolt vízkémiai vizsgálati eredmények kiértékelése alapján a </w:t>
      </w:r>
      <w:proofErr w:type="spellStart"/>
      <w:r w:rsidRPr="00C56AC8">
        <w:rPr>
          <w:i/>
        </w:rPr>
        <w:t>figyelőkutakban</w:t>
      </w:r>
      <w:proofErr w:type="spellEnd"/>
      <w:r w:rsidRPr="00C56AC8">
        <w:rPr>
          <w:i/>
        </w:rPr>
        <w:t xml:space="preserve"> egyik vizsgált komponens sem haladta meg a </w:t>
      </w:r>
      <w:r w:rsidRPr="00C56AC8">
        <w:rPr>
          <w:rFonts w:eastAsia="Times New Roman"/>
          <w:i/>
          <w:lang w:eastAsia="hu-HU"/>
        </w:rPr>
        <w:t xml:space="preserve">6/2009. (IV. 14.) </w:t>
      </w:r>
      <w:proofErr w:type="spellStart"/>
      <w:r w:rsidRPr="00C56AC8">
        <w:rPr>
          <w:rFonts w:eastAsia="Times New Roman"/>
          <w:i/>
          <w:lang w:eastAsia="hu-HU"/>
        </w:rPr>
        <w:t>KvVM-EüM-FVM</w:t>
      </w:r>
      <w:proofErr w:type="spellEnd"/>
      <w:r w:rsidRPr="00C56AC8">
        <w:rPr>
          <w:rFonts w:eastAsia="Times New Roman"/>
          <w:i/>
          <w:lang w:eastAsia="hu-HU"/>
        </w:rPr>
        <w:t xml:space="preserve"> együttes rendelet mellékleteiben megállapított (B) </w:t>
      </w:r>
      <w:proofErr w:type="spellStart"/>
      <w:r w:rsidRPr="00C56AC8">
        <w:rPr>
          <w:rFonts w:eastAsia="Times New Roman"/>
          <w:i/>
          <w:lang w:eastAsia="hu-HU"/>
        </w:rPr>
        <w:t>szennyezettségi</w:t>
      </w:r>
      <w:proofErr w:type="spellEnd"/>
      <w:r w:rsidRPr="00C56AC8">
        <w:rPr>
          <w:rFonts w:eastAsia="Times New Roman"/>
          <w:i/>
          <w:lang w:eastAsia="hu-HU"/>
        </w:rPr>
        <w:t xml:space="preserve"> határértékeket.</w:t>
      </w:r>
    </w:p>
    <w:p w:rsidR="000161C0" w:rsidRPr="00C56AC8" w:rsidRDefault="000161C0" w:rsidP="00C56AC8">
      <w:pPr>
        <w:pStyle w:val="Szvegtrzs"/>
        <w:spacing w:line="300" w:lineRule="exact"/>
        <w:rPr>
          <w:rFonts w:ascii="Arial" w:hAnsi="Arial" w:cs="Arial"/>
          <w:i/>
          <w:sz w:val="20"/>
        </w:rPr>
      </w:pPr>
      <w:r w:rsidRPr="00C56AC8">
        <w:rPr>
          <w:rFonts w:ascii="Arial" w:hAnsi="Arial" w:cs="Arial"/>
          <w:i/>
          <w:sz w:val="20"/>
        </w:rPr>
        <w:t>A telephely vízhasználatát az ingatlan D-i részén lévő fúrt kútból biztosítják. Közüzemi vezetékes ivóvíz-felhasználás 2006 decembere óta nincs. A telephelyen kiépült közüzemi vízvezeték a Patonai-dűlő 0123 hrsz.-ú útjával párhuzamosan húzódó Ø110 KPE vezetékbe köt.</w:t>
      </w:r>
    </w:p>
    <w:p w:rsidR="000161C0" w:rsidRPr="00C56AC8" w:rsidRDefault="000161C0" w:rsidP="00C56AC8">
      <w:pPr>
        <w:pStyle w:val="Szvegtrzs"/>
        <w:spacing w:line="300" w:lineRule="exact"/>
        <w:rPr>
          <w:rFonts w:ascii="Arial" w:hAnsi="Arial" w:cs="Arial"/>
          <w:i/>
          <w:sz w:val="20"/>
        </w:rPr>
      </w:pPr>
      <w:bookmarkStart w:id="0" w:name="_GoBack"/>
      <w:bookmarkEnd w:id="0"/>
      <w:r w:rsidRPr="00C56AC8">
        <w:rPr>
          <w:rFonts w:ascii="Arial" w:hAnsi="Arial" w:cs="Arial"/>
          <w:i/>
          <w:sz w:val="20"/>
        </w:rPr>
        <w:t>A telephelyen keletkező</w:t>
      </w:r>
      <w:r w:rsidRPr="00C56AC8">
        <w:rPr>
          <w:rFonts w:ascii="Arial" w:eastAsia="TimesNewRoman" w:hAnsi="Arial" w:cs="Arial"/>
          <w:i/>
          <w:sz w:val="20"/>
        </w:rPr>
        <w:t xml:space="preserve"> </w:t>
      </w:r>
      <w:r w:rsidRPr="00C56AC8">
        <w:rPr>
          <w:rFonts w:ascii="Arial" w:hAnsi="Arial" w:cs="Arial"/>
          <w:i/>
          <w:sz w:val="20"/>
        </w:rPr>
        <w:t>kommunális szennyvizeket tisztítás nélkül, míg a technológiai szennyvizeket el</w:t>
      </w:r>
      <w:r w:rsidRPr="00C56AC8">
        <w:rPr>
          <w:rFonts w:ascii="Arial" w:eastAsia="TimesNewRoman" w:hAnsi="Arial" w:cs="Arial"/>
          <w:i/>
          <w:sz w:val="20"/>
        </w:rPr>
        <w:t>ő</w:t>
      </w:r>
      <w:r w:rsidRPr="00C56AC8">
        <w:rPr>
          <w:rFonts w:ascii="Arial" w:hAnsi="Arial" w:cs="Arial"/>
          <w:i/>
          <w:sz w:val="20"/>
        </w:rPr>
        <w:t>tisztítást követ</w:t>
      </w:r>
      <w:r w:rsidRPr="00C56AC8">
        <w:rPr>
          <w:rFonts w:ascii="Arial" w:eastAsia="TimesNewRoman" w:hAnsi="Arial" w:cs="Arial"/>
          <w:i/>
          <w:sz w:val="20"/>
        </w:rPr>
        <w:t>ő</w:t>
      </w:r>
      <w:r w:rsidRPr="00C56AC8">
        <w:rPr>
          <w:rFonts w:ascii="Arial" w:hAnsi="Arial" w:cs="Arial"/>
          <w:i/>
          <w:sz w:val="20"/>
        </w:rPr>
        <w:t>en vezetik el a kiépített közüzemi szennyvízcsatornán keresztül a Táborfalva Község szennyvíztisztító telepre. Az 2015 és 2019 év között a telephelyről kibocsátott, átlagos technológiai szennyvíz mennyisége: 5,786 m</w:t>
      </w:r>
      <w:r w:rsidRPr="00C56AC8">
        <w:rPr>
          <w:rFonts w:ascii="Arial" w:hAnsi="Arial" w:cs="Arial"/>
          <w:i/>
          <w:sz w:val="20"/>
          <w:vertAlign w:val="superscript"/>
        </w:rPr>
        <w:t>3</w:t>
      </w:r>
      <w:r w:rsidRPr="00C56AC8">
        <w:rPr>
          <w:rFonts w:ascii="Arial" w:hAnsi="Arial" w:cs="Arial"/>
          <w:i/>
          <w:sz w:val="20"/>
        </w:rPr>
        <w:t>/év.</w:t>
      </w:r>
    </w:p>
    <w:p w:rsidR="000161C0" w:rsidRPr="00C56AC8" w:rsidRDefault="000161C0" w:rsidP="00C56AC8">
      <w:pPr>
        <w:pStyle w:val="Szvegtrzs"/>
        <w:spacing w:line="300" w:lineRule="exact"/>
        <w:rPr>
          <w:rFonts w:ascii="Arial" w:hAnsi="Arial" w:cs="Arial"/>
          <w:i/>
          <w:sz w:val="20"/>
        </w:rPr>
      </w:pPr>
      <w:r w:rsidRPr="00C56AC8">
        <w:rPr>
          <w:rFonts w:ascii="Arial" w:hAnsi="Arial" w:cs="Arial"/>
          <w:i/>
          <w:sz w:val="20"/>
        </w:rPr>
        <w:t xml:space="preserve">A csarnok tetőfelületeiről, a kamion (alapanyag és késztermék) rakodó burkolt felületeiről iszapfogón és olajleválasztón keresztül előtisztításra került esetlegesen szennyezett csapadékvizeket a Patonai-dűlő túloldalán lévő, a 0125/29 hrsz.-ú ingatlan </w:t>
      </w:r>
      <w:proofErr w:type="spellStart"/>
      <w:r w:rsidRPr="00C56AC8">
        <w:rPr>
          <w:rFonts w:ascii="Arial" w:hAnsi="Arial" w:cs="Arial"/>
          <w:i/>
          <w:sz w:val="20"/>
        </w:rPr>
        <w:t>ÉNY-i</w:t>
      </w:r>
      <w:proofErr w:type="spellEnd"/>
      <w:r w:rsidRPr="00C56AC8">
        <w:rPr>
          <w:rFonts w:ascii="Arial" w:hAnsi="Arial" w:cs="Arial"/>
          <w:i/>
          <w:sz w:val="20"/>
        </w:rPr>
        <w:t xml:space="preserve"> részén kialakított csapadékvíz tározó-szikkasztóba vezetik, ahonnan szükség esetén mobil búvárszivattyúkkal a 0125/28 hrsz. alatti ingatlan nyárfás területére locsolják.</w:t>
      </w:r>
    </w:p>
    <w:p w:rsidR="000161C0" w:rsidRPr="00C56AC8" w:rsidRDefault="000161C0" w:rsidP="00C56AC8">
      <w:pPr>
        <w:pStyle w:val="Szvegtrzs"/>
        <w:spacing w:line="300" w:lineRule="exact"/>
        <w:rPr>
          <w:rStyle w:val="Bekezdsalapbettpusa1"/>
          <w:rFonts w:ascii="Arial" w:hAnsi="Arial" w:cs="Arial"/>
          <w:i/>
          <w:color w:val="000000"/>
          <w:sz w:val="20"/>
          <w:shd w:val="clear" w:color="auto" w:fill="FFFFFF"/>
        </w:rPr>
      </w:pPr>
      <w:r w:rsidRPr="00C56AC8">
        <w:rPr>
          <w:rFonts w:ascii="Arial" w:hAnsi="Arial" w:cs="Arial"/>
          <w:i/>
          <w:sz w:val="20"/>
        </w:rPr>
        <w:t>A telepített olajleválasztó és iszapfogó 2 db SEPURATOR 2000 MÖA-15-1-5 CS CE minősítéssel rendelkezik.</w:t>
      </w:r>
    </w:p>
    <w:p w:rsidR="000161C0" w:rsidRPr="00C56AC8" w:rsidRDefault="000161C0" w:rsidP="00C56AC8">
      <w:pPr>
        <w:tabs>
          <w:tab w:val="left" w:pos="5730"/>
        </w:tabs>
        <w:spacing w:after="0" w:line="300" w:lineRule="exact"/>
        <w:jc w:val="both"/>
        <w:rPr>
          <w:i/>
        </w:rPr>
      </w:pPr>
      <w:r w:rsidRPr="00C56AC8">
        <w:rPr>
          <w:i/>
        </w:rPr>
        <w:t>Fentiek miatt a rendelkező részben foglaltak szerint döntöttem.</w:t>
      </w:r>
    </w:p>
    <w:p w:rsidR="000161C0" w:rsidRPr="00C56AC8" w:rsidRDefault="000161C0" w:rsidP="00C56AC8">
      <w:pPr>
        <w:spacing w:after="0" w:line="300" w:lineRule="exact"/>
        <w:jc w:val="both"/>
        <w:rPr>
          <w:i/>
          <w:shd w:val="clear" w:color="auto" w:fill="FFFFFF"/>
        </w:rPr>
      </w:pPr>
      <w:r w:rsidRPr="00C56AC8">
        <w:rPr>
          <w:i/>
          <w:shd w:val="clear" w:color="auto" w:fill="FFFFFF"/>
        </w:rPr>
        <w:t xml:space="preserve">Tárgyi terület </w:t>
      </w:r>
      <w:r w:rsidRPr="00C56AC8">
        <w:rPr>
          <w:i/>
          <w:iCs/>
          <w:shd w:val="clear" w:color="auto" w:fill="FFFFFF"/>
        </w:rPr>
        <w:t xml:space="preserve">a vízbázisok, a távlati vízbázisok, valamint az ivóvízellátást szolgáló </w:t>
      </w:r>
      <w:proofErr w:type="spellStart"/>
      <w:r w:rsidRPr="00C56AC8">
        <w:rPr>
          <w:i/>
          <w:iCs/>
          <w:shd w:val="clear" w:color="auto" w:fill="FFFFFF"/>
        </w:rPr>
        <w:t>vízilétesítmények</w:t>
      </w:r>
      <w:proofErr w:type="spellEnd"/>
      <w:r w:rsidRPr="00C56AC8">
        <w:rPr>
          <w:i/>
          <w:iCs/>
          <w:shd w:val="clear" w:color="auto" w:fill="FFFFFF"/>
        </w:rPr>
        <w:t xml:space="preserve"> védelméről</w:t>
      </w:r>
      <w:r w:rsidRPr="00C56AC8">
        <w:rPr>
          <w:i/>
          <w:shd w:val="clear" w:color="auto" w:fill="FFFFFF"/>
        </w:rPr>
        <w:t xml:space="preserve"> szóló 123/1997. (VII. 18.) Korm. rendelet szerint kijelölt </w:t>
      </w:r>
      <w:r w:rsidRPr="00C56AC8">
        <w:rPr>
          <w:bCs/>
          <w:i/>
          <w:shd w:val="clear" w:color="auto" w:fill="FFFFFF"/>
        </w:rPr>
        <w:t>vízbázist nem érint</w:t>
      </w:r>
      <w:r w:rsidRPr="00C56AC8">
        <w:rPr>
          <w:i/>
          <w:shd w:val="clear" w:color="auto" w:fill="FFFFFF"/>
        </w:rPr>
        <w:t>.</w:t>
      </w:r>
    </w:p>
    <w:p w:rsidR="000161C0" w:rsidRPr="00C56AC8" w:rsidRDefault="000161C0" w:rsidP="00C56AC8">
      <w:pPr>
        <w:spacing w:after="0" w:line="300" w:lineRule="exact"/>
        <w:jc w:val="both"/>
        <w:rPr>
          <w:i/>
        </w:rPr>
      </w:pPr>
      <w:r w:rsidRPr="00C56AC8">
        <w:rPr>
          <w:i/>
        </w:rPr>
        <w:t xml:space="preserve">A tárgyi terület szennyeződésérzékenysége </w:t>
      </w:r>
      <w:r w:rsidRPr="00C56AC8">
        <w:rPr>
          <w:i/>
          <w:iCs/>
        </w:rPr>
        <w:t>a</w:t>
      </w:r>
      <w:r w:rsidRPr="00C56AC8">
        <w:rPr>
          <w:i/>
        </w:rPr>
        <w:t xml:space="preserve"> 219/2004. (VII. 21.) Korm. rendelet 7. §</w:t>
      </w:r>
      <w:proofErr w:type="spellStart"/>
      <w:r w:rsidRPr="00C56AC8">
        <w:rPr>
          <w:i/>
        </w:rPr>
        <w:t>-</w:t>
      </w:r>
      <w:proofErr w:type="gramStart"/>
      <w:r w:rsidRPr="00C56AC8">
        <w:rPr>
          <w:i/>
        </w:rPr>
        <w:t>a</w:t>
      </w:r>
      <w:proofErr w:type="spellEnd"/>
      <w:proofErr w:type="gramEnd"/>
      <w:r w:rsidRPr="00C56AC8">
        <w:rPr>
          <w:i/>
        </w:rPr>
        <w:t xml:space="preserve"> és a 2. számú melléklete szerint, a 7. § (4) pontjában meghatározott 1:100 000 méretarányú országos érzékenységi térkép alapján: érzékeny.</w:t>
      </w:r>
    </w:p>
    <w:p w:rsidR="000161C0" w:rsidRPr="00C56AC8" w:rsidRDefault="000161C0" w:rsidP="00C56AC8">
      <w:pPr>
        <w:spacing w:after="0" w:line="300" w:lineRule="exact"/>
        <w:jc w:val="both"/>
        <w:rPr>
          <w:rFonts w:eastAsia="Times New Roman"/>
          <w:i/>
        </w:rPr>
      </w:pPr>
      <w:r w:rsidRPr="00C56AC8">
        <w:rPr>
          <w:i/>
        </w:rPr>
        <w:t xml:space="preserve">A hatósági döntéshozatal </w:t>
      </w:r>
      <w:r w:rsidRPr="00C56AC8">
        <w:rPr>
          <w:i/>
          <w:iCs/>
        </w:rPr>
        <w:t>a vízgazdálkodásról</w:t>
      </w:r>
      <w:r w:rsidRPr="00C56AC8">
        <w:rPr>
          <w:i/>
        </w:rPr>
        <w:t xml:space="preserve"> szóló 1995. évi LVII. törvény, a vizek hasznosítását, védelmét és kártételeinek elhárítását szolgáló tevékenységekre és létesítményekre vonatkozó általános szabályokról szóló 147/2010. (IV. 29.) Korm. rendelet, a 220/2004. (VII. 21.) Korm. rendelet, és a </w:t>
      </w:r>
      <w:r w:rsidRPr="00C56AC8">
        <w:rPr>
          <w:i/>
          <w:color w:val="000000"/>
        </w:rPr>
        <w:t xml:space="preserve">219/2004. (VII. 21.) Korm. rendelet és a </w:t>
      </w:r>
      <w:r w:rsidRPr="00C56AC8">
        <w:rPr>
          <w:rFonts w:eastAsia="Times New Roman"/>
          <w:i/>
          <w:color w:val="000000"/>
        </w:rPr>
        <w:t xml:space="preserve">28/2004. (XII. 25.) </w:t>
      </w:r>
      <w:proofErr w:type="spellStart"/>
      <w:r w:rsidRPr="00C56AC8">
        <w:rPr>
          <w:rFonts w:eastAsia="Times New Roman"/>
          <w:i/>
          <w:color w:val="000000"/>
        </w:rPr>
        <w:t>KvVM</w:t>
      </w:r>
      <w:proofErr w:type="spellEnd"/>
      <w:r w:rsidRPr="00C56AC8">
        <w:rPr>
          <w:rFonts w:eastAsia="Times New Roman"/>
          <w:i/>
          <w:color w:val="000000"/>
        </w:rPr>
        <w:t xml:space="preserve"> rendelet</w:t>
      </w:r>
      <w:r w:rsidRPr="00C56AC8">
        <w:rPr>
          <w:i/>
        </w:rPr>
        <w:t xml:space="preserve"> figyelembe vételével történt.</w:t>
      </w:r>
    </w:p>
    <w:p w:rsidR="000161C0" w:rsidRPr="00C56AC8" w:rsidRDefault="000161C0" w:rsidP="00C56AC8">
      <w:pPr>
        <w:spacing w:after="0" w:line="300" w:lineRule="exact"/>
        <w:jc w:val="both"/>
        <w:rPr>
          <w:i/>
          <w:spacing w:val="-3"/>
          <w:shd w:val="clear" w:color="auto" w:fill="FFFFFF"/>
        </w:rPr>
      </w:pPr>
      <w:r w:rsidRPr="00C56AC8">
        <w:rPr>
          <w:i/>
          <w:shd w:val="clear" w:color="auto" w:fill="FFFFFF"/>
        </w:rPr>
        <w:t xml:space="preserve">Jelen szakhatósági állásfoglalást </w:t>
      </w:r>
      <w:r w:rsidRPr="00C56AC8">
        <w:rPr>
          <w:i/>
          <w:iCs/>
          <w:spacing w:val="-3"/>
          <w:shd w:val="clear" w:color="auto" w:fill="FFFFFF"/>
        </w:rPr>
        <w:t xml:space="preserve">az </w:t>
      </w:r>
      <w:proofErr w:type="spellStart"/>
      <w:r w:rsidRPr="00C56AC8">
        <w:rPr>
          <w:i/>
          <w:iCs/>
          <w:spacing w:val="-3"/>
          <w:shd w:val="clear" w:color="auto" w:fill="FFFFFF"/>
        </w:rPr>
        <w:t>Ákr</w:t>
      </w:r>
      <w:proofErr w:type="spellEnd"/>
      <w:r w:rsidRPr="00C56AC8">
        <w:rPr>
          <w:i/>
          <w:iCs/>
          <w:spacing w:val="-3"/>
          <w:shd w:val="clear" w:color="auto" w:fill="FFFFFF"/>
        </w:rPr>
        <w:t xml:space="preserve">. </w:t>
      </w:r>
      <w:r w:rsidRPr="00C56AC8">
        <w:rPr>
          <w:i/>
          <w:shd w:val="clear" w:color="auto" w:fill="FFFFFF"/>
        </w:rPr>
        <w:t xml:space="preserve">55. és 56. § </w:t>
      </w:r>
      <w:r w:rsidRPr="00C56AC8">
        <w:rPr>
          <w:i/>
          <w:spacing w:val="-3"/>
          <w:shd w:val="clear" w:color="auto" w:fill="FFFFFF"/>
        </w:rPr>
        <w:t>figyelembe vételével adtam ki.</w:t>
      </w:r>
      <w:r w:rsidRPr="00C56AC8">
        <w:rPr>
          <w:i/>
        </w:rPr>
        <w:t xml:space="preserve"> (…)</w:t>
      </w:r>
    </w:p>
    <w:p w:rsidR="000161C0" w:rsidRPr="00C56AC8" w:rsidRDefault="000161C0" w:rsidP="00C56AC8">
      <w:pPr>
        <w:autoSpaceDE w:val="0"/>
        <w:spacing w:after="0" w:line="300" w:lineRule="exact"/>
        <w:jc w:val="both"/>
        <w:rPr>
          <w:i/>
        </w:rPr>
      </w:pPr>
      <w:r w:rsidRPr="00C56AC8">
        <w:rPr>
          <w:i/>
        </w:rPr>
        <w:t xml:space="preserve">Az FKI-KHO feladat- és hatáskörét a </w:t>
      </w:r>
      <w:r w:rsidRPr="00C56AC8">
        <w:rPr>
          <w:bCs/>
          <w:i/>
        </w:rPr>
        <w:t xml:space="preserve">72/1996. (V. 22.) Korm. rendelet 1. § (1) bekezdése, a </w:t>
      </w:r>
      <w:r w:rsidRPr="00C56AC8">
        <w:rPr>
          <w:i/>
        </w:rPr>
        <w:t>223/2014. (IX. 4.) Korm. rendelet 10. § (1) bekezdés 2 pontja, valamint illetékességét a 223/2014. (IX. 4.) Korm. rendelet 2. számú mellékletének 2. pontja szabályozza.</w:t>
      </w:r>
      <w:r w:rsidR="00107CCE" w:rsidRPr="00C56AC8">
        <w:rPr>
          <w:i/>
        </w:rPr>
        <w:t>”</w:t>
      </w:r>
    </w:p>
    <w:p w:rsidR="00CA4F0E" w:rsidRPr="00C56AC8" w:rsidRDefault="00CA4F0E" w:rsidP="00C56AC8">
      <w:pPr>
        <w:pStyle w:val="western"/>
        <w:spacing w:before="0" w:beforeAutospacing="0" w:after="0" w:line="300" w:lineRule="exact"/>
        <w:jc w:val="both"/>
        <w:rPr>
          <w:rFonts w:ascii="Arial" w:hAnsi="Arial" w:cs="Arial"/>
          <w:i/>
          <w:sz w:val="20"/>
          <w:szCs w:val="20"/>
          <w:shd w:val="clear" w:color="auto" w:fill="FFFFFF"/>
        </w:rPr>
      </w:pPr>
    </w:p>
    <w:p w:rsidR="00D420E8" w:rsidRPr="00C56AC8" w:rsidRDefault="009B5B1B" w:rsidP="00C56AC8">
      <w:pPr>
        <w:spacing w:after="0" w:line="300" w:lineRule="exact"/>
        <w:jc w:val="both"/>
      </w:pPr>
      <w:r w:rsidRPr="00C56AC8">
        <w:t>Környezetvédelmi Hatóság</w:t>
      </w:r>
      <w:r w:rsidR="00D420E8" w:rsidRPr="00C56AC8">
        <w:t xml:space="preserve"> az eljárás során közreműködő szakhatóságok állásfoglalását és annak indokolását a</w:t>
      </w:r>
      <w:r w:rsidR="00D420E8" w:rsidRPr="00C56AC8">
        <w:rPr>
          <w:snapToGrid w:val="0"/>
        </w:rPr>
        <w:t xml:space="preserve">z </w:t>
      </w:r>
      <w:proofErr w:type="spellStart"/>
      <w:r w:rsidR="00D420E8" w:rsidRPr="00C56AC8">
        <w:rPr>
          <w:snapToGrid w:val="0"/>
        </w:rPr>
        <w:t>Ákr</w:t>
      </w:r>
      <w:proofErr w:type="spellEnd"/>
      <w:r w:rsidR="00D420E8" w:rsidRPr="00C56AC8">
        <w:rPr>
          <w:snapToGrid w:val="0"/>
        </w:rPr>
        <w:t xml:space="preserve">. 81. § (1) bekezdése </w:t>
      </w:r>
      <w:r w:rsidR="00D420E8" w:rsidRPr="00C56AC8">
        <w:t xml:space="preserve">alapján foglalta a határozatba. A szakhatóságok állásfoglalása ellen az </w:t>
      </w:r>
      <w:proofErr w:type="spellStart"/>
      <w:r w:rsidR="00D420E8" w:rsidRPr="00C56AC8">
        <w:t>Ákr</w:t>
      </w:r>
      <w:proofErr w:type="spellEnd"/>
      <w:r w:rsidR="00D420E8" w:rsidRPr="00C56AC8">
        <w:t>. 55. § (4) bekezdése alapján önálló jogorvoslatnak nincs helye, azok a határozat elleni jogorvoslat keretében támadható meg.</w:t>
      </w:r>
    </w:p>
    <w:p w:rsidR="00D420E8" w:rsidRPr="00C56AC8" w:rsidRDefault="00D420E8" w:rsidP="00C56AC8">
      <w:pPr>
        <w:spacing w:after="0" w:line="300" w:lineRule="exact"/>
        <w:jc w:val="both"/>
      </w:pPr>
    </w:p>
    <w:p w:rsidR="00785103" w:rsidRPr="00C56AC8" w:rsidRDefault="009B5B1B" w:rsidP="00C56AC8">
      <w:pPr>
        <w:spacing w:after="0" w:line="300" w:lineRule="exact"/>
        <w:jc w:val="both"/>
      </w:pPr>
      <w:r w:rsidRPr="00C56AC8">
        <w:lastRenderedPageBreak/>
        <w:t>Környezetvédelmi Hatóság</w:t>
      </w:r>
      <w:r w:rsidR="00785103" w:rsidRPr="00C56AC8">
        <w:t xml:space="preserve"> a 314/2005. (XII. 25.) Korm. rendelet 1. § (6b) bekezdése alapján </w:t>
      </w:r>
      <w:r w:rsidR="00D63849" w:rsidRPr="00C56AC8">
        <w:t xml:space="preserve">- figyelemmel </w:t>
      </w:r>
      <w:r w:rsidR="00D63849" w:rsidRPr="00C56AC8">
        <w:rPr>
          <w:iCs/>
        </w:rPr>
        <w:t xml:space="preserve">az </w:t>
      </w:r>
      <w:proofErr w:type="spellStart"/>
      <w:r w:rsidR="00174D7D" w:rsidRPr="00C56AC8">
        <w:rPr>
          <w:iCs/>
        </w:rPr>
        <w:t>Ákr</w:t>
      </w:r>
      <w:proofErr w:type="spellEnd"/>
      <w:r w:rsidR="00174D7D" w:rsidRPr="00C56AC8">
        <w:rPr>
          <w:iCs/>
        </w:rPr>
        <w:t>.</w:t>
      </w:r>
      <w:r w:rsidR="00D63849" w:rsidRPr="00C56AC8">
        <w:rPr>
          <w:iCs/>
        </w:rPr>
        <w:t xml:space="preserve"> </w:t>
      </w:r>
      <w:r w:rsidR="00D63849" w:rsidRPr="00C56AC8">
        <w:t>25. § (1) bekezdésének b) pontjára -</w:t>
      </w:r>
      <w:r w:rsidR="00785103" w:rsidRPr="00C56AC8">
        <w:t xml:space="preserve"> a tervezett tevékenység helyi környezet- és természetvédelemmel kapcsolatos önkormányzati szabályozásával, valamint a településrendezési eszközökkel való összhangjának megállapítása érdekében </w:t>
      </w:r>
      <w:r w:rsidR="00D63849" w:rsidRPr="00C56AC8">
        <w:t xml:space="preserve">megkereséssel </w:t>
      </w:r>
      <w:r w:rsidR="00A8239F" w:rsidRPr="00C56AC8">
        <w:t>fordult Jegyzőhöz.</w:t>
      </w:r>
      <w:r w:rsidR="00785103" w:rsidRPr="00C56AC8">
        <w:t xml:space="preserve"> </w:t>
      </w:r>
    </w:p>
    <w:p w:rsidR="00785103" w:rsidRPr="00C56AC8" w:rsidRDefault="00785103" w:rsidP="00C56AC8">
      <w:pPr>
        <w:spacing w:after="0" w:line="300" w:lineRule="exact"/>
        <w:jc w:val="both"/>
      </w:pPr>
    </w:p>
    <w:p w:rsidR="002148E3" w:rsidRPr="00C56AC8" w:rsidRDefault="00A8239F" w:rsidP="00C56AC8">
      <w:pPr>
        <w:spacing w:after="0" w:line="300" w:lineRule="exact"/>
        <w:jc w:val="both"/>
      </w:pPr>
      <w:r w:rsidRPr="00C56AC8">
        <w:rPr>
          <w:b/>
        </w:rPr>
        <w:t xml:space="preserve">Jegyző </w:t>
      </w:r>
      <w:r w:rsidR="00606F6A" w:rsidRPr="00C56AC8">
        <w:rPr>
          <w:b/>
        </w:rPr>
        <w:t>a 2668-3</w:t>
      </w:r>
      <w:r w:rsidR="006278E9" w:rsidRPr="00C56AC8">
        <w:t>/2020.</w:t>
      </w:r>
      <w:r w:rsidR="00785103" w:rsidRPr="00C56AC8">
        <w:t xml:space="preserve"> számon az alábbi tájékoztatást adta:</w:t>
      </w:r>
    </w:p>
    <w:p w:rsidR="0096161B" w:rsidRPr="00C56AC8" w:rsidRDefault="00785103" w:rsidP="00C56AC8">
      <w:pPr>
        <w:spacing w:after="0" w:line="300" w:lineRule="exact"/>
        <w:jc w:val="both"/>
        <w:rPr>
          <w:i/>
        </w:rPr>
      </w:pPr>
      <w:r w:rsidRPr="00C56AC8">
        <w:rPr>
          <w:i/>
        </w:rPr>
        <w:t>„</w:t>
      </w:r>
      <w:r w:rsidR="00224CCB" w:rsidRPr="00C56AC8">
        <w:rPr>
          <w:i/>
        </w:rPr>
        <w:t>(…)</w:t>
      </w:r>
      <w:r w:rsidR="006278E9" w:rsidRPr="00C56AC8">
        <w:rPr>
          <w:i/>
        </w:rPr>
        <w:t xml:space="preserve"> </w:t>
      </w:r>
      <w:r w:rsidR="006278E9" w:rsidRPr="00C56AC8">
        <w:t xml:space="preserve">a helyi környezet védelemről szóló 18/2015 (XI.25.) Önk. rendelettel, a Táborfalva Nagyközség Helyi Építési Szabályzatáról és Szabályozási Tervéről szóló 13/2015 (X.28) Önk. rendelettel, </w:t>
      </w:r>
      <w:r w:rsidR="006278E9" w:rsidRPr="00C56AC8">
        <w:rPr>
          <w:bCs/>
        </w:rPr>
        <w:t>valamint</w:t>
      </w:r>
      <w:r w:rsidR="006278E9" w:rsidRPr="00C56AC8">
        <w:t xml:space="preserve"> Táborfalva település Településszerkezeti Tervével összhangban van.</w:t>
      </w:r>
      <w:r w:rsidR="0096161B" w:rsidRPr="00C56AC8">
        <w:rPr>
          <w:i/>
          <w:lang w:eastAsia="hu-HU"/>
        </w:rPr>
        <w:t>”</w:t>
      </w:r>
    </w:p>
    <w:p w:rsidR="008E4720" w:rsidRPr="00C56AC8" w:rsidRDefault="008E4720" w:rsidP="00C56AC8">
      <w:pPr>
        <w:spacing w:after="0" w:line="300" w:lineRule="exact"/>
        <w:jc w:val="both"/>
        <w:rPr>
          <w:lang w:eastAsia="hu-HU"/>
        </w:rPr>
      </w:pPr>
    </w:p>
    <w:p w:rsidR="00ED6DD7" w:rsidRPr="00C56AC8" w:rsidRDefault="00841B46" w:rsidP="00C56AC8">
      <w:pPr>
        <w:pStyle w:val="NormlWeb"/>
        <w:spacing w:before="0" w:after="0" w:line="300" w:lineRule="exact"/>
        <w:jc w:val="both"/>
        <w:rPr>
          <w:rFonts w:ascii="Arial" w:hAnsi="Arial" w:cs="Arial"/>
          <w:sz w:val="20"/>
        </w:rPr>
      </w:pPr>
      <w:r w:rsidRPr="00C56AC8">
        <w:rPr>
          <w:rFonts w:ascii="Arial" w:hAnsi="Arial" w:cs="Arial"/>
          <w:sz w:val="20"/>
        </w:rPr>
        <w:t xml:space="preserve"> Környezetvédelmi Hatóság </w:t>
      </w:r>
      <w:r w:rsidR="008C1D86" w:rsidRPr="00C56AC8">
        <w:rPr>
          <w:rFonts w:ascii="Arial" w:hAnsi="Arial" w:cs="Arial"/>
          <w:sz w:val="20"/>
        </w:rPr>
        <w:t>Jegyző</w:t>
      </w:r>
      <w:r w:rsidR="005C6840" w:rsidRPr="00C56AC8">
        <w:rPr>
          <w:rFonts w:ascii="Arial" w:hAnsi="Arial" w:cs="Arial"/>
          <w:sz w:val="20"/>
        </w:rPr>
        <w:t xml:space="preserve"> </w:t>
      </w:r>
      <w:r w:rsidR="006278E9" w:rsidRPr="00C56AC8">
        <w:rPr>
          <w:rFonts w:ascii="Arial" w:hAnsi="Arial" w:cs="Arial"/>
          <w:sz w:val="20"/>
        </w:rPr>
        <w:t>2668-3/2020</w:t>
      </w:r>
      <w:r w:rsidR="00ED6DD7" w:rsidRPr="00C56AC8">
        <w:rPr>
          <w:rFonts w:ascii="Arial" w:hAnsi="Arial" w:cs="Arial"/>
          <w:sz w:val="20"/>
        </w:rPr>
        <w:t>.</w:t>
      </w:r>
      <w:r w:rsidRPr="00C56AC8">
        <w:rPr>
          <w:rFonts w:ascii="Arial" w:hAnsi="Arial" w:cs="Arial"/>
          <w:bCs/>
          <w:sz w:val="20"/>
        </w:rPr>
        <w:t xml:space="preserve"> </w:t>
      </w:r>
      <w:r w:rsidRPr="00C56AC8">
        <w:rPr>
          <w:rFonts w:ascii="Arial" w:hAnsi="Arial" w:cs="Arial"/>
          <w:sz w:val="20"/>
        </w:rPr>
        <w:t xml:space="preserve">számú </w:t>
      </w:r>
      <w:r w:rsidR="00ED6DD7" w:rsidRPr="00C56AC8">
        <w:rPr>
          <w:rFonts w:ascii="Arial" w:hAnsi="Arial" w:cs="Arial"/>
          <w:sz w:val="20"/>
        </w:rPr>
        <w:t>véleményét a döntésénél figyelembe vette.</w:t>
      </w:r>
    </w:p>
    <w:p w:rsidR="00ED6DD7" w:rsidRPr="00C56AC8" w:rsidRDefault="00ED6DD7" w:rsidP="00C56AC8">
      <w:pPr>
        <w:pStyle w:val="NormlWeb"/>
        <w:spacing w:before="0" w:after="0" w:line="300" w:lineRule="exact"/>
        <w:jc w:val="both"/>
        <w:rPr>
          <w:rFonts w:ascii="Arial" w:hAnsi="Arial" w:cs="Arial"/>
          <w:sz w:val="20"/>
        </w:rPr>
      </w:pPr>
    </w:p>
    <w:p w:rsidR="00CF2417" w:rsidRPr="00C56AC8" w:rsidRDefault="00CF2417" w:rsidP="00C56AC8">
      <w:pPr>
        <w:pStyle w:val="NormlWeb"/>
        <w:spacing w:before="0" w:after="0" w:line="300" w:lineRule="exact"/>
        <w:jc w:val="center"/>
        <w:rPr>
          <w:rFonts w:ascii="Arial" w:hAnsi="Arial" w:cs="Arial"/>
          <w:snapToGrid w:val="0"/>
          <w:sz w:val="20"/>
        </w:rPr>
      </w:pPr>
      <w:r w:rsidRPr="00C56AC8">
        <w:rPr>
          <w:rFonts w:ascii="Arial" w:hAnsi="Arial" w:cs="Arial"/>
          <w:snapToGrid w:val="0"/>
          <w:sz w:val="20"/>
        </w:rPr>
        <w:t>*</w:t>
      </w:r>
    </w:p>
    <w:p w:rsidR="00CF2417" w:rsidRPr="00C56AC8" w:rsidRDefault="00CF2417" w:rsidP="00C56AC8">
      <w:pPr>
        <w:pStyle w:val="Szvegtrzs"/>
        <w:spacing w:line="300" w:lineRule="exact"/>
        <w:rPr>
          <w:rFonts w:ascii="Arial" w:hAnsi="Arial" w:cs="Arial"/>
          <w:snapToGrid w:val="0"/>
          <w:sz w:val="20"/>
        </w:rPr>
      </w:pPr>
    </w:p>
    <w:p w:rsidR="00114A67" w:rsidRPr="00C56AC8" w:rsidRDefault="00114A67" w:rsidP="00C56AC8">
      <w:pPr>
        <w:pStyle w:val="Szvegtrzs"/>
        <w:spacing w:line="300" w:lineRule="exact"/>
        <w:rPr>
          <w:rFonts w:ascii="Arial" w:hAnsi="Arial" w:cs="Arial"/>
          <w:sz w:val="20"/>
        </w:rPr>
      </w:pPr>
      <w:r w:rsidRPr="00C56AC8">
        <w:rPr>
          <w:rFonts w:ascii="Arial" w:hAnsi="Arial" w:cs="Arial"/>
          <w:sz w:val="20"/>
        </w:rPr>
        <w:t xml:space="preserve">Dokumentáció alapján a </w:t>
      </w:r>
      <w:r w:rsidR="009B5B1B" w:rsidRPr="00C56AC8">
        <w:rPr>
          <w:rFonts w:ascii="Arial" w:hAnsi="Arial" w:cs="Arial"/>
          <w:sz w:val="20"/>
        </w:rPr>
        <w:t>Környezetvédelmi Hatóság</w:t>
      </w:r>
      <w:r w:rsidRPr="00C56AC8">
        <w:rPr>
          <w:rFonts w:ascii="Arial" w:hAnsi="Arial" w:cs="Arial"/>
          <w:sz w:val="20"/>
        </w:rPr>
        <w:t xml:space="preserve"> a tevékenység környezeti hatásaira vonatkozóan - a rendelkező részben előírásként rögzítetteken túl - az alábbi megállapításokat, értékeléseket teszi.</w:t>
      </w:r>
    </w:p>
    <w:p w:rsidR="00781EA8" w:rsidRPr="00C56AC8" w:rsidRDefault="00781EA8" w:rsidP="00C56AC8">
      <w:pPr>
        <w:spacing w:after="0" w:line="300" w:lineRule="exact"/>
        <w:rPr>
          <w:u w:val="single"/>
        </w:rPr>
      </w:pPr>
    </w:p>
    <w:p w:rsidR="00126463" w:rsidRPr="003E29F7" w:rsidRDefault="00126463" w:rsidP="00C56AC8">
      <w:pPr>
        <w:pStyle w:val="Cmsor2"/>
        <w:spacing w:before="0" w:line="300" w:lineRule="exact"/>
        <w:jc w:val="both"/>
        <w:rPr>
          <w:rFonts w:ascii="Arial" w:hAnsi="Arial" w:cs="Arial"/>
          <w:b w:val="0"/>
          <w:bCs w:val="0"/>
          <w:color w:val="auto"/>
          <w:sz w:val="20"/>
          <w:szCs w:val="20"/>
          <w:u w:val="single"/>
        </w:rPr>
      </w:pPr>
      <w:r w:rsidRPr="003E29F7">
        <w:rPr>
          <w:rFonts w:ascii="Arial" w:hAnsi="Arial" w:cs="Arial"/>
          <w:b w:val="0"/>
          <w:bCs w:val="0"/>
          <w:color w:val="auto"/>
          <w:sz w:val="20"/>
          <w:szCs w:val="20"/>
          <w:u w:val="single"/>
        </w:rPr>
        <w:t>Hulladékgazdálkodási szempontból:</w:t>
      </w:r>
    </w:p>
    <w:p w:rsidR="008F3F4C" w:rsidRPr="003E29F7" w:rsidRDefault="008F3F4C" w:rsidP="00C56AC8">
      <w:pPr>
        <w:autoSpaceDE w:val="0"/>
        <w:autoSpaceDN w:val="0"/>
        <w:spacing w:after="0" w:line="300" w:lineRule="exact"/>
        <w:jc w:val="both"/>
      </w:pPr>
    </w:p>
    <w:p w:rsidR="008F3F4C" w:rsidRPr="00C56AC8" w:rsidRDefault="008F3F4C" w:rsidP="00C56AC8">
      <w:pPr>
        <w:autoSpaceDE w:val="0"/>
        <w:autoSpaceDN w:val="0"/>
        <w:spacing w:after="0" w:line="300" w:lineRule="exact"/>
        <w:jc w:val="both"/>
      </w:pPr>
      <w:r w:rsidRPr="003E29F7">
        <w:t xml:space="preserve">Dokumentáció </w:t>
      </w:r>
      <w:r w:rsidR="00FF28F7" w:rsidRPr="003E29F7">
        <w:t xml:space="preserve">és annak kiegészítése </w:t>
      </w:r>
      <w:r w:rsidRPr="003E29F7">
        <w:t>részletesen ismerteti a telephelyen végzett fémmegmunkálási és felületkezelési tevékenységet, a tevékenység során keletkező hulladékok körét, azok mennyiségét, gyűjtésük módját, valamint ismerteti a további kezelést végző szervezeteket is.</w:t>
      </w:r>
    </w:p>
    <w:p w:rsidR="008F3F4C" w:rsidRPr="00C56AC8" w:rsidRDefault="008F3F4C" w:rsidP="00C56AC8">
      <w:pPr>
        <w:pStyle w:val="Szvegtrzs"/>
        <w:spacing w:line="300" w:lineRule="exact"/>
        <w:rPr>
          <w:rFonts w:ascii="Arial" w:hAnsi="Arial" w:cs="Arial"/>
          <w:color w:val="0D0D0D"/>
          <w:sz w:val="20"/>
        </w:rPr>
      </w:pPr>
    </w:p>
    <w:p w:rsidR="008F3F4C" w:rsidRPr="00C56AC8" w:rsidRDefault="008F3F4C" w:rsidP="00C56AC8">
      <w:pPr>
        <w:pStyle w:val="Szvegtrzs"/>
        <w:spacing w:line="300" w:lineRule="exact"/>
        <w:rPr>
          <w:rFonts w:ascii="Arial" w:hAnsi="Arial" w:cs="Arial"/>
          <w:color w:val="0D0D0D"/>
          <w:sz w:val="20"/>
        </w:rPr>
      </w:pPr>
      <w:r w:rsidRPr="00C56AC8">
        <w:rPr>
          <w:rFonts w:ascii="Arial" w:hAnsi="Arial" w:cs="Arial"/>
          <w:color w:val="0D0D0D"/>
          <w:sz w:val="20"/>
        </w:rPr>
        <w:t xml:space="preserve">A tevékenység </w:t>
      </w:r>
      <w:r w:rsidR="00786DE3" w:rsidRPr="00C56AC8">
        <w:rPr>
          <w:rFonts w:ascii="Arial" w:hAnsi="Arial" w:cs="Arial"/>
          <w:color w:val="0D0D0D"/>
          <w:sz w:val="20"/>
        </w:rPr>
        <w:t>végzése során veszélyes és nem</w:t>
      </w:r>
      <w:r w:rsidRPr="00C56AC8">
        <w:rPr>
          <w:rFonts w:ascii="Arial" w:hAnsi="Arial" w:cs="Arial"/>
          <w:color w:val="0D0D0D"/>
          <w:sz w:val="20"/>
        </w:rPr>
        <w:t>veszélyes</w:t>
      </w:r>
      <w:r w:rsidR="00786DE3" w:rsidRPr="00C56AC8">
        <w:rPr>
          <w:rFonts w:ascii="Arial" w:hAnsi="Arial" w:cs="Arial"/>
          <w:color w:val="0D0D0D"/>
          <w:sz w:val="20"/>
        </w:rPr>
        <w:t>-</w:t>
      </w:r>
      <w:r w:rsidRPr="00C56AC8">
        <w:rPr>
          <w:rFonts w:ascii="Arial" w:hAnsi="Arial" w:cs="Arial"/>
          <w:color w:val="0D0D0D"/>
          <w:sz w:val="20"/>
        </w:rPr>
        <w:t>hulladékok egyaránt keletkeznek.</w:t>
      </w:r>
    </w:p>
    <w:p w:rsidR="008F3F4C" w:rsidRPr="00C56AC8" w:rsidRDefault="008F3F4C" w:rsidP="00C56AC8">
      <w:pPr>
        <w:pStyle w:val="Szvegtrzs"/>
        <w:spacing w:line="300" w:lineRule="exact"/>
        <w:rPr>
          <w:rFonts w:ascii="Arial" w:hAnsi="Arial" w:cs="Arial"/>
          <w:color w:val="0D0D0D"/>
          <w:sz w:val="20"/>
        </w:rPr>
      </w:pPr>
      <w:r w:rsidRPr="00C56AC8">
        <w:rPr>
          <w:rFonts w:ascii="Arial" w:hAnsi="Arial" w:cs="Arial"/>
          <w:color w:val="0D0D0D"/>
          <w:sz w:val="20"/>
        </w:rPr>
        <w:t>Tárgyi telephelyen a 2015-2019 közötti időszakban</w:t>
      </w:r>
      <w:r w:rsidR="00786DE3" w:rsidRPr="00C56AC8">
        <w:rPr>
          <w:rFonts w:ascii="Arial" w:hAnsi="Arial" w:cs="Arial"/>
          <w:color w:val="0D0D0D"/>
          <w:sz w:val="20"/>
        </w:rPr>
        <w:t>,</w:t>
      </w:r>
      <w:r w:rsidRPr="00C56AC8">
        <w:rPr>
          <w:rFonts w:ascii="Arial" w:hAnsi="Arial" w:cs="Arial"/>
          <w:color w:val="0D0D0D"/>
          <w:sz w:val="20"/>
        </w:rPr>
        <w:t xml:space="preserve"> éves átlagban mintegy 141 tonna</w:t>
      </w:r>
      <w:r w:rsidR="00786DE3" w:rsidRPr="00C56AC8">
        <w:rPr>
          <w:rFonts w:ascii="Arial" w:hAnsi="Arial" w:cs="Arial"/>
          <w:color w:val="0D0D0D"/>
          <w:sz w:val="20"/>
        </w:rPr>
        <w:t>,</w:t>
      </w:r>
      <w:r w:rsidRPr="00C56AC8">
        <w:rPr>
          <w:rFonts w:ascii="Arial" w:hAnsi="Arial" w:cs="Arial"/>
          <w:color w:val="0D0D0D"/>
          <w:sz w:val="20"/>
        </w:rPr>
        <w:t xml:space="preserve"> veszélyesnek minősülő hulladék keletkezett, melynek </w:t>
      </w:r>
      <w:r w:rsidR="008C1D86" w:rsidRPr="00C56AC8">
        <w:rPr>
          <w:rFonts w:ascii="Arial" w:hAnsi="Arial" w:cs="Arial"/>
          <w:color w:val="0D0D0D"/>
          <w:sz w:val="20"/>
        </w:rPr>
        <w:t>több mint</w:t>
      </w:r>
      <w:r w:rsidRPr="00C56AC8">
        <w:rPr>
          <w:rFonts w:ascii="Arial" w:hAnsi="Arial" w:cs="Arial"/>
          <w:color w:val="0D0D0D"/>
          <w:sz w:val="20"/>
        </w:rPr>
        <w:t xml:space="preserve"> fele a felületkezelési technológia és a kapcsolódó szennyvíz-előkezelés során keletkező galvániszap/foszfátiszap volt.</w:t>
      </w:r>
    </w:p>
    <w:p w:rsidR="008F3F4C" w:rsidRPr="00C56AC8" w:rsidRDefault="008F3F4C" w:rsidP="00C56AC8">
      <w:pPr>
        <w:pStyle w:val="Szvegtrzs"/>
        <w:spacing w:line="300" w:lineRule="exact"/>
        <w:rPr>
          <w:rFonts w:ascii="Arial" w:hAnsi="Arial" w:cs="Arial"/>
          <w:color w:val="0D0D0D"/>
          <w:sz w:val="20"/>
        </w:rPr>
      </w:pPr>
      <w:r w:rsidRPr="00C56AC8">
        <w:rPr>
          <w:rFonts w:ascii="Arial" w:hAnsi="Arial" w:cs="Arial"/>
          <w:color w:val="0D0D0D"/>
          <w:sz w:val="20"/>
        </w:rPr>
        <w:t>Jelentős mennyiségben keletkezik még a telephelyen elsősorban</w:t>
      </w:r>
      <w:r w:rsidR="008C1D86" w:rsidRPr="00C56AC8">
        <w:rPr>
          <w:rFonts w:ascii="Arial" w:hAnsi="Arial" w:cs="Arial"/>
          <w:color w:val="0D0D0D"/>
          <w:sz w:val="20"/>
        </w:rPr>
        <w:t>,</w:t>
      </w:r>
      <w:r w:rsidRPr="00C56AC8">
        <w:rPr>
          <w:rFonts w:ascii="Arial" w:hAnsi="Arial" w:cs="Arial"/>
          <w:color w:val="0D0D0D"/>
          <w:sz w:val="20"/>
        </w:rPr>
        <w:t xml:space="preserve"> a fémmegmunkálási tevékenység technológiai lépéseiből származó veszélyes hulladék, mint például használt hűtő-kenő emulzió, olajos víz és olajos iszap, csiszolásból származó iszap, illetve elhasznált, szennyezett csiszolóanyagok, továbbá a felületkezelési tevékenységből származó porfesték hulladék</w:t>
      </w:r>
      <w:r w:rsidR="008C1D86" w:rsidRPr="00C56AC8">
        <w:rPr>
          <w:rFonts w:ascii="Arial" w:hAnsi="Arial" w:cs="Arial"/>
          <w:color w:val="0D0D0D"/>
          <w:sz w:val="20"/>
        </w:rPr>
        <w:t>. M</w:t>
      </w:r>
      <w:r w:rsidRPr="00C56AC8">
        <w:rPr>
          <w:rFonts w:ascii="Arial" w:hAnsi="Arial" w:cs="Arial"/>
          <w:color w:val="0D0D0D"/>
          <w:sz w:val="20"/>
        </w:rPr>
        <w:t>indkét tevékenységből származóan</w:t>
      </w:r>
      <w:r w:rsidR="008C1D86" w:rsidRPr="00C56AC8">
        <w:rPr>
          <w:rFonts w:ascii="Arial" w:hAnsi="Arial" w:cs="Arial"/>
          <w:color w:val="0D0D0D"/>
          <w:sz w:val="20"/>
        </w:rPr>
        <w:t>,</w:t>
      </w:r>
      <w:r w:rsidRPr="00C56AC8">
        <w:rPr>
          <w:rFonts w:ascii="Arial" w:hAnsi="Arial" w:cs="Arial"/>
          <w:color w:val="0D0D0D"/>
          <w:sz w:val="20"/>
        </w:rPr>
        <w:t xml:space="preserve"> folyamatosan keletkeznek veszélyes anyagokkal szennyezett csomagolóanyagok (műanyag és fé</w:t>
      </w:r>
      <w:r w:rsidR="00FF28F7" w:rsidRPr="00C56AC8">
        <w:rPr>
          <w:rFonts w:ascii="Arial" w:hAnsi="Arial" w:cs="Arial"/>
          <w:color w:val="0D0D0D"/>
          <w:sz w:val="20"/>
        </w:rPr>
        <w:t>m anyagú szennyezett göngyöleg/</w:t>
      </w:r>
      <w:proofErr w:type="spellStart"/>
      <w:r w:rsidRPr="00C56AC8">
        <w:rPr>
          <w:rFonts w:ascii="Arial" w:hAnsi="Arial" w:cs="Arial"/>
          <w:color w:val="0D0D0D"/>
          <w:sz w:val="20"/>
        </w:rPr>
        <w:t>hajtógázas</w:t>
      </w:r>
      <w:proofErr w:type="spellEnd"/>
      <w:r w:rsidRPr="00C56AC8">
        <w:rPr>
          <w:rFonts w:ascii="Arial" w:hAnsi="Arial" w:cs="Arial"/>
          <w:color w:val="0D0D0D"/>
          <w:sz w:val="20"/>
        </w:rPr>
        <w:t xml:space="preserve"> palackok stb.) és szűrőanyag/törlőkendő/védőruházat.</w:t>
      </w:r>
    </w:p>
    <w:p w:rsidR="008F3F4C" w:rsidRPr="00C56AC8" w:rsidRDefault="008F3F4C" w:rsidP="00C56AC8">
      <w:pPr>
        <w:pStyle w:val="Szvegtrzs"/>
        <w:spacing w:line="300" w:lineRule="exact"/>
        <w:rPr>
          <w:rFonts w:ascii="Arial" w:hAnsi="Arial" w:cs="Arial"/>
          <w:color w:val="0D0D0D"/>
          <w:sz w:val="20"/>
        </w:rPr>
      </w:pPr>
    </w:p>
    <w:p w:rsidR="008F3F4C" w:rsidRPr="00C56AC8" w:rsidRDefault="008F3F4C" w:rsidP="00C56AC8">
      <w:pPr>
        <w:pStyle w:val="Szvegtrzs"/>
        <w:spacing w:line="300" w:lineRule="exact"/>
        <w:rPr>
          <w:rFonts w:ascii="Arial" w:hAnsi="Arial" w:cs="Arial"/>
          <w:color w:val="0D0D0D"/>
          <w:sz w:val="20"/>
        </w:rPr>
      </w:pPr>
      <w:r w:rsidRPr="00C56AC8">
        <w:rPr>
          <w:rFonts w:ascii="Arial" w:hAnsi="Arial" w:cs="Arial"/>
          <w:color w:val="0D0D0D"/>
          <w:sz w:val="20"/>
        </w:rPr>
        <w:t>Tárgyi telephelyen a 2015-2019 közötti időszakban</w:t>
      </w:r>
      <w:r w:rsidR="008C1D86" w:rsidRPr="00C56AC8">
        <w:rPr>
          <w:rFonts w:ascii="Arial" w:hAnsi="Arial" w:cs="Arial"/>
          <w:color w:val="0D0D0D"/>
          <w:sz w:val="20"/>
        </w:rPr>
        <w:t xml:space="preserve">, </w:t>
      </w:r>
      <w:r w:rsidRPr="00C56AC8">
        <w:rPr>
          <w:rFonts w:ascii="Arial" w:hAnsi="Arial" w:cs="Arial"/>
          <w:color w:val="0D0D0D"/>
          <w:sz w:val="20"/>
        </w:rPr>
        <w:t>éves</w:t>
      </w:r>
      <w:r w:rsidR="008A7791" w:rsidRPr="00C56AC8">
        <w:rPr>
          <w:rFonts w:ascii="Arial" w:hAnsi="Arial" w:cs="Arial"/>
          <w:color w:val="0D0D0D"/>
          <w:sz w:val="20"/>
        </w:rPr>
        <w:t xml:space="preserve"> átlagban mintegy 428 tonna </w:t>
      </w:r>
      <w:r w:rsidR="00A5325B" w:rsidRPr="00C56AC8">
        <w:rPr>
          <w:rFonts w:ascii="Arial" w:hAnsi="Arial" w:cs="Arial"/>
          <w:color w:val="0D0D0D"/>
          <w:sz w:val="20"/>
        </w:rPr>
        <w:t>nem veszélyes-</w:t>
      </w:r>
      <w:r w:rsidRPr="00C56AC8">
        <w:rPr>
          <w:rFonts w:ascii="Arial" w:hAnsi="Arial" w:cs="Arial"/>
          <w:color w:val="0D0D0D"/>
          <w:sz w:val="20"/>
        </w:rPr>
        <w:t xml:space="preserve"> hulladék keletkezett, melynek jelentős része a fémmegmunkálási technológiai lépései során keletkező acélhulladék volt. Jelentős mennyiségben keletkezik még</w:t>
      </w:r>
      <w:r w:rsidR="008C1D86" w:rsidRPr="00C56AC8">
        <w:rPr>
          <w:rFonts w:ascii="Arial" w:hAnsi="Arial" w:cs="Arial"/>
          <w:color w:val="0D0D0D"/>
          <w:sz w:val="20"/>
        </w:rPr>
        <w:t>,</w:t>
      </w:r>
      <w:r w:rsidRPr="00C56AC8">
        <w:rPr>
          <w:rFonts w:ascii="Arial" w:hAnsi="Arial" w:cs="Arial"/>
          <w:color w:val="0D0D0D"/>
          <w:sz w:val="20"/>
        </w:rPr>
        <w:t xml:space="preserve"> elsősorban papír és karton hulladék, </w:t>
      </w:r>
      <w:proofErr w:type="spellStart"/>
      <w:r w:rsidRPr="00C56AC8">
        <w:rPr>
          <w:rFonts w:ascii="Arial" w:hAnsi="Arial" w:cs="Arial"/>
          <w:color w:val="0D0D0D"/>
          <w:sz w:val="20"/>
        </w:rPr>
        <w:t>nemvas</w:t>
      </w:r>
      <w:proofErr w:type="spellEnd"/>
      <w:r w:rsidRPr="00C56AC8">
        <w:rPr>
          <w:rFonts w:ascii="Arial" w:hAnsi="Arial" w:cs="Arial"/>
          <w:color w:val="0D0D0D"/>
          <w:sz w:val="20"/>
        </w:rPr>
        <w:t xml:space="preserve"> fém hulladék és kommunális hulladék.</w:t>
      </w:r>
    </w:p>
    <w:p w:rsidR="008F3F4C" w:rsidRPr="00C56AC8" w:rsidRDefault="008F3F4C" w:rsidP="00C56AC8">
      <w:pPr>
        <w:pStyle w:val="Szvegtrzs"/>
        <w:spacing w:line="300" w:lineRule="exact"/>
        <w:rPr>
          <w:rFonts w:ascii="Arial" w:hAnsi="Arial" w:cs="Arial"/>
          <w:color w:val="0D0D0D"/>
          <w:sz w:val="20"/>
        </w:rPr>
      </w:pPr>
    </w:p>
    <w:p w:rsidR="008F3F4C" w:rsidRPr="00C56AC8" w:rsidRDefault="008F3F4C" w:rsidP="00C56AC8">
      <w:pPr>
        <w:spacing w:after="0" w:line="300" w:lineRule="exact"/>
        <w:jc w:val="both"/>
        <w:rPr>
          <w:color w:val="0D0D0D"/>
        </w:rPr>
      </w:pPr>
      <w:r w:rsidRPr="00C56AC8">
        <w:rPr>
          <w:color w:val="0D0D0D"/>
        </w:rPr>
        <w:t>Tárgyi telephelye</w:t>
      </w:r>
      <w:r w:rsidR="008A7791" w:rsidRPr="00C56AC8">
        <w:rPr>
          <w:color w:val="0D0D0D"/>
        </w:rPr>
        <w:t>n</w:t>
      </w:r>
      <w:r w:rsidR="00A5325B" w:rsidRPr="00C56AC8">
        <w:rPr>
          <w:color w:val="0D0D0D"/>
        </w:rPr>
        <w:t>,</w:t>
      </w:r>
      <w:r w:rsidR="008A7791" w:rsidRPr="00C56AC8">
        <w:rPr>
          <w:color w:val="0D0D0D"/>
        </w:rPr>
        <w:t xml:space="preserve"> </w:t>
      </w:r>
      <w:r w:rsidR="00A5325B" w:rsidRPr="00C56AC8">
        <w:rPr>
          <w:color w:val="0D0D0D"/>
        </w:rPr>
        <w:t xml:space="preserve">a </w:t>
      </w:r>
      <w:r w:rsidR="008A7791" w:rsidRPr="00C56AC8">
        <w:rPr>
          <w:color w:val="0D0D0D"/>
        </w:rPr>
        <w:t>keletkező veszélyes és nemveszélyes-</w:t>
      </w:r>
      <w:r w:rsidRPr="00C56AC8">
        <w:rPr>
          <w:color w:val="0D0D0D"/>
        </w:rPr>
        <w:t>hulladékokat munkahelyi gyűjtőhelyeken gyűjtik, engedéllyel rendelkező szervezetnek történő átadásig.</w:t>
      </w:r>
    </w:p>
    <w:p w:rsidR="008F3F4C" w:rsidRPr="00C56AC8" w:rsidRDefault="008F3F4C" w:rsidP="00C56AC8">
      <w:pPr>
        <w:spacing w:after="0" w:line="300" w:lineRule="exact"/>
        <w:jc w:val="both"/>
        <w:rPr>
          <w:color w:val="0D0D0D"/>
        </w:rPr>
      </w:pPr>
      <w:r w:rsidRPr="00C56AC8">
        <w:rPr>
          <w:color w:val="0D0D0D"/>
        </w:rPr>
        <w:t>A veszélyes hulladék (ezen belül a galvániszap) munkahelyi gyűjtőhelyeken történő gyű</w:t>
      </w:r>
      <w:r w:rsidR="008C1D86" w:rsidRPr="00C56AC8">
        <w:rPr>
          <w:color w:val="0D0D0D"/>
        </w:rPr>
        <w:t xml:space="preserve">jtése egyrészt, </w:t>
      </w:r>
      <w:r w:rsidRPr="00C56AC8">
        <w:rPr>
          <w:color w:val="0D0D0D"/>
        </w:rPr>
        <w:t xml:space="preserve">erre a célra szolgáló (zárt, csapadékvíz bejutása ellen védett, szivárgásmentes felfogó tálcás </w:t>
      </w:r>
      <w:r w:rsidRPr="00C56AC8">
        <w:rPr>
          <w:color w:val="0D0D0D"/>
        </w:rPr>
        <w:lastRenderedPageBreak/>
        <w:t>kivitelben kialakított) konténerben valósul meg, a környezetvédelmi és az ADR követelményeknek megfelelő</w:t>
      </w:r>
      <w:r w:rsidR="008C1D86" w:rsidRPr="00C56AC8">
        <w:rPr>
          <w:color w:val="0D0D0D"/>
        </w:rPr>
        <w:t xml:space="preserve"> fémhordókban. M</w:t>
      </w:r>
      <w:r w:rsidRPr="00C56AC8">
        <w:rPr>
          <w:color w:val="0D0D0D"/>
        </w:rPr>
        <w:t>ásrészt (kizárólag az iszaphulladék esetén) az átvevő által biztosított zárt, BK2 jelű, ADR szállítási szabályoknak megfelelő, minősített ömlesztettáru-konténerben.</w:t>
      </w:r>
    </w:p>
    <w:p w:rsidR="008F3F4C" w:rsidRPr="00C56AC8" w:rsidRDefault="008F3F4C" w:rsidP="00C56AC8">
      <w:pPr>
        <w:spacing w:after="0" w:line="300" w:lineRule="exact"/>
        <w:jc w:val="both"/>
        <w:rPr>
          <w:color w:val="0D0D0D"/>
        </w:rPr>
      </w:pPr>
      <w:r w:rsidRPr="00C56AC8">
        <w:rPr>
          <w:color w:val="0D0D0D"/>
        </w:rPr>
        <w:t xml:space="preserve">A </w:t>
      </w:r>
      <w:r w:rsidR="008A7791" w:rsidRPr="00C56AC8">
        <w:rPr>
          <w:color w:val="0D0D0D"/>
        </w:rPr>
        <w:t>tevékenység során keletkező nemveszélyes-</w:t>
      </w:r>
      <w:r w:rsidRPr="00C56AC8">
        <w:rPr>
          <w:color w:val="0D0D0D"/>
        </w:rPr>
        <w:t>hulladékok és a kommunális hulladékok gyűjtése szintén munkahelyi gyűjtőhelyeken történik, fém, illetve műanyag konténerekben.</w:t>
      </w:r>
    </w:p>
    <w:p w:rsidR="008F3F4C" w:rsidRPr="00C56AC8" w:rsidRDefault="008F3F4C" w:rsidP="00C56AC8">
      <w:pPr>
        <w:spacing w:after="0" w:line="300" w:lineRule="exact"/>
        <w:jc w:val="both"/>
        <w:rPr>
          <w:color w:val="0D0D0D"/>
        </w:rPr>
      </w:pPr>
      <w:r w:rsidRPr="00C56AC8">
        <w:rPr>
          <w:color w:val="0D0D0D"/>
        </w:rPr>
        <w:t>A munkahelyi gyűjtőhelyeket a telephelyen táblával jelzik, valamint felfestéssel határolják el azokat a telephelyen lévő egyéb létesítményekről.</w:t>
      </w:r>
      <w:r w:rsidR="00EA7A82" w:rsidRPr="00C56AC8">
        <w:rPr>
          <w:color w:val="0D0D0D"/>
        </w:rPr>
        <w:t xml:space="preserve"> </w:t>
      </w:r>
      <w:r w:rsidRPr="00C56AC8">
        <w:rPr>
          <w:color w:val="0D0D0D"/>
        </w:rPr>
        <w:t>A hulladékok nyilvántartását a mindenkori vonatkozó jogszabály, jelenleg a 309/2014. (XII. 11.) Korm</w:t>
      </w:r>
      <w:r w:rsidR="00EA7A82" w:rsidRPr="00C56AC8">
        <w:rPr>
          <w:color w:val="0D0D0D"/>
        </w:rPr>
        <w:t>. rendelet szerint vezetik.</w:t>
      </w:r>
      <w:r w:rsidRPr="00C56AC8">
        <w:rPr>
          <w:color w:val="0D0D0D"/>
        </w:rPr>
        <w:t xml:space="preserve"> </w:t>
      </w:r>
      <w:r w:rsidR="00EA7A82" w:rsidRPr="00C56AC8">
        <w:rPr>
          <w:color w:val="0D0D0D"/>
        </w:rPr>
        <w:t>A</w:t>
      </w:r>
      <w:r w:rsidRPr="00C56AC8">
        <w:rPr>
          <w:color w:val="0D0D0D"/>
        </w:rPr>
        <w:t xml:space="preserve"> keletkezett és átadott hulladékokról évente hulladék bejelentést készítenek a Környezetvédelmi Hatóságnak.</w:t>
      </w:r>
    </w:p>
    <w:p w:rsidR="008F3F4C" w:rsidRPr="00C56AC8" w:rsidRDefault="008F3F4C" w:rsidP="00C56AC8">
      <w:pPr>
        <w:pStyle w:val="Norml1"/>
        <w:spacing w:line="300" w:lineRule="exact"/>
        <w:rPr>
          <w:rFonts w:ascii="Arial" w:hAnsi="Arial" w:cs="Arial"/>
          <w:sz w:val="20"/>
          <w:szCs w:val="20"/>
        </w:rPr>
      </w:pPr>
      <w:r w:rsidRPr="00C56AC8">
        <w:rPr>
          <w:rFonts w:ascii="Arial" w:hAnsi="Arial" w:cs="Arial"/>
          <w:sz w:val="20"/>
          <w:szCs w:val="20"/>
        </w:rPr>
        <w:t>Dokumentáció alapján megállapít</w:t>
      </w:r>
      <w:r w:rsidR="0073339F" w:rsidRPr="00C56AC8">
        <w:rPr>
          <w:rFonts w:ascii="Arial" w:hAnsi="Arial" w:cs="Arial"/>
          <w:sz w:val="20"/>
          <w:szCs w:val="20"/>
        </w:rPr>
        <w:t>ható</w:t>
      </w:r>
      <w:r w:rsidRPr="00C56AC8">
        <w:rPr>
          <w:rFonts w:ascii="Arial" w:hAnsi="Arial" w:cs="Arial"/>
          <w:sz w:val="20"/>
          <w:szCs w:val="20"/>
        </w:rPr>
        <w:t xml:space="preserve">, hogy az abban foglaltak a rendelkező részben foglalt előírásokkal megfelelnek a vonatkozó jogszabályi előírásoknak. </w:t>
      </w:r>
    </w:p>
    <w:p w:rsidR="008F3F4C" w:rsidRPr="00C56AC8" w:rsidRDefault="008F3F4C" w:rsidP="00C56AC8">
      <w:pPr>
        <w:spacing w:after="0" w:line="300" w:lineRule="exact"/>
        <w:jc w:val="both"/>
      </w:pPr>
      <w:r w:rsidRPr="00C56AC8">
        <w:t>A későbbi tevékenység során a jogszabályváltozásokra figyelemmel, a hatályos rendelkezések betartása szükséges.</w:t>
      </w:r>
    </w:p>
    <w:p w:rsidR="009316FA" w:rsidRPr="00C56AC8" w:rsidRDefault="009316FA" w:rsidP="00C56AC8">
      <w:pPr>
        <w:autoSpaceDE w:val="0"/>
        <w:autoSpaceDN w:val="0"/>
        <w:spacing w:after="0" w:line="300" w:lineRule="exact"/>
        <w:jc w:val="both"/>
      </w:pPr>
    </w:p>
    <w:p w:rsidR="006D0EF8" w:rsidRPr="00C56AC8" w:rsidRDefault="006D0EF8" w:rsidP="00C56AC8">
      <w:pPr>
        <w:tabs>
          <w:tab w:val="num" w:pos="1287"/>
        </w:tabs>
        <w:spacing w:after="0" w:line="300" w:lineRule="exact"/>
        <w:jc w:val="both"/>
        <w:rPr>
          <w:b/>
        </w:rPr>
      </w:pPr>
      <w:r w:rsidRPr="00C56AC8">
        <w:rPr>
          <w:b/>
        </w:rPr>
        <w:t>Környezethasználó tevékenységének folytatásával kapcsolatban kizáró ok</w:t>
      </w:r>
      <w:r w:rsidR="00EA7A82" w:rsidRPr="00C56AC8">
        <w:rPr>
          <w:b/>
        </w:rPr>
        <w:t>,</w:t>
      </w:r>
      <w:r w:rsidRPr="00C56AC8">
        <w:rPr>
          <w:b/>
        </w:rPr>
        <w:t xml:space="preserve"> hulladékgazdálkodási szempontból nem áll fenn.</w:t>
      </w:r>
    </w:p>
    <w:p w:rsidR="006D0EF8" w:rsidRPr="00C56AC8" w:rsidRDefault="006D0EF8" w:rsidP="00C56AC8">
      <w:pPr>
        <w:spacing w:after="0" w:line="300" w:lineRule="exact"/>
        <w:jc w:val="both"/>
      </w:pPr>
    </w:p>
    <w:p w:rsidR="008B1689" w:rsidRPr="00C56AC8" w:rsidRDefault="008B1689" w:rsidP="00C56AC8">
      <w:pPr>
        <w:pStyle w:val="Szvegtrzs33"/>
        <w:spacing w:line="300" w:lineRule="exact"/>
        <w:rPr>
          <w:rFonts w:ascii="Arial" w:hAnsi="Arial" w:cs="Arial"/>
          <w:b w:val="0"/>
          <w:sz w:val="20"/>
          <w:szCs w:val="20"/>
        </w:rPr>
      </w:pPr>
      <w:r w:rsidRPr="00C56AC8">
        <w:rPr>
          <w:rFonts w:ascii="Arial" w:hAnsi="Arial" w:cs="Arial"/>
          <w:b w:val="0"/>
          <w:sz w:val="20"/>
          <w:szCs w:val="20"/>
        </w:rPr>
        <w:t>A Környezetvédelmi Hatóság</w:t>
      </w:r>
      <w:r w:rsidRPr="00C56AC8">
        <w:rPr>
          <w:rFonts w:ascii="Arial" w:hAnsi="Arial" w:cs="Arial"/>
          <w:sz w:val="20"/>
          <w:szCs w:val="20"/>
        </w:rPr>
        <w:t xml:space="preserve"> </w:t>
      </w:r>
      <w:r w:rsidRPr="00C56AC8">
        <w:rPr>
          <w:rFonts w:ascii="Arial" w:hAnsi="Arial" w:cs="Arial"/>
          <w:b w:val="0"/>
          <w:sz w:val="20"/>
          <w:szCs w:val="20"/>
        </w:rPr>
        <w:t xml:space="preserve">hulladékgazdálkodási szempontú előírásait </w:t>
      </w:r>
      <w:r w:rsidRPr="00C56AC8">
        <w:rPr>
          <w:rFonts w:ascii="Arial" w:hAnsi="Arial" w:cs="Arial"/>
          <w:b w:val="0"/>
          <w:snapToGrid w:val="0"/>
          <w:sz w:val="20"/>
          <w:szCs w:val="20"/>
        </w:rPr>
        <w:t xml:space="preserve">és megállapításait </w:t>
      </w:r>
      <w:r w:rsidR="003D04D7" w:rsidRPr="00C56AC8">
        <w:rPr>
          <w:rFonts w:ascii="Arial" w:hAnsi="Arial" w:cs="Arial"/>
          <w:b w:val="0"/>
          <w:snapToGrid w:val="0"/>
          <w:sz w:val="20"/>
          <w:szCs w:val="20"/>
        </w:rPr>
        <w:t xml:space="preserve">a </w:t>
      </w:r>
      <w:proofErr w:type="spellStart"/>
      <w:r w:rsidR="003D04D7" w:rsidRPr="00C56AC8">
        <w:rPr>
          <w:rFonts w:ascii="Arial" w:hAnsi="Arial" w:cs="Arial"/>
          <w:b w:val="0"/>
          <w:snapToGrid w:val="0"/>
          <w:sz w:val="20"/>
          <w:szCs w:val="20"/>
        </w:rPr>
        <w:t>Ht</w:t>
      </w:r>
      <w:proofErr w:type="spellEnd"/>
      <w:proofErr w:type="gramStart"/>
      <w:r w:rsidR="003D04D7" w:rsidRPr="00C56AC8">
        <w:rPr>
          <w:rFonts w:ascii="Arial" w:hAnsi="Arial" w:cs="Arial"/>
          <w:b w:val="0"/>
          <w:snapToGrid w:val="0"/>
          <w:sz w:val="20"/>
          <w:szCs w:val="20"/>
        </w:rPr>
        <w:t>.,</w:t>
      </w:r>
      <w:proofErr w:type="gramEnd"/>
      <w:r w:rsidR="003D04D7" w:rsidRPr="00C56AC8">
        <w:rPr>
          <w:rFonts w:ascii="Arial" w:hAnsi="Arial" w:cs="Arial"/>
          <w:b w:val="0"/>
          <w:snapToGrid w:val="0"/>
          <w:sz w:val="20"/>
          <w:szCs w:val="20"/>
        </w:rPr>
        <w:t xml:space="preserve"> a 309/2014. (XII. 11.) Korm. rendelet, a 72/2013. (VIII. 27.) VM rendelet, a 246/2014. (IX. 29.) Korm. rendelet, a 225</w:t>
      </w:r>
      <w:r w:rsidR="003D04D7" w:rsidRPr="00C56AC8">
        <w:rPr>
          <w:rFonts w:ascii="Arial" w:hAnsi="Arial" w:cs="Arial"/>
          <w:b w:val="0"/>
          <w:bCs w:val="0"/>
          <w:sz w:val="20"/>
          <w:szCs w:val="20"/>
        </w:rPr>
        <w:t xml:space="preserve">/2015. (VIII. 7.) Korm. rendelet </w:t>
      </w:r>
      <w:r w:rsidRPr="00C56AC8">
        <w:rPr>
          <w:rFonts w:ascii="Arial" w:hAnsi="Arial" w:cs="Arial"/>
          <w:b w:val="0"/>
          <w:sz w:val="20"/>
          <w:szCs w:val="20"/>
        </w:rPr>
        <w:t>figyelembevételével tette.</w:t>
      </w:r>
    </w:p>
    <w:p w:rsidR="00EA7A82" w:rsidRPr="00C56AC8" w:rsidRDefault="00EA7A82" w:rsidP="00C56AC8">
      <w:pPr>
        <w:spacing w:after="0" w:line="300" w:lineRule="exact"/>
        <w:jc w:val="both"/>
        <w:rPr>
          <w:u w:val="single"/>
        </w:rPr>
      </w:pPr>
    </w:p>
    <w:p w:rsidR="00126463" w:rsidRPr="00C56AC8" w:rsidRDefault="00126463" w:rsidP="00C56AC8">
      <w:pPr>
        <w:spacing w:after="0" w:line="300" w:lineRule="exact"/>
        <w:jc w:val="both"/>
        <w:rPr>
          <w:u w:val="single"/>
        </w:rPr>
      </w:pPr>
      <w:r w:rsidRPr="00C56AC8">
        <w:rPr>
          <w:u w:val="single"/>
        </w:rPr>
        <w:t>Levegőtisztaság-védelmi szempontból:</w:t>
      </w:r>
    </w:p>
    <w:p w:rsidR="00D175F2" w:rsidRPr="00C56AC8" w:rsidRDefault="00D175F2" w:rsidP="00C56AC8">
      <w:pPr>
        <w:spacing w:after="0" w:line="300" w:lineRule="exact"/>
        <w:jc w:val="both"/>
      </w:pPr>
    </w:p>
    <w:p w:rsidR="00FA61E3" w:rsidRPr="00C56AC8" w:rsidRDefault="00FA61E3" w:rsidP="00C56AC8">
      <w:pPr>
        <w:spacing w:after="0" w:line="300" w:lineRule="exact"/>
        <w:jc w:val="both"/>
      </w:pPr>
      <w:r w:rsidRPr="00C56AC8">
        <w:t>A levegővédelmi követelményeket a 306/2010. (XII. 23.) Korm. rendelet előírásainak megfelelően kell betartani.</w:t>
      </w:r>
    </w:p>
    <w:p w:rsidR="00FA61E3" w:rsidRPr="00C56AC8" w:rsidRDefault="00FA61E3" w:rsidP="00C56AC8">
      <w:pPr>
        <w:spacing w:after="0" w:line="300" w:lineRule="exact"/>
        <w:jc w:val="both"/>
      </w:pPr>
      <w:r w:rsidRPr="00C56AC8">
        <w:t xml:space="preserve">A légszennyező források és az azokhoz tartozó technológiai berendezések üzemviteléről szóló üzemnapló vezetését </w:t>
      </w:r>
      <w:r w:rsidR="005E73CE" w:rsidRPr="00C56AC8">
        <w:t xml:space="preserve">a </w:t>
      </w:r>
      <w:r w:rsidRPr="00C56AC8">
        <w:t xml:space="preserve">6/2011. (I. </w:t>
      </w:r>
      <w:r w:rsidR="005E73CE" w:rsidRPr="00C56AC8">
        <w:t>14.) VM rendelet</w:t>
      </w:r>
      <w:r w:rsidRPr="00C56AC8">
        <w:t xml:space="preserve"> 18. §</w:t>
      </w:r>
      <w:proofErr w:type="spellStart"/>
      <w:r w:rsidRPr="00C56AC8">
        <w:t>-</w:t>
      </w:r>
      <w:proofErr w:type="gramStart"/>
      <w:r w:rsidRPr="00C56AC8">
        <w:t>a</w:t>
      </w:r>
      <w:proofErr w:type="spellEnd"/>
      <w:proofErr w:type="gramEnd"/>
      <w:r w:rsidRPr="00C56AC8">
        <w:t xml:space="preserve"> alapján </w:t>
      </w:r>
      <w:r w:rsidR="006F0340" w:rsidRPr="00C56AC8">
        <w:t>írta elő a Környezetvédelmi Hatóság</w:t>
      </w:r>
      <w:r w:rsidRPr="00C56AC8">
        <w:t>.</w:t>
      </w:r>
    </w:p>
    <w:p w:rsidR="00FA61E3" w:rsidRPr="00C56AC8" w:rsidRDefault="00FA61E3" w:rsidP="00C56AC8">
      <w:pPr>
        <w:spacing w:after="0" w:line="300" w:lineRule="exact"/>
        <w:jc w:val="both"/>
      </w:pPr>
      <w:r w:rsidRPr="00C56AC8">
        <w:t>A légszennyező forrásokkal kapcsolatos adatszolgáltatási kötelezettségeket a 306/2010. (XII. 23.) Korm. rendelet 31. §</w:t>
      </w:r>
      <w:proofErr w:type="spellStart"/>
      <w:r w:rsidRPr="00C56AC8">
        <w:t>-</w:t>
      </w:r>
      <w:proofErr w:type="gramStart"/>
      <w:r w:rsidRPr="00C56AC8">
        <w:t>a</w:t>
      </w:r>
      <w:proofErr w:type="spellEnd"/>
      <w:proofErr w:type="gramEnd"/>
      <w:r w:rsidRPr="00C56AC8">
        <w:t xml:space="preserve"> alapján </w:t>
      </w:r>
      <w:r w:rsidR="006F0340" w:rsidRPr="00C56AC8">
        <w:t>került előírásra</w:t>
      </w:r>
      <w:r w:rsidRPr="00C56AC8">
        <w:t>.</w:t>
      </w:r>
    </w:p>
    <w:p w:rsidR="00FA61E3" w:rsidRPr="00C56AC8" w:rsidRDefault="00FA61E3" w:rsidP="00C56AC8">
      <w:pPr>
        <w:spacing w:after="0" w:line="300" w:lineRule="exact"/>
        <w:jc w:val="both"/>
      </w:pPr>
      <w:r w:rsidRPr="00C56AC8">
        <w:t xml:space="preserve">A légszennyező pontforrások esetében az időszakos mérések elvégzése a </w:t>
      </w:r>
      <w:r w:rsidRPr="00C56AC8">
        <w:rPr>
          <w:bCs/>
        </w:rPr>
        <w:t>6/2011. (I. 14.) VM rendelet</w:t>
      </w:r>
      <w:r w:rsidRPr="00C56AC8">
        <w:t xml:space="preserve"> 12. és 15. §</w:t>
      </w:r>
      <w:proofErr w:type="spellStart"/>
      <w:r w:rsidRPr="00C56AC8">
        <w:t>-ai</w:t>
      </w:r>
      <w:proofErr w:type="spellEnd"/>
      <w:r w:rsidRPr="00C56AC8">
        <w:t>, valamint 14. számú melléklete alapján a technológiától és a kibocsátott anyagoktól függően évente, kétévente vagy ötévente kötelező.</w:t>
      </w:r>
    </w:p>
    <w:p w:rsidR="00FA61E3" w:rsidRPr="00C56AC8" w:rsidRDefault="00FA61E3" w:rsidP="00C56AC8">
      <w:pPr>
        <w:spacing w:after="0" w:line="300" w:lineRule="exact"/>
        <w:jc w:val="both"/>
      </w:pPr>
      <w:r w:rsidRPr="00C56AC8">
        <w:t xml:space="preserve">Tekintettel arra, hogy a telephelyen alkalmazott technológiák a </w:t>
      </w:r>
      <w:r w:rsidRPr="00C56AC8">
        <w:rPr>
          <w:bCs/>
        </w:rPr>
        <w:t>6/2011. (I. 14.) VM rendelet</w:t>
      </w:r>
      <w:r w:rsidRPr="00C56AC8">
        <w:t xml:space="preserve"> 14. számú melléklete alapján nem tartoznak az évente, illetve kétévente mérendő technológiák közé, az emissziók megfelelőségének igazolására a rendelkező részben ötéves mérési gyakoriságot </w:t>
      </w:r>
      <w:r w:rsidR="00547F3A" w:rsidRPr="00C56AC8">
        <w:t>tartalmaz a rendelkező rész,</w:t>
      </w:r>
      <w:r w:rsidRPr="00C56AC8">
        <w:t xml:space="preserve"> mely ellenőrző méréseket a </w:t>
      </w:r>
      <w:r w:rsidRPr="00C56AC8">
        <w:rPr>
          <w:bCs/>
        </w:rPr>
        <w:t>6/2011. (I. 14.) VM rendelet</w:t>
      </w:r>
      <w:r w:rsidRPr="00C56AC8">
        <w:t>ben foglaltaknak megfelelően kell elvégezni.</w:t>
      </w:r>
    </w:p>
    <w:p w:rsidR="00FA61E3" w:rsidRPr="00C56AC8" w:rsidRDefault="00FA61E3" w:rsidP="00C56AC8">
      <w:pPr>
        <w:spacing w:after="0" w:line="300" w:lineRule="exact"/>
        <w:jc w:val="both"/>
      </w:pPr>
      <w:r w:rsidRPr="00C56AC8">
        <w:t>Az emisszió mérésről készült jegyzőkönyvek benyújtási határidejének meghatározásakor figyelembe</w:t>
      </w:r>
      <w:r w:rsidR="00547F3A" w:rsidRPr="00C56AC8">
        <w:t xml:space="preserve">vételre került, </w:t>
      </w:r>
      <w:r w:rsidRPr="00C56AC8">
        <w:t>hogy az egyes pontforrások esetében mikor történt meg az utolsó emisszió mérés.</w:t>
      </w:r>
    </w:p>
    <w:p w:rsidR="00FA61E3" w:rsidRPr="00C56AC8" w:rsidRDefault="00FA61E3" w:rsidP="00C56AC8">
      <w:pPr>
        <w:spacing w:after="0" w:line="300" w:lineRule="exact"/>
        <w:jc w:val="both"/>
      </w:pPr>
      <w:r w:rsidRPr="00C56AC8">
        <w:t xml:space="preserve">A 306/2010. (XII. 23.) Korm. rendelet előírásainak megfelelően a légszennyező anyag kibocsátási határértéket </w:t>
      </w:r>
      <w:r w:rsidRPr="00C56AC8">
        <w:rPr>
          <w:i/>
        </w:rPr>
        <w:t>a levegőterheltségi szint határértékeiről és a helyhez kötött légszennyező pontforrások kibocsátási határértékeiről</w:t>
      </w:r>
      <w:r w:rsidRPr="00C56AC8">
        <w:t xml:space="preserve"> szóló 4/2011. (I. 14.) VM rendelet </w:t>
      </w:r>
      <w:r w:rsidR="005E73CE" w:rsidRPr="00C56AC8">
        <w:t xml:space="preserve">[a továbbiakban: 4/2011. (I. 14.) VM </w:t>
      </w:r>
      <w:r w:rsidR="005E73CE" w:rsidRPr="00C56AC8">
        <w:lastRenderedPageBreak/>
        <w:t xml:space="preserve">rendelet] </w:t>
      </w:r>
      <w:r w:rsidRPr="00C56AC8">
        <w:t xml:space="preserve">6. sz. mellékletében, valamint </w:t>
      </w:r>
      <w:r w:rsidRPr="00C56AC8">
        <w:rPr>
          <w:i/>
          <w:iCs/>
        </w:rPr>
        <w:t xml:space="preserve">a 140 </w:t>
      </w:r>
      <w:proofErr w:type="spellStart"/>
      <w:r w:rsidRPr="00C56AC8">
        <w:rPr>
          <w:i/>
          <w:iCs/>
        </w:rPr>
        <w:t>kWth</w:t>
      </w:r>
      <w:proofErr w:type="spellEnd"/>
      <w:r w:rsidRPr="00C56AC8">
        <w:rPr>
          <w:i/>
          <w:iCs/>
        </w:rPr>
        <w:t xml:space="preserve"> és annál nagyobb, de 50 </w:t>
      </w:r>
      <w:proofErr w:type="spellStart"/>
      <w:r w:rsidRPr="00C56AC8">
        <w:rPr>
          <w:i/>
          <w:iCs/>
        </w:rPr>
        <w:t>MWth-nál</w:t>
      </w:r>
      <w:proofErr w:type="spellEnd"/>
      <w:r w:rsidRPr="00C56AC8">
        <w:rPr>
          <w:i/>
          <w:iCs/>
        </w:rPr>
        <w:t xml:space="preserve"> kisebb teljes névleges bemenő </w:t>
      </w:r>
      <w:proofErr w:type="spellStart"/>
      <w:r w:rsidRPr="00C56AC8">
        <w:rPr>
          <w:i/>
          <w:iCs/>
        </w:rPr>
        <w:t>hőteljesítményű</w:t>
      </w:r>
      <w:proofErr w:type="spellEnd"/>
      <w:r w:rsidRPr="00C56AC8">
        <w:rPr>
          <w:i/>
          <w:iCs/>
        </w:rPr>
        <w:t xml:space="preserve"> tüzelőberendezések működési feltételeiről és légszennyező anyagainak kibocsátási határértékeiről </w:t>
      </w:r>
      <w:r w:rsidRPr="00C56AC8">
        <w:rPr>
          <w:iCs/>
        </w:rPr>
        <w:t xml:space="preserve">szóló 53/2017. (X. 18.) FM rendelet </w:t>
      </w:r>
      <w:r w:rsidR="005E73CE" w:rsidRPr="00C56AC8">
        <w:t xml:space="preserve">[a továbbiakban: </w:t>
      </w:r>
      <w:r w:rsidR="005E73CE" w:rsidRPr="00C56AC8">
        <w:rPr>
          <w:iCs/>
        </w:rPr>
        <w:t xml:space="preserve">53/2017. (X. 18.) FM rendelet] </w:t>
      </w:r>
      <w:r w:rsidRPr="00C56AC8">
        <w:rPr>
          <w:iCs/>
        </w:rPr>
        <w:t xml:space="preserve">1. </w:t>
      </w:r>
      <w:r w:rsidRPr="00C56AC8">
        <w:t>sz. mellékletében foglaltak</w:t>
      </w:r>
      <w:r w:rsidRPr="00C56AC8">
        <w:rPr>
          <w:noProof/>
        </w:rPr>
        <w:t xml:space="preserve"> </w:t>
      </w:r>
      <w:r w:rsidRPr="00C56AC8">
        <w:t xml:space="preserve">figyelembevételével </w:t>
      </w:r>
      <w:r w:rsidR="00547F3A" w:rsidRPr="00C56AC8">
        <w:t>került megállapításra.</w:t>
      </w:r>
    </w:p>
    <w:p w:rsidR="00B873A4" w:rsidRPr="00C56AC8" w:rsidRDefault="00B873A4" w:rsidP="00C56AC8">
      <w:pPr>
        <w:pStyle w:val="Szvegtrzs"/>
        <w:spacing w:line="300" w:lineRule="exact"/>
        <w:rPr>
          <w:rFonts w:ascii="Arial" w:hAnsi="Arial" w:cs="Arial"/>
          <w:sz w:val="20"/>
        </w:rPr>
      </w:pPr>
    </w:p>
    <w:p w:rsidR="00B873A4" w:rsidRPr="003E29F7" w:rsidRDefault="00B873A4" w:rsidP="00C56AC8">
      <w:pPr>
        <w:pStyle w:val="Szvegtrzs"/>
        <w:spacing w:line="300" w:lineRule="exact"/>
        <w:rPr>
          <w:rFonts w:ascii="Arial" w:hAnsi="Arial" w:cs="Arial"/>
          <w:sz w:val="20"/>
        </w:rPr>
      </w:pPr>
      <w:r w:rsidRPr="003E29F7">
        <w:rPr>
          <w:rFonts w:ascii="Arial" w:hAnsi="Arial" w:cs="Arial"/>
          <w:sz w:val="20"/>
        </w:rPr>
        <w:t xml:space="preserve">Az Akusztika Kft. által 2020. október 28-án végzett emisszió mérésről készült BM015911 munkaszámú jegyzőkönyvet a Környezetvédelmi Hatóság elfogadja. </w:t>
      </w:r>
    </w:p>
    <w:p w:rsidR="00AE4290" w:rsidRPr="003E29F7" w:rsidRDefault="00AE4290" w:rsidP="00C56AC8">
      <w:pPr>
        <w:pStyle w:val="Szvegtrzs"/>
        <w:spacing w:line="300" w:lineRule="exact"/>
        <w:rPr>
          <w:rFonts w:ascii="Arial" w:hAnsi="Arial" w:cs="Arial"/>
          <w:b/>
          <w:sz w:val="20"/>
        </w:rPr>
      </w:pPr>
      <w:r w:rsidRPr="003E29F7">
        <w:rPr>
          <w:rFonts w:ascii="Arial" w:hAnsi="Arial" w:cs="Arial"/>
          <w:sz w:val="20"/>
        </w:rPr>
        <w:t xml:space="preserve">A LAL adatlap feldolgozása során megállapításra került, hogy a P27 jelű pontforráson kibocsátott légszennyező anyagokban változás történt. A telephelyen lévő helyhez kötött légszennyező pontforrásokon végzett emisszió mérés eredményei alapján a P27 jelű pontforrások a bejelentett anyagokon kívül </w:t>
      </w:r>
      <w:proofErr w:type="spellStart"/>
      <w:r w:rsidRPr="003E29F7">
        <w:rPr>
          <w:rFonts w:ascii="Arial" w:hAnsi="Arial" w:cs="Arial"/>
          <w:sz w:val="20"/>
        </w:rPr>
        <w:t>kén-trioxid</w:t>
      </w:r>
      <w:proofErr w:type="spellEnd"/>
      <w:r w:rsidRPr="003E29F7">
        <w:rPr>
          <w:rFonts w:ascii="Arial" w:hAnsi="Arial" w:cs="Arial"/>
          <w:sz w:val="20"/>
        </w:rPr>
        <w:t xml:space="preserve"> és nátrium-hidroxid is távozik</w:t>
      </w:r>
      <w:r w:rsidR="00E55B54" w:rsidRPr="003E29F7">
        <w:rPr>
          <w:rFonts w:ascii="Arial" w:hAnsi="Arial" w:cs="Arial"/>
          <w:sz w:val="20"/>
        </w:rPr>
        <w:t xml:space="preserve">, amelyet </w:t>
      </w:r>
      <w:r w:rsidR="00E55B54" w:rsidRPr="003E29F7">
        <w:rPr>
          <w:rFonts w:ascii="Arial" w:hAnsi="Arial" w:cs="Arial"/>
          <w:b/>
          <w:sz w:val="20"/>
        </w:rPr>
        <w:t xml:space="preserve">jelen határozat </w:t>
      </w:r>
      <w:r w:rsidR="00E55B54" w:rsidRPr="003E29F7">
        <w:rPr>
          <w:rFonts w:ascii="Arial" w:hAnsi="Arial" w:cs="Arial"/>
          <w:b/>
          <w:smallCaps/>
          <w:sz w:val="20"/>
        </w:rPr>
        <w:t xml:space="preserve">L/1. </w:t>
      </w:r>
      <w:r w:rsidR="00E55B54" w:rsidRPr="003E29F7">
        <w:rPr>
          <w:rFonts w:ascii="Arial" w:hAnsi="Arial" w:cs="Arial"/>
          <w:b/>
          <w:sz w:val="20"/>
        </w:rPr>
        <w:t>melléklete tartalmaz.</w:t>
      </w:r>
    </w:p>
    <w:p w:rsidR="00AE4290" w:rsidRPr="003E29F7" w:rsidRDefault="00AE4290" w:rsidP="00C56AC8">
      <w:pPr>
        <w:pStyle w:val="Szvegtrzs"/>
        <w:spacing w:line="300" w:lineRule="exact"/>
        <w:rPr>
          <w:rFonts w:ascii="Arial" w:hAnsi="Arial" w:cs="Arial"/>
          <w:sz w:val="20"/>
        </w:rPr>
      </w:pPr>
    </w:p>
    <w:p w:rsidR="00AE4290" w:rsidRPr="00C56AC8" w:rsidRDefault="00AE4290" w:rsidP="00C56AC8">
      <w:pPr>
        <w:pStyle w:val="Szvegtrzs2"/>
        <w:suppressAutoHyphens/>
        <w:spacing w:after="0" w:line="300" w:lineRule="exact"/>
        <w:jc w:val="both"/>
        <w:rPr>
          <w:iCs/>
        </w:rPr>
      </w:pPr>
      <w:r w:rsidRPr="003E29F7">
        <w:t xml:space="preserve">A bejelentett két új légszennyező anyagra vonatkozóan a légszennyező anyag kibocsátási </w:t>
      </w:r>
      <w:r w:rsidR="00EE61E9" w:rsidRPr="003E29F7">
        <w:t xml:space="preserve">határértéket a </w:t>
      </w:r>
      <w:r w:rsidRPr="003E29F7">
        <w:t>4/2011. (I. 14.) VM rendelet 6. számú melléklete tartalmazza.</w:t>
      </w:r>
    </w:p>
    <w:p w:rsidR="00704266" w:rsidRPr="00C56AC8" w:rsidRDefault="00704266" w:rsidP="00C56AC8">
      <w:pPr>
        <w:spacing w:after="0" w:line="300" w:lineRule="exact"/>
        <w:jc w:val="both"/>
      </w:pPr>
    </w:p>
    <w:p w:rsidR="00335B15" w:rsidRPr="00C56AC8" w:rsidRDefault="00547F3A" w:rsidP="00C56AC8">
      <w:pPr>
        <w:spacing w:after="0" w:line="300" w:lineRule="exact"/>
        <w:jc w:val="both"/>
      </w:pPr>
      <w:r w:rsidRPr="00C56AC8">
        <w:t>D</w:t>
      </w:r>
      <w:r w:rsidR="006F0340" w:rsidRPr="00C56AC8">
        <w:t>okumentáció alapján megállapít</w:t>
      </w:r>
      <w:r w:rsidRPr="00C56AC8">
        <w:t>ható</w:t>
      </w:r>
      <w:r w:rsidR="006F0340" w:rsidRPr="00C56AC8">
        <w:t xml:space="preserve">, hogy a telephelyen folytatott tevékenység 306/2010. (XII. 23.) </w:t>
      </w:r>
      <w:r w:rsidR="00716995" w:rsidRPr="00C56AC8">
        <w:t>Korm. rendelet</w:t>
      </w:r>
      <w:r w:rsidR="006F0340" w:rsidRPr="00C56AC8">
        <w:t xml:space="preserve"> előírásainak megfelel, ezért a rendelkező részben foglalt </w:t>
      </w:r>
      <w:r w:rsidR="00A93886" w:rsidRPr="00C56AC8">
        <w:t>előírások betartásával a</w:t>
      </w:r>
      <w:r w:rsidR="00335B15" w:rsidRPr="00C56AC8">
        <w:t xml:space="preserve"> </w:t>
      </w:r>
      <w:r w:rsidR="00335B15" w:rsidRPr="004A1A42">
        <w:rPr>
          <w:b/>
        </w:rPr>
        <w:t>Környezethasználó tevékenységének folytatásával kapcsolatban kizáró ok</w:t>
      </w:r>
      <w:r w:rsidR="00335B15" w:rsidRPr="004A1A42">
        <w:rPr>
          <w:b/>
          <w:noProof/>
        </w:rPr>
        <w:t xml:space="preserve"> l</w:t>
      </w:r>
      <w:r w:rsidR="00335B15" w:rsidRPr="004A1A42">
        <w:rPr>
          <w:b/>
        </w:rPr>
        <w:t>evegőtisztaság-védelmi szempontból nem áll fenn.</w:t>
      </w:r>
    </w:p>
    <w:p w:rsidR="00335B15" w:rsidRPr="00C56AC8" w:rsidRDefault="00335B15" w:rsidP="00C56AC8">
      <w:pPr>
        <w:spacing w:after="0" w:line="300" w:lineRule="exact"/>
        <w:jc w:val="both"/>
        <w:rPr>
          <w:snapToGrid w:val="0"/>
        </w:rPr>
      </w:pPr>
    </w:p>
    <w:p w:rsidR="00335B15" w:rsidRPr="00C56AC8" w:rsidRDefault="00335B15" w:rsidP="00C56AC8">
      <w:pPr>
        <w:spacing w:after="0" w:line="300" w:lineRule="exact"/>
        <w:jc w:val="both"/>
        <w:rPr>
          <w:i/>
        </w:rPr>
      </w:pPr>
      <w:r w:rsidRPr="00C56AC8">
        <w:rPr>
          <w:snapToGrid w:val="0"/>
        </w:rPr>
        <w:t xml:space="preserve">A </w:t>
      </w:r>
      <w:r w:rsidR="009B5B1B" w:rsidRPr="00C56AC8">
        <w:t>Környezetvédelmi Hatóság</w:t>
      </w:r>
      <w:r w:rsidRPr="00C56AC8">
        <w:rPr>
          <w:snapToGrid w:val="0"/>
        </w:rPr>
        <w:t xml:space="preserve"> </w:t>
      </w:r>
      <w:r w:rsidRPr="00C56AC8">
        <w:t xml:space="preserve">levegőtisztaság-védelmi </w:t>
      </w:r>
      <w:r w:rsidRPr="00C56AC8">
        <w:rPr>
          <w:snapToGrid w:val="0"/>
        </w:rPr>
        <w:t>szempontú előírásait és megállapításait</w:t>
      </w:r>
      <w:r w:rsidRPr="00C56AC8">
        <w:t xml:space="preserve"> </w:t>
      </w:r>
      <w:r w:rsidR="00E269DA" w:rsidRPr="00C56AC8">
        <w:t>a</w:t>
      </w:r>
      <w:r w:rsidR="00B8075B" w:rsidRPr="00C56AC8">
        <w:t xml:space="preserve"> </w:t>
      </w:r>
      <w:r w:rsidR="00382B33" w:rsidRPr="00C56AC8">
        <w:t>306/2010. (XII. 23.) Korm. r</w:t>
      </w:r>
      <w:r w:rsidR="00B8075B" w:rsidRPr="00C56AC8">
        <w:t>endeletben,</w:t>
      </w:r>
      <w:r w:rsidR="00B8075B" w:rsidRPr="00C56AC8">
        <w:rPr>
          <w:i/>
        </w:rPr>
        <w:t xml:space="preserve"> </w:t>
      </w:r>
      <w:r w:rsidR="00B8075B" w:rsidRPr="00C56AC8">
        <w:t>a</w:t>
      </w:r>
      <w:r w:rsidR="00B8075B" w:rsidRPr="00C56AC8">
        <w:rPr>
          <w:i/>
        </w:rPr>
        <w:t xml:space="preserve"> </w:t>
      </w:r>
      <w:r w:rsidR="00B8075B" w:rsidRPr="00C56AC8">
        <w:t>4/2011. (I. 14.) VM rendelet</w:t>
      </w:r>
      <w:r w:rsidR="00E269DA" w:rsidRPr="00C56AC8">
        <w:t>,</w:t>
      </w:r>
      <w:r w:rsidR="00B8075B" w:rsidRPr="00C56AC8">
        <w:t xml:space="preserve"> a 6/2011. (I. 14.) VM rendelet, valamint</w:t>
      </w:r>
      <w:r w:rsidR="0021532A" w:rsidRPr="00C56AC8">
        <w:t xml:space="preserve"> </w:t>
      </w:r>
      <w:r w:rsidR="00E269DA" w:rsidRPr="00C56AC8">
        <w:rPr>
          <w:bCs/>
          <w:iCs/>
        </w:rPr>
        <w:t>a</w:t>
      </w:r>
      <w:r w:rsidR="00061332" w:rsidRPr="00C56AC8">
        <w:rPr>
          <w:bCs/>
          <w:iCs/>
        </w:rPr>
        <w:t>z</w:t>
      </w:r>
      <w:r w:rsidR="00B8075B" w:rsidRPr="00C56AC8">
        <w:rPr>
          <w:bCs/>
          <w:iCs/>
        </w:rPr>
        <w:t xml:space="preserve"> 53/2017. (X. 18.) FM rendelet </w:t>
      </w:r>
      <w:r w:rsidRPr="00C56AC8">
        <w:t xml:space="preserve">figyelembevételével tette. </w:t>
      </w:r>
    </w:p>
    <w:p w:rsidR="001619F0" w:rsidRPr="00C56AC8" w:rsidRDefault="001619F0" w:rsidP="00C56AC8">
      <w:pPr>
        <w:spacing w:after="0" w:line="300" w:lineRule="exact"/>
        <w:jc w:val="both"/>
        <w:rPr>
          <w:snapToGrid w:val="0"/>
        </w:rPr>
      </w:pPr>
    </w:p>
    <w:p w:rsidR="00126463" w:rsidRPr="00C56AC8" w:rsidRDefault="00126463" w:rsidP="00C56AC8">
      <w:pPr>
        <w:spacing w:after="0" w:line="300" w:lineRule="exact"/>
        <w:jc w:val="both"/>
        <w:rPr>
          <w:u w:val="single"/>
        </w:rPr>
      </w:pPr>
      <w:r w:rsidRPr="00C56AC8">
        <w:rPr>
          <w:u w:val="single"/>
        </w:rPr>
        <w:t>Zaj- és rezgésvédelmi szempontból:</w:t>
      </w:r>
    </w:p>
    <w:p w:rsidR="00323C10" w:rsidRPr="00C56AC8" w:rsidRDefault="00323C10" w:rsidP="00C56AC8">
      <w:pPr>
        <w:pStyle w:val="Default"/>
        <w:spacing w:line="300" w:lineRule="exact"/>
        <w:jc w:val="both"/>
        <w:rPr>
          <w:rFonts w:ascii="Arial" w:hAnsi="Arial" w:cs="Arial"/>
          <w:snapToGrid w:val="0"/>
          <w:color w:val="auto"/>
          <w:sz w:val="20"/>
          <w:szCs w:val="20"/>
        </w:rPr>
      </w:pPr>
    </w:p>
    <w:p w:rsidR="006331A3" w:rsidRPr="00C56AC8" w:rsidRDefault="006331A3" w:rsidP="00C56AC8">
      <w:pPr>
        <w:spacing w:after="0" w:line="300" w:lineRule="exact"/>
        <w:jc w:val="both"/>
      </w:pPr>
      <w:r w:rsidRPr="00C56AC8">
        <w:t xml:space="preserve">Mérésekre és számításokra alapozva megállapítható, hogy a tervezett tevékenységből származóan a legközelebb lévő védendő épületet érő zajterhelés </w:t>
      </w:r>
      <w:r w:rsidRPr="00C56AC8">
        <w:rPr>
          <w:i/>
        </w:rPr>
        <w:t>a környezeti zaj- és rezgésterhelési határértékek megállapításáról</w:t>
      </w:r>
      <w:r w:rsidRPr="00C56AC8">
        <w:t xml:space="preserve"> szóló 27/2008. (XII. 3.) </w:t>
      </w:r>
      <w:proofErr w:type="spellStart"/>
      <w:r w:rsidRPr="00C56AC8">
        <w:t>KvVM-EüM</w:t>
      </w:r>
      <w:proofErr w:type="spellEnd"/>
      <w:r w:rsidRPr="00C56AC8">
        <w:t xml:space="preserve"> együttes rendelet [a továbbiakban: 27/2008. (XII. 3.) </w:t>
      </w:r>
      <w:proofErr w:type="spellStart"/>
      <w:r w:rsidRPr="00C56AC8">
        <w:t>KvVM-EüM</w:t>
      </w:r>
      <w:proofErr w:type="spellEnd"/>
      <w:r w:rsidRPr="00C56AC8">
        <w:t xml:space="preserve"> együttes rendelet] 1. sz. melléklet 1. pontjában, a területi funkciónak megfelelő sorban szereplő határértékek alatt marad. </w:t>
      </w:r>
    </w:p>
    <w:p w:rsidR="006331A3" w:rsidRPr="00C56AC8" w:rsidRDefault="006331A3" w:rsidP="00C56AC8">
      <w:pPr>
        <w:spacing w:after="0" w:line="300" w:lineRule="exact"/>
        <w:jc w:val="both"/>
        <w:rPr>
          <w:color w:val="000000"/>
        </w:rPr>
      </w:pPr>
      <w:r w:rsidRPr="00C56AC8">
        <w:t>Az üzemeléshez kapcsolódó járműforgalom az érintett utak</w:t>
      </w:r>
      <w:r w:rsidRPr="00C56AC8">
        <w:rPr>
          <w:bCs/>
          <w:iCs/>
          <w:color w:val="000000"/>
        </w:rPr>
        <w:t xml:space="preserve"> </w:t>
      </w:r>
      <w:r w:rsidRPr="00C56AC8">
        <w:t>zajkibocsátását nem emeli meg érzékelhető mértékben.</w:t>
      </w:r>
    </w:p>
    <w:p w:rsidR="006331A3" w:rsidRPr="00C56AC8" w:rsidRDefault="006331A3" w:rsidP="00C56AC8">
      <w:pPr>
        <w:pStyle w:val="Szvegtrzs2"/>
        <w:tabs>
          <w:tab w:val="left" w:pos="1134"/>
          <w:tab w:val="left" w:pos="4536"/>
          <w:tab w:val="left" w:pos="5387"/>
        </w:tabs>
        <w:spacing w:after="0" w:line="300" w:lineRule="exact"/>
        <w:jc w:val="both"/>
      </w:pPr>
      <w:r w:rsidRPr="00C56AC8">
        <w:rPr>
          <w:i/>
        </w:rPr>
        <w:t xml:space="preserve">A környezeti zaj és rezgés elleni védelem egyes szabályairól </w:t>
      </w:r>
      <w:r w:rsidRPr="00C56AC8">
        <w:t>szóló</w:t>
      </w:r>
      <w:r w:rsidRPr="00C56AC8">
        <w:rPr>
          <w:i/>
        </w:rPr>
        <w:t xml:space="preserve"> </w:t>
      </w:r>
      <w:r w:rsidRPr="00C56AC8">
        <w:t xml:space="preserve">284/2007. (X. 29.) </w:t>
      </w:r>
      <w:r w:rsidR="00CC5FEC" w:rsidRPr="00C56AC8">
        <w:t>Korm. rendelet</w:t>
      </w:r>
      <w:r w:rsidR="00CC5FEC" w:rsidRPr="00C56AC8">
        <w:rPr>
          <w:snapToGrid w:val="0"/>
        </w:rPr>
        <w:t xml:space="preserve"> [a továbbiakban: </w:t>
      </w:r>
      <w:r w:rsidR="00CC5FEC" w:rsidRPr="00C56AC8">
        <w:t>284/2007. (X. 29.) Korm. rendelet]</w:t>
      </w:r>
      <w:r w:rsidR="00CC5FEC" w:rsidRPr="00C56AC8">
        <w:rPr>
          <w:snapToGrid w:val="0"/>
        </w:rPr>
        <w:t xml:space="preserve"> </w:t>
      </w:r>
      <w:r w:rsidR="00217107" w:rsidRPr="00C56AC8">
        <w:rPr>
          <w:snapToGrid w:val="0"/>
        </w:rPr>
        <w:t>9. § (1)</w:t>
      </w:r>
      <w:r w:rsidR="00CC5FEC" w:rsidRPr="00C56AC8">
        <w:rPr>
          <w:snapToGrid w:val="0"/>
        </w:rPr>
        <w:t xml:space="preserve"> bekezdése alapján</w:t>
      </w:r>
      <w:r w:rsidRPr="00C56AC8">
        <w:rPr>
          <w:snapToGrid w:val="0"/>
        </w:rPr>
        <w:t xml:space="preserve"> </w:t>
      </w:r>
      <w:r w:rsidR="00CC5FEC" w:rsidRPr="00C56AC8">
        <w:rPr>
          <w:snapToGrid w:val="0"/>
        </w:rPr>
        <w:t>„</w:t>
      </w:r>
      <w:r w:rsidRPr="00C56AC8">
        <w:rPr>
          <w:i/>
        </w:rPr>
        <w:t>a környezetbe zajt vagy rezgést kibocsátó létesítményeket úgy kell tervezni és megvalósítani, hogy a védendő területen, épületben és helyiségben a zaj- vagy rezgésterhelés feleljen meg a zaj- és rezgésterhelési követelményeknek</w:t>
      </w:r>
      <w:r w:rsidR="00CC5FEC" w:rsidRPr="00C56AC8">
        <w:rPr>
          <w:i/>
        </w:rPr>
        <w:t>”</w:t>
      </w:r>
      <w:r w:rsidRPr="00C56AC8">
        <w:t>.</w:t>
      </w:r>
    </w:p>
    <w:p w:rsidR="0012239C" w:rsidRPr="00C56AC8" w:rsidRDefault="0012239C" w:rsidP="00C56AC8">
      <w:pPr>
        <w:pStyle w:val="Csakszveg"/>
        <w:spacing w:line="300" w:lineRule="exact"/>
        <w:jc w:val="both"/>
        <w:rPr>
          <w:rFonts w:ascii="Arial" w:hAnsi="Arial" w:cs="Arial"/>
        </w:rPr>
      </w:pPr>
    </w:p>
    <w:p w:rsidR="00042F69" w:rsidRPr="00C56AC8" w:rsidRDefault="00042F69" w:rsidP="00C56AC8">
      <w:pPr>
        <w:pStyle w:val="Szvegtrzs"/>
        <w:spacing w:line="300" w:lineRule="exact"/>
        <w:rPr>
          <w:rFonts w:ascii="Arial" w:hAnsi="Arial" w:cs="Arial"/>
          <w:b/>
          <w:sz w:val="20"/>
        </w:rPr>
      </w:pPr>
      <w:r w:rsidRPr="00C56AC8">
        <w:rPr>
          <w:rFonts w:ascii="Arial" w:hAnsi="Arial" w:cs="Arial"/>
          <w:b/>
          <w:sz w:val="20"/>
        </w:rPr>
        <w:t>Környezethasználó tevékenységének folytatásával kapcsolatban kizáró ok</w:t>
      </w:r>
      <w:r w:rsidRPr="00C56AC8">
        <w:rPr>
          <w:rFonts w:ascii="Arial" w:hAnsi="Arial" w:cs="Arial"/>
          <w:b/>
          <w:noProof/>
          <w:sz w:val="20"/>
        </w:rPr>
        <w:t xml:space="preserve"> </w:t>
      </w:r>
      <w:r w:rsidRPr="00C56AC8">
        <w:rPr>
          <w:rFonts w:ascii="Arial" w:hAnsi="Arial" w:cs="Arial"/>
          <w:b/>
          <w:sz w:val="20"/>
        </w:rPr>
        <w:t>zaj- és rezgésvédelmi szempontból nem áll fenn.</w:t>
      </w:r>
    </w:p>
    <w:p w:rsidR="00551BE7" w:rsidRPr="00C56AC8" w:rsidRDefault="00551BE7" w:rsidP="00174D7D">
      <w:pPr>
        <w:spacing w:after="0" w:line="300" w:lineRule="exact"/>
        <w:jc w:val="both"/>
        <w:rPr>
          <w:snapToGrid w:val="0"/>
        </w:rPr>
      </w:pPr>
    </w:p>
    <w:p w:rsidR="007D77AB" w:rsidRPr="00C56AC8" w:rsidRDefault="00126463" w:rsidP="00C56AC8">
      <w:pPr>
        <w:spacing w:after="0" w:line="300" w:lineRule="exact"/>
        <w:jc w:val="both"/>
        <w:rPr>
          <w:i/>
        </w:rPr>
      </w:pPr>
      <w:r w:rsidRPr="00C56AC8">
        <w:rPr>
          <w:snapToGrid w:val="0"/>
        </w:rPr>
        <w:lastRenderedPageBreak/>
        <w:t xml:space="preserve">A </w:t>
      </w:r>
      <w:r w:rsidR="009B5B1B" w:rsidRPr="00C56AC8">
        <w:t>Környezetvédelmi Hatóság</w:t>
      </w:r>
      <w:r w:rsidRPr="00C56AC8">
        <w:rPr>
          <w:snapToGrid w:val="0"/>
        </w:rPr>
        <w:t xml:space="preserve"> </w:t>
      </w:r>
      <w:r w:rsidRPr="00C56AC8">
        <w:t xml:space="preserve">zaj- és rezgésvédelmi </w:t>
      </w:r>
      <w:r w:rsidRPr="00C56AC8">
        <w:rPr>
          <w:snapToGrid w:val="0"/>
        </w:rPr>
        <w:t>szempontú előírásait és megállapításait</w:t>
      </w:r>
      <w:r w:rsidRPr="00C56AC8">
        <w:t xml:space="preserve"> </w:t>
      </w:r>
      <w:r w:rsidR="008C1E01" w:rsidRPr="00C56AC8">
        <w:t xml:space="preserve">a </w:t>
      </w:r>
      <w:r w:rsidR="008C1E01" w:rsidRPr="00C56AC8">
        <w:br/>
        <w:t xml:space="preserve">27/2008. (XII. 3.) </w:t>
      </w:r>
      <w:proofErr w:type="spellStart"/>
      <w:r w:rsidR="008C1E01" w:rsidRPr="00C56AC8">
        <w:t>KvVM-EüM</w:t>
      </w:r>
      <w:proofErr w:type="spellEnd"/>
      <w:r w:rsidR="008C1E01" w:rsidRPr="00C56AC8">
        <w:t xml:space="preserve"> együttes rendelet</w:t>
      </w:r>
      <w:r w:rsidR="008C1E01" w:rsidRPr="00C56AC8">
        <w:rPr>
          <w:i/>
        </w:rPr>
        <w:t xml:space="preserve">, </w:t>
      </w:r>
      <w:r w:rsidR="00887821" w:rsidRPr="00C56AC8">
        <w:t>a</w:t>
      </w:r>
      <w:r w:rsidR="008C1E01" w:rsidRPr="00C56AC8">
        <w:t xml:space="preserve"> 284/2007. (X.29.) Korm. rendelet</w:t>
      </w:r>
      <w:r w:rsidR="00887821" w:rsidRPr="00C56AC8">
        <w:rPr>
          <w:i/>
        </w:rPr>
        <w:t xml:space="preserve"> </w:t>
      </w:r>
      <w:r w:rsidR="007D77AB" w:rsidRPr="00C56AC8">
        <w:t xml:space="preserve">figyelembevételével tette. </w:t>
      </w:r>
    </w:p>
    <w:p w:rsidR="0069107A" w:rsidRPr="00C56AC8" w:rsidRDefault="0069107A" w:rsidP="00C56AC8">
      <w:pPr>
        <w:spacing w:after="0" w:line="300" w:lineRule="exact"/>
        <w:jc w:val="both"/>
        <w:rPr>
          <w:snapToGrid w:val="0"/>
          <w:u w:val="single"/>
        </w:rPr>
      </w:pPr>
    </w:p>
    <w:p w:rsidR="00E11AC5" w:rsidRPr="00C56AC8" w:rsidRDefault="00E11AC5" w:rsidP="00C56AC8">
      <w:pPr>
        <w:spacing w:after="0" w:line="300" w:lineRule="exact"/>
        <w:jc w:val="both"/>
        <w:rPr>
          <w:snapToGrid w:val="0"/>
          <w:u w:val="single"/>
        </w:rPr>
      </w:pPr>
      <w:r w:rsidRPr="00C56AC8">
        <w:rPr>
          <w:snapToGrid w:val="0"/>
          <w:u w:val="single"/>
        </w:rPr>
        <w:t>Kármentesítés szempontból:</w:t>
      </w:r>
    </w:p>
    <w:p w:rsidR="00EE61E9" w:rsidRPr="00C56AC8" w:rsidRDefault="00EE61E9" w:rsidP="00C56AC8">
      <w:pPr>
        <w:spacing w:after="0" w:line="300" w:lineRule="exact"/>
        <w:jc w:val="both"/>
        <w:rPr>
          <w:snapToGrid w:val="0"/>
          <w:u w:val="single"/>
        </w:rPr>
      </w:pPr>
    </w:p>
    <w:p w:rsidR="00203C35" w:rsidRPr="00C56AC8" w:rsidRDefault="00203C35" w:rsidP="00C56AC8">
      <w:pPr>
        <w:spacing w:after="0" w:line="300" w:lineRule="exact"/>
        <w:jc w:val="both"/>
        <w:rPr>
          <w:bCs/>
        </w:rPr>
      </w:pPr>
      <w:r w:rsidRPr="00C56AC8">
        <w:t>Környezethasználó</w:t>
      </w:r>
      <w:r w:rsidRPr="00C56AC8">
        <w:rPr>
          <w:bCs/>
        </w:rPr>
        <w:t xml:space="preserve"> tárgyi telephelyére vonatkozóan </w:t>
      </w:r>
      <w:r w:rsidRPr="00C56AC8">
        <w:t>PE-06/KTF/</w:t>
      </w:r>
      <w:r w:rsidR="001619F0" w:rsidRPr="00C56AC8">
        <w:t>02114-2/2021</w:t>
      </w:r>
      <w:r w:rsidRPr="00C56AC8">
        <w:t xml:space="preserve">. </w:t>
      </w:r>
      <w:r w:rsidRPr="00C56AC8">
        <w:rPr>
          <w:bCs/>
        </w:rPr>
        <w:t xml:space="preserve">számon jóváhagyott üzemi kárelhárítási tervvel rendelkezik. </w:t>
      </w:r>
    </w:p>
    <w:p w:rsidR="00203C35" w:rsidRPr="00C56AC8" w:rsidRDefault="00203C35" w:rsidP="00C56AC8">
      <w:pPr>
        <w:spacing w:after="0" w:line="300" w:lineRule="exact"/>
        <w:jc w:val="both"/>
      </w:pPr>
      <w:r w:rsidRPr="00C56AC8">
        <w:t xml:space="preserve">A tárgyi terület a </w:t>
      </w:r>
      <w:r w:rsidRPr="00C56AC8">
        <w:rPr>
          <w:spacing w:val="-2"/>
        </w:rPr>
        <w:t>Környezetvédelmi</w:t>
      </w:r>
      <w:r w:rsidRPr="00C56AC8">
        <w:rPr>
          <w:spacing w:val="-2"/>
          <w:lang w:val="en-US"/>
        </w:rPr>
        <w:t xml:space="preserve"> </w:t>
      </w:r>
      <w:r w:rsidRPr="00C56AC8">
        <w:rPr>
          <w:spacing w:val="-2"/>
        </w:rPr>
        <w:t xml:space="preserve">Hatóság </w:t>
      </w:r>
      <w:r w:rsidRPr="00C56AC8">
        <w:t>nyilvántartása szerint folyamatban lévő kármentesítést nem érint.</w:t>
      </w:r>
    </w:p>
    <w:p w:rsidR="00E11EBC" w:rsidRPr="00C56AC8" w:rsidRDefault="00E11EBC" w:rsidP="00C56AC8">
      <w:pPr>
        <w:pStyle w:val="Szvegtrzs"/>
        <w:spacing w:line="300" w:lineRule="exact"/>
        <w:rPr>
          <w:rFonts w:ascii="Arial" w:hAnsi="Arial" w:cs="Arial"/>
          <w:b/>
          <w:sz w:val="20"/>
        </w:rPr>
      </w:pPr>
      <w:r w:rsidRPr="00C56AC8">
        <w:rPr>
          <w:rFonts w:ascii="Arial" w:hAnsi="Arial" w:cs="Arial"/>
          <w:b/>
          <w:sz w:val="20"/>
        </w:rPr>
        <w:t>Környezethasználó tevékenységének folytatásával kapcsolatban kizáró ok</w:t>
      </w:r>
      <w:r w:rsidRPr="00C56AC8">
        <w:rPr>
          <w:rFonts w:ascii="Arial" w:hAnsi="Arial" w:cs="Arial"/>
          <w:b/>
          <w:noProof/>
          <w:sz w:val="20"/>
        </w:rPr>
        <w:t xml:space="preserve"> </w:t>
      </w:r>
      <w:r w:rsidRPr="00C56AC8">
        <w:rPr>
          <w:rFonts w:ascii="Arial" w:hAnsi="Arial" w:cs="Arial"/>
          <w:b/>
          <w:sz w:val="20"/>
        </w:rPr>
        <w:t>kármentesítés szempontból nem áll fenn.</w:t>
      </w:r>
    </w:p>
    <w:p w:rsidR="00D97071" w:rsidRPr="00C56AC8" w:rsidRDefault="00D97071" w:rsidP="00C56AC8">
      <w:pPr>
        <w:spacing w:after="0" w:line="300" w:lineRule="exact"/>
        <w:jc w:val="both"/>
        <w:rPr>
          <w:snapToGrid w:val="0"/>
        </w:rPr>
      </w:pPr>
    </w:p>
    <w:p w:rsidR="00E11AC5" w:rsidRPr="00C56AC8" w:rsidRDefault="00E11AC5" w:rsidP="00C56AC8">
      <w:pPr>
        <w:spacing w:after="0" w:line="300" w:lineRule="exact"/>
        <w:jc w:val="both"/>
      </w:pPr>
      <w:r w:rsidRPr="00C56AC8">
        <w:rPr>
          <w:snapToGrid w:val="0"/>
        </w:rPr>
        <w:t xml:space="preserve">A </w:t>
      </w:r>
      <w:r w:rsidR="009B5B1B" w:rsidRPr="00C56AC8">
        <w:t>Környezetvédelmi Hatóság</w:t>
      </w:r>
      <w:r w:rsidRPr="00C56AC8">
        <w:rPr>
          <w:snapToGrid w:val="0"/>
        </w:rPr>
        <w:t xml:space="preserve"> kármentesítés szempontú </w:t>
      </w:r>
      <w:r w:rsidR="0077051B" w:rsidRPr="00C56AC8">
        <w:rPr>
          <w:snapToGrid w:val="0"/>
        </w:rPr>
        <w:t xml:space="preserve">előírásait és </w:t>
      </w:r>
      <w:r w:rsidRPr="00C56AC8">
        <w:rPr>
          <w:snapToGrid w:val="0"/>
        </w:rPr>
        <w:t>megállapításait</w:t>
      </w:r>
      <w:r w:rsidRPr="00C56AC8">
        <w:t xml:space="preserve"> </w:t>
      </w:r>
      <w:r w:rsidR="00467D92" w:rsidRPr="00C56AC8">
        <w:t xml:space="preserve">a </w:t>
      </w:r>
      <w:r w:rsidR="00D97071" w:rsidRPr="00C56AC8">
        <w:t xml:space="preserve">219/2004. (VII. 21.) Korm. rendelet </w:t>
      </w:r>
      <w:r w:rsidR="00A22CB1" w:rsidRPr="00C56AC8">
        <w:t xml:space="preserve">és </w:t>
      </w:r>
      <w:r w:rsidR="00A22CB1" w:rsidRPr="00C56AC8">
        <w:rPr>
          <w:bCs/>
          <w:i/>
        </w:rPr>
        <w:t>a</w:t>
      </w:r>
      <w:r w:rsidR="00A22CB1" w:rsidRPr="00C56AC8">
        <w:t xml:space="preserve"> 90/2007.</w:t>
      </w:r>
      <w:r w:rsidR="00A22CB1" w:rsidRPr="00C56AC8">
        <w:rPr>
          <w:bCs/>
        </w:rPr>
        <w:t xml:space="preserve"> (IV. 26.) Korm. rendelet</w:t>
      </w:r>
      <w:r w:rsidR="00A22CB1" w:rsidRPr="00C56AC8">
        <w:t xml:space="preserve"> </w:t>
      </w:r>
      <w:r w:rsidRPr="00C56AC8">
        <w:t>figyelembevételével tette.</w:t>
      </w:r>
    </w:p>
    <w:p w:rsidR="00F36190" w:rsidRPr="00C56AC8" w:rsidRDefault="00F36190" w:rsidP="00C56AC8">
      <w:pPr>
        <w:spacing w:after="0" w:line="300" w:lineRule="exact"/>
        <w:rPr>
          <w:u w:val="single"/>
        </w:rPr>
      </w:pPr>
    </w:p>
    <w:p w:rsidR="00126463" w:rsidRPr="00C56AC8" w:rsidRDefault="00126463" w:rsidP="00C56AC8">
      <w:pPr>
        <w:spacing w:after="0" w:line="300" w:lineRule="exact"/>
        <w:rPr>
          <w:u w:val="single"/>
        </w:rPr>
      </w:pPr>
      <w:r w:rsidRPr="00C56AC8">
        <w:rPr>
          <w:u w:val="single"/>
        </w:rPr>
        <w:t>Táj- és természetvédelmi szempontból:</w:t>
      </w:r>
    </w:p>
    <w:p w:rsidR="00BB1379" w:rsidRPr="00C56AC8" w:rsidRDefault="00BB1379" w:rsidP="00C56AC8">
      <w:pPr>
        <w:spacing w:after="0" w:line="300" w:lineRule="exact"/>
        <w:jc w:val="both"/>
      </w:pPr>
    </w:p>
    <w:p w:rsidR="006A40F3" w:rsidRPr="00C56AC8" w:rsidRDefault="006A40F3" w:rsidP="00C56AC8">
      <w:pPr>
        <w:pStyle w:val="szveg"/>
        <w:tabs>
          <w:tab w:val="left" w:pos="708"/>
        </w:tabs>
        <w:suppressAutoHyphens/>
        <w:spacing w:line="300" w:lineRule="exact"/>
        <w:rPr>
          <w:rFonts w:ascii="Arial" w:hAnsi="Arial" w:cs="Arial"/>
          <w:sz w:val="20"/>
        </w:rPr>
      </w:pPr>
      <w:r w:rsidRPr="00C56AC8">
        <w:rPr>
          <w:rFonts w:ascii="Arial" w:hAnsi="Arial" w:cs="Arial"/>
          <w:sz w:val="20"/>
          <w:lang w:val="hu-HU"/>
        </w:rPr>
        <w:t>Az ingatlan egyedi jogszabály alapján országos jelentőségű védett természeti területet</w:t>
      </w:r>
      <w:r w:rsidR="007C738A" w:rsidRPr="00C56AC8">
        <w:rPr>
          <w:rFonts w:ascii="Arial" w:hAnsi="Arial" w:cs="Arial"/>
          <w:sz w:val="20"/>
          <w:lang w:val="hu-HU"/>
        </w:rPr>
        <w:t>,</w:t>
      </w:r>
      <w:r w:rsidRPr="00C56AC8">
        <w:rPr>
          <w:rFonts w:ascii="Arial" w:hAnsi="Arial" w:cs="Arial"/>
          <w:sz w:val="20"/>
          <w:lang w:val="hu-HU"/>
        </w:rPr>
        <w:t xml:space="preserve"> és </w:t>
      </w:r>
      <w:r w:rsidRPr="00C56AC8">
        <w:rPr>
          <w:rFonts w:ascii="Arial" w:hAnsi="Arial" w:cs="Arial"/>
          <w:i/>
          <w:iCs/>
          <w:sz w:val="20"/>
          <w:lang w:val="hu-HU"/>
        </w:rPr>
        <w:t>a természet védelméről</w:t>
      </w:r>
      <w:r w:rsidRPr="00C56AC8">
        <w:rPr>
          <w:rFonts w:ascii="Arial" w:hAnsi="Arial" w:cs="Arial"/>
          <w:sz w:val="20"/>
          <w:lang w:val="hu-HU"/>
        </w:rPr>
        <w:t xml:space="preserve"> szóló 1996. évi LIII. törvény </w:t>
      </w:r>
      <w:r w:rsidR="009541E0" w:rsidRPr="00C56AC8">
        <w:rPr>
          <w:rFonts w:ascii="Arial" w:hAnsi="Arial" w:cs="Arial"/>
          <w:sz w:val="20"/>
        </w:rPr>
        <w:t xml:space="preserve">(a </w:t>
      </w:r>
      <w:proofErr w:type="spellStart"/>
      <w:r w:rsidR="009541E0" w:rsidRPr="00C56AC8">
        <w:rPr>
          <w:rFonts w:ascii="Arial" w:hAnsi="Arial" w:cs="Arial"/>
          <w:sz w:val="20"/>
        </w:rPr>
        <w:t>továbbiakban</w:t>
      </w:r>
      <w:proofErr w:type="spellEnd"/>
      <w:r w:rsidR="009541E0" w:rsidRPr="00C56AC8">
        <w:rPr>
          <w:rFonts w:ascii="Arial" w:hAnsi="Arial" w:cs="Arial"/>
          <w:sz w:val="20"/>
        </w:rPr>
        <w:t xml:space="preserve">: </w:t>
      </w:r>
      <w:proofErr w:type="spellStart"/>
      <w:r w:rsidRPr="00C56AC8">
        <w:rPr>
          <w:rFonts w:ascii="Arial" w:hAnsi="Arial" w:cs="Arial"/>
          <w:sz w:val="20"/>
        </w:rPr>
        <w:t>Tvt</w:t>
      </w:r>
      <w:proofErr w:type="spellEnd"/>
      <w:r w:rsidRPr="00C56AC8">
        <w:rPr>
          <w:rFonts w:ascii="Arial" w:hAnsi="Arial" w:cs="Arial"/>
          <w:sz w:val="20"/>
        </w:rPr>
        <w:t xml:space="preserve">.) </w:t>
      </w:r>
      <w:r w:rsidRPr="00C56AC8">
        <w:rPr>
          <w:rFonts w:ascii="Arial" w:hAnsi="Arial" w:cs="Arial"/>
          <w:sz w:val="20"/>
          <w:lang w:val="hu-HU"/>
        </w:rPr>
        <w:t xml:space="preserve">23. § (2) bekezdés alapján </w:t>
      </w:r>
      <w:proofErr w:type="gramStart"/>
      <w:r w:rsidRPr="00C56AC8">
        <w:rPr>
          <w:rFonts w:ascii="Arial" w:hAnsi="Arial" w:cs="Arial"/>
          <w:sz w:val="20"/>
          <w:lang w:val="hu-HU"/>
        </w:rPr>
        <w:t>ex</w:t>
      </w:r>
      <w:proofErr w:type="gramEnd"/>
      <w:r w:rsidRPr="00C56AC8">
        <w:rPr>
          <w:rFonts w:ascii="Arial" w:hAnsi="Arial" w:cs="Arial"/>
          <w:sz w:val="20"/>
          <w:lang w:val="hu-HU"/>
        </w:rPr>
        <w:t xml:space="preserve"> lege védett területet nem érint. </w:t>
      </w:r>
      <w:r w:rsidR="007C738A" w:rsidRPr="00C56AC8">
        <w:rPr>
          <w:rFonts w:ascii="Arial" w:hAnsi="Arial" w:cs="Arial"/>
          <w:sz w:val="20"/>
          <w:lang w:val="hu-HU"/>
        </w:rPr>
        <w:t>Az</w:t>
      </w:r>
      <w:r w:rsidRPr="00C56AC8">
        <w:rPr>
          <w:rFonts w:ascii="Arial" w:hAnsi="Arial" w:cs="Arial"/>
          <w:sz w:val="20"/>
          <w:lang w:val="hu-HU"/>
        </w:rPr>
        <w:t xml:space="preserve"> ingatlan </w:t>
      </w:r>
      <w:r w:rsidRPr="00C56AC8">
        <w:rPr>
          <w:rFonts w:ascii="Arial" w:hAnsi="Arial" w:cs="Arial"/>
          <w:i/>
          <w:iCs/>
          <w:sz w:val="20"/>
          <w:lang w:val="hu-HU"/>
        </w:rPr>
        <w:t>az európai közösségi jelentőségű természetvédelmi rendeltetésű területekről</w:t>
      </w:r>
      <w:r w:rsidRPr="00C56AC8">
        <w:rPr>
          <w:rFonts w:ascii="Arial" w:hAnsi="Arial" w:cs="Arial"/>
          <w:sz w:val="20"/>
          <w:lang w:val="hu-HU"/>
        </w:rPr>
        <w:t xml:space="preserve"> szóló 275/2004. (X.8.) Korm. rendelet </w:t>
      </w:r>
      <w:r w:rsidR="00CC5615" w:rsidRPr="00C56AC8">
        <w:rPr>
          <w:rFonts w:ascii="Arial" w:hAnsi="Arial" w:cs="Arial"/>
          <w:sz w:val="20"/>
        </w:rPr>
        <w:t xml:space="preserve">[a továbbiakban: 275/2004. </w:t>
      </w:r>
      <w:proofErr w:type="gramStart"/>
      <w:r w:rsidR="00CC5615" w:rsidRPr="00C56AC8">
        <w:rPr>
          <w:rFonts w:ascii="Arial" w:hAnsi="Arial" w:cs="Arial"/>
          <w:sz w:val="20"/>
        </w:rPr>
        <w:t>(X. 8.)</w:t>
      </w:r>
      <w:proofErr w:type="gramEnd"/>
      <w:r w:rsidR="00CC5615" w:rsidRPr="00C56AC8">
        <w:rPr>
          <w:rFonts w:ascii="Arial" w:hAnsi="Arial" w:cs="Arial"/>
          <w:sz w:val="20"/>
        </w:rPr>
        <w:t xml:space="preserve"> </w:t>
      </w:r>
      <w:proofErr w:type="spellStart"/>
      <w:proofErr w:type="gramStart"/>
      <w:r w:rsidR="00CC5615" w:rsidRPr="00C56AC8">
        <w:rPr>
          <w:rFonts w:ascii="Arial" w:hAnsi="Arial" w:cs="Arial"/>
          <w:sz w:val="20"/>
        </w:rPr>
        <w:t>Korm</w:t>
      </w:r>
      <w:proofErr w:type="spellEnd"/>
      <w:r w:rsidR="00CC5615" w:rsidRPr="00C56AC8">
        <w:rPr>
          <w:rFonts w:ascii="Arial" w:hAnsi="Arial" w:cs="Arial"/>
          <w:sz w:val="20"/>
        </w:rPr>
        <w:t>.</w:t>
      </w:r>
      <w:proofErr w:type="gramEnd"/>
      <w:r w:rsidR="00CC5615" w:rsidRPr="00C56AC8">
        <w:rPr>
          <w:rFonts w:ascii="Arial" w:hAnsi="Arial" w:cs="Arial"/>
          <w:sz w:val="20"/>
        </w:rPr>
        <w:t xml:space="preserve"> </w:t>
      </w:r>
      <w:proofErr w:type="spellStart"/>
      <w:proofErr w:type="gramStart"/>
      <w:r w:rsidR="00CC5615" w:rsidRPr="00C56AC8">
        <w:rPr>
          <w:rFonts w:ascii="Arial" w:hAnsi="Arial" w:cs="Arial"/>
          <w:sz w:val="20"/>
        </w:rPr>
        <w:t>rendelet</w:t>
      </w:r>
      <w:proofErr w:type="spellEnd"/>
      <w:proofErr w:type="gramEnd"/>
      <w:r w:rsidR="00CC5615" w:rsidRPr="00C56AC8">
        <w:rPr>
          <w:rFonts w:ascii="Arial" w:hAnsi="Arial" w:cs="Arial"/>
          <w:sz w:val="20"/>
        </w:rPr>
        <w:t xml:space="preserve">] </w:t>
      </w:r>
      <w:r w:rsidRPr="00C56AC8">
        <w:rPr>
          <w:rFonts w:ascii="Arial" w:hAnsi="Arial" w:cs="Arial"/>
          <w:sz w:val="20"/>
          <w:lang w:val="hu-HU"/>
        </w:rPr>
        <w:t xml:space="preserve">és </w:t>
      </w:r>
      <w:r w:rsidRPr="00C56AC8">
        <w:rPr>
          <w:rFonts w:ascii="Arial" w:hAnsi="Arial" w:cs="Arial"/>
          <w:i/>
          <w:iCs/>
          <w:sz w:val="20"/>
          <w:lang w:val="hu-HU"/>
        </w:rPr>
        <w:t>az európai közösségi jelentőségű természetvédelmi rendeltetésű területekkel érintett földrészletekről</w:t>
      </w:r>
      <w:r w:rsidRPr="00C56AC8">
        <w:rPr>
          <w:rFonts w:ascii="Arial" w:hAnsi="Arial" w:cs="Arial"/>
          <w:iCs/>
          <w:sz w:val="20"/>
          <w:lang w:val="hu-HU"/>
        </w:rPr>
        <w:t xml:space="preserve"> </w:t>
      </w:r>
      <w:r w:rsidRPr="00C56AC8">
        <w:rPr>
          <w:rFonts w:ascii="Arial" w:hAnsi="Arial" w:cs="Arial"/>
          <w:sz w:val="20"/>
          <w:lang w:val="hu-HU"/>
        </w:rPr>
        <w:t xml:space="preserve">szóló 14/2010. (V.11.) </w:t>
      </w:r>
      <w:proofErr w:type="spellStart"/>
      <w:r w:rsidRPr="00C56AC8">
        <w:rPr>
          <w:rFonts w:ascii="Arial" w:hAnsi="Arial" w:cs="Arial"/>
          <w:sz w:val="20"/>
          <w:lang w:val="hu-HU"/>
        </w:rPr>
        <w:t>KvVM</w:t>
      </w:r>
      <w:proofErr w:type="spellEnd"/>
      <w:r w:rsidRPr="00C56AC8">
        <w:rPr>
          <w:rFonts w:ascii="Arial" w:hAnsi="Arial" w:cs="Arial"/>
          <w:sz w:val="20"/>
          <w:lang w:val="hu-HU"/>
        </w:rPr>
        <w:t xml:space="preserve"> rendelet </w:t>
      </w:r>
      <w:r w:rsidRPr="00C56AC8">
        <w:rPr>
          <w:rFonts w:ascii="Arial" w:hAnsi="Arial" w:cs="Arial"/>
          <w:sz w:val="20"/>
        </w:rPr>
        <w:t xml:space="preserve">[a továbbiakban: 14/2010. </w:t>
      </w:r>
      <w:proofErr w:type="gramStart"/>
      <w:r w:rsidRPr="00C56AC8">
        <w:rPr>
          <w:rFonts w:ascii="Arial" w:hAnsi="Arial" w:cs="Arial"/>
          <w:sz w:val="20"/>
        </w:rPr>
        <w:t>(V. 11.)</w:t>
      </w:r>
      <w:proofErr w:type="gramEnd"/>
      <w:r w:rsidRPr="00C56AC8">
        <w:rPr>
          <w:rFonts w:ascii="Arial" w:hAnsi="Arial" w:cs="Arial"/>
          <w:sz w:val="20"/>
        </w:rPr>
        <w:t xml:space="preserve"> </w:t>
      </w:r>
      <w:proofErr w:type="spellStart"/>
      <w:proofErr w:type="gramStart"/>
      <w:r w:rsidRPr="00C56AC8">
        <w:rPr>
          <w:rFonts w:ascii="Arial" w:hAnsi="Arial" w:cs="Arial"/>
          <w:sz w:val="20"/>
        </w:rPr>
        <w:t>KvVM</w:t>
      </w:r>
      <w:proofErr w:type="spellEnd"/>
      <w:r w:rsidRPr="00C56AC8">
        <w:rPr>
          <w:rFonts w:ascii="Arial" w:hAnsi="Arial" w:cs="Arial"/>
          <w:sz w:val="20"/>
        </w:rPr>
        <w:t xml:space="preserve"> </w:t>
      </w:r>
      <w:proofErr w:type="spellStart"/>
      <w:r w:rsidRPr="00C56AC8">
        <w:rPr>
          <w:rFonts w:ascii="Arial" w:hAnsi="Arial" w:cs="Arial"/>
          <w:sz w:val="20"/>
        </w:rPr>
        <w:t>rendelet</w:t>
      </w:r>
      <w:proofErr w:type="spellEnd"/>
      <w:r w:rsidRPr="00C56AC8">
        <w:rPr>
          <w:rFonts w:ascii="Arial" w:hAnsi="Arial" w:cs="Arial"/>
          <w:sz w:val="20"/>
        </w:rPr>
        <w:t xml:space="preserve">] </w:t>
      </w:r>
      <w:r w:rsidRPr="00C56AC8">
        <w:rPr>
          <w:rFonts w:ascii="Arial" w:hAnsi="Arial" w:cs="Arial"/>
          <w:sz w:val="20"/>
          <w:lang w:val="hu-HU"/>
        </w:rPr>
        <w:t xml:space="preserve">által meghatározott </w:t>
      </w:r>
      <w:proofErr w:type="spellStart"/>
      <w:r w:rsidRPr="00C56AC8">
        <w:rPr>
          <w:rFonts w:ascii="Arial" w:hAnsi="Arial" w:cs="Arial"/>
          <w:sz w:val="20"/>
          <w:lang w:val="hu-HU"/>
        </w:rPr>
        <w:t>Natura</w:t>
      </w:r>
      <w:proofErr w:type="spellEnd"/>
      <w:r w:rsidRPr="00C56AC8">
        <w:rPr>
          <w:rFonts w:ascii="Arial" w:hAnsi="Arial" w:cs="Arial"/>
          <w:sz w:val="20"/>
          <w:lang w:val="hu-HU"/>
        </w:rPr>
        <w:t xml:space="preserve"> 2000</w:t>
      </w:r>
      <w:r w:rsidR="007C738A" w:rsidRPr="00C56AC8">
        <w:rPr>
          <w:rFonts w:ascii="Arial" w:hAnsi="Arial" w:cs="Arial"/>
          <w:sz w:val="20"/>
          <w:lang w:val="hu-HU"/>
        </w:rPr>
        <w:t xml:space="preserve"> hálózat területének nem része.</w:t>
      </w:r>
      <w:proofErr w:type="gramEnd"/>
      <w:r w:rsidR="007C738A" w:rsidRPr="00C56AC8">
        <w:rPr>
          <w:rFonts w:ascii="Arial" w:hAnsi="Arial" w:cs="Arial"/>
          <w:sz w:val="20"/>
          <w:lang w:val="hu-HU"/>
        </w:rPr>
        <w:t xml:space="preserve"> </w:t>
      </w:r>
      <w:proofErr w:type="spellStart"/>
      <w:proofErr w:type="gramStart"/>
      <w:r w:rsidRPr="00C56AC8">
        <w:rPr>
          <w:rFonts w:ascii="Arial" w:hAnsi="Arial" w:cs="Arial"/>
          <w:bCs/>
          <w:i/>
          <w:iCs/>
          <w:sz w:val="20"/>
        </w:rPr>
        <w:t>Magyarország</w:t>
      </w:r>
      <w:proofErr w:type="spellEnd"/>
      <w:r w:rsidRPr="00C56AC8">
        <w:rPr>
          <w:rFonts w:ascii="Arial" w:hAnsi="Arial" w:cs="Arial"/>
          <w:bCs/>
          <w:i/>
          <w:iCs/>
          <w:sz w:val="20"/>
        </w:rPr>
        <w:t xml:space="preserve"> </w:t>
      </w:r>
      <w:proofErr w:type="spellStart"/>
      <w:r w:rsidRPr="00C56AC8">
        <w:rPr>
          <w:rFonts w:ascii="Arial" w:hAnsi="Arial" w:cs="Arial"/>
          <w:bCs/>
          <w:i/>
          <w:iCs/>
          <w:sz w:val="20"/>
        </w:rPr>
        <w:t>és</w:t>
      </w:r>
      <w:proofErr w:type="spellEnd"/>
      <w:r w:rsidRPr="00C56AC8">
        <w:rPr>
          <w:rFonts w:ascii="Arial" w:hAnsi="Arial" w:cs="Arial"/>
          <w:bCs/>
          <w:i/>
          <w:iCs/>
          <w:sz w:val="20"/>
        </w:rPr>
        <w:t xml:space="preserve"> </w:t>
      </w:r>
      <w:proofErr w:type="spellStart"/>
      <w:r w:rsidRPr="00C56AC8">
        <w:rPr>
          <w:rFonts w:ascii="Arial" w:hAnsi="Arial" w:cs="Arial"/>
          <w:bCs/>
          <w:i/>
          <w:iCs/>
          <w:sz w:val="20"/>
        </w:rPr>
        <w:t>egyes</w:t>
      </w:r>
      <w:proofErr w:type="spellEnd"/>
      <w:r w:rsidRPr="00C56AC8">
        <w:rPr>
          <w:rFonts w:ascii="Arial" w:hAnsi="Arial" w:cs="Arial"/>
          <w:bCs/>
          <w:i/>
          <w:iCs/>
          <w:sz w:val="20"/>
        </w:rPr>
        <w:t xml:space="preserve"> </w:t>
      </w:r>
      <w:proofErr w:type="spellStart"/>
      <w:r w:rsidRPr="00C56AC8">
        <w:rPr>
          <w:rFonts w:ascii="Arial" w:hAnsi="Arial" w:cs="Arial"/>
          <w:bCs/>
          <w:i/>
          <w:iCs/>
          <w:sz w:val="20"/>
        </w:rPr>
        <w:t>kiemelt</w:t>
      </w:r>
      <w:proofErr w:type="spellEnd"/>
      <w:r w:rsidRPr="00C56AC8">
        <w:rPr>
          <w:rFonts w:ascii="Arial" w:hAnsi="Arial" w:cs="Arial"/>
          <w:bCs/>
          <w:i/>
          <w:iCs/>
          <w:sz w:val="20"/>
        </w:rPr>
        <w:t xml:space="preserve"> </w:t>
      </w:r>
      <w:proofErr w:type="spellStart"/>
      <w:r w:rsidRPr="00C56AC8">
        <w:rPr>
          <w:rFonts w:ascii="Arial" w:hAnsi="Arial" w:cs="Arial"/>
          <w:bCs/>
          <w:i/>
          <w:iCs/>
          <w:sz w:val="20"/>
        </w:rPr>
        <w:t>térségeinek</w:t>
      </w:r>
      <w:proofErr w:type="spellEnd"/>
      <w:r w:rsidRPr="00C56AC8">
        <w:rPr>
          <w:rFonts w:ascii="Arial" w:hAnsi="Arial" w:cs="Arial"/>
          <w:bCs/>
          <w:i/>
          <w:iCs/>
          <w:sz w:val="20"/>
        </w:rPr>
        <w:t xml:space="preserve"> </w:t>
      </w:r>
      <w:proofErr w:type="spellStart"/>
      <w:r w:rsidRPr="00C56AC8">
        <w:rPr>
          <w:rFonts w:ascii="Arial" w:hAnsi="Arial" w:cs="Arial"/>
          <w:bCs/>
          <w:i/>
          <w:iCs/>
          <w:sz w:val="20"/>
        </w:rPr>
        <w:t>területrendezési</w:t>
      </w:r>
      <w:proofErr w:type="spellEnd"/>
      <w:r w:rsidRPr="00C56AC8">
        <w:rPr>
          <w:rFonts w:ascii="Arial" w:hAnsi="Arial" w:cs="Arial"/>
          <w:bCs/>
          <w:i/>
          <w:iCs/>
          <w:sz w:val="20"/>
        </w:rPr>
        <w:t xml:space="preserve"> </w:t>
      </w:r>
      <w:proofErr w:type="spellStart"/>
      <w:r w:rsidRPr="00C56AC8">
        <w:rPr>
          <w:rFonts w:ascii="Arial" w:hAnsi="Arial" w:cs="Arial"/>
          <w:bCs/>
          <w:i/>
          <w:iCs/>
          <w:sz w:val="20"/>
        </w:rPr>
        <w:t>tervéről</w:t>
      </w:r>
      <w:proofErr w:type="spellEnd"/>
      <w:r w:rsidRPr="00C56AC8">
        <w:rPr>
          <w:rFonts w:ascii="Arial" w:hAnsi="Arial" w:cs="Arial"/>
          <w:i/>
          <w:iCs/>
          <w:sz w:val="20"/>
        </w:rPr>
        <w:t xml:space="preserve"> </w:t>
      </w:r>
      <w:proofErr w:type="spellStart"/>
      <w:r w:rsidRPr="00C56AC8">
        <w:rPr>
          <w:rFonts w:ascii="Arial" w:hAnsi="Arial" w:cs="Arial"/>
          <w:iCs/>
          <w:sz w:val="20"/>
        </w:rPr>
        <w:t>szóló</w:t>
      </w:r>
      <w:proofErr w:type="spellEnd"/>
      <w:r w:rsidRPr="00C56AC8">
        <w:rPr>
          <w:rFonts w:ascii="Arial" w:hAnsi="Arial" w:cs="Arial"/>
          <w:iCs/>
          <w:sz w:val="20"/>
        </w:rPr>
        <w:t xml:space="preserve"> </w:t>
      </w:r>
      <w:r w:rsidRPr="00C56AC8">
        <w:rPr>
          <w:rFonts w:ascii="Arial" w:hAnsi="Arial" w:cs="Arial"/>
          <w:bCs/>
          <w:iCs/>
          <w:sz w:val="20"/>
        </w:rPr>
        <w:t>2018.</w:t>
      </w:r>
      <w:proofErr w:type="gramEnd"/>
      <w:r w:rsidRPr="00C56AC8">
        <w:rPr>
          <w:rFonts w:ascii="Arial" w:hAnsi="Arial" w:cs="Arial"/>
          <w:bCs/>
          <w:iCs/>
          <w:sz w:val="20"/>
        </w:rPr>
        <w:t xml:space="preserve"> </w:t>
      </w:r>
      <w:proofErr w:type="spellStart"/>
      <w:proofErr w:type="gramStart"/>
      <w:r w:rsidRPr="00C56AC8">
        <w:rPr>
          <w:rFonts w:ascii="Arial" w:hAnsi="Arial" w:cs="Arial"/>
          <w:bCs/>
          <w:iCs/>
          <w:sz w:val="20"/>
        </w:rPr>
        <w:t>évi</w:t>
      </w:r>
      <w:proofErr w:type="spellEnd"/>
      <w:proofErr w:type="gramEnd"/>
      <w:r w:rsidRPr="00C56AC8">
        <w:rPr>
          <w:rFonts w:ascii="Arial" w:hAnsi="Arial" w:cs="Arial"/>
          <w:bCs/>
          <w:iCs/>
          <w:sz w:val="20"/>
        </w:rPr>
        <w:t xml:space="preserve"> CXXXIX. </w:t>
      </w:r>
      <w:proofErr w:type="spellStart"/>
      <w:proofErr w:type="gramStart"/>
      <w:r w:rsidRPr="00C56AC8">
        <w:rPr>
          <w:rFonts w:ascii="Arial" w:hAnsi="Arial" w:cs="Arial"/>
          <w:bCs/>
          <w:iCs/>
          <w:sz w:val="20"/>
        </w:rPr>
        <w:t>törvény</w:t>
      </w:r>
      <w:proofErr w:type="spellEnd"/>
      <w:proofErr w:type="gramEnd"/>
      <w:r w:rsidRPr="00C56AC8">
        <w:rPr>
          <w:rFonts w:ascii="Arial" w:hAnsi="Arial" w:cs="Arial"/>
          <w:sz w:val="20"/>
        </w:rPr>
        <w:t xml:space="preserve"> </w:t>
      </w:r>
      <w:r w:rsidR="00CC5615" w:rsidRPr="00C56AC8">
        <w:rPr>
          <w:rFonts w:ascii="Arial" w:hAnsi="Arial" w:cs="Arial"/>
          <w:sz w:val="20"/>
        </w:rPr>
        <w:t xml:space="preserve">[a </w:t>
      </w:r>
      <w:proofErr w:type="spellStart"/>
      <w:r w:rsidR="00CC5615" w:rsidRPr="00C56AC8">
        <w:rPr>
          <w:rFonts w:ascii="Arial" w:hAnsi="Arial" w:cs="Arial"/>
          <w:sz w:val="20"/>
        </w:rPr>
        <w:t>továbbiakban</w:t>
      </w:r>
      <w:proofErr w:type="spellEnd"/>
      <w:r w:rsidR="00CC5615" w:rsidRPr="00C56AC8">
        <w:rPr>
          <w:rFonts w:ascii="Arial" w:hAnsi="Arial" w:cs="Arial"/>
          <w:sz w:val="20"/>
        </w:rPr>
        <w:t xml:space="preserve">: </w:t>
      </w:r>
      <w:r w:rsidR="00CC5615" w:rsidRPr="00C56AC8">
        <w:rPr>
          <w:rFonts w:ascii="Arial" w:hAnsi="Arial" w:cs="Arial"/>
          <w:bCs/>
          <w:sz w:val="20"/>
        </w:rPr>
        <w:t xml:space="preserve">2018. </w:t>
      </w:r>
      <w:proofErr w:type="spellStart"/>
      <w:r w:rsidR="00CC5615" w:rsidRPr="00C56AC8">
        <w:rPr>
          <w:rFonts w:ascii="Arial" w:hAnsi="Arial" w:cs="Arial"/>
          <w:bCs/>
          <w:sz w:val="20"/>
        </w:rPr>
        <w:t>évi</w:t>
      </w:r>
      <w:proofErr w:type="spellEnd"/>
      <w:r w:rsidR="00CC5615" w:rsidRPr="00C56AC8">
        <w:rPr>
          <w:rFonts w:ascii="Arial" w:hAnsi="Arial" w:cs="Arial"/>
          <w:bCs/>
          <w:sz w:val="20"/>
        </w:rPr>
        <w:t xml:space="preserve"> CXXXIX. </w:t>
      </w:r>
      <w:proofErr w:type="spellStart"/>
      <w:r w:rsidR="00CC5615" w:rsidRPr="00C56AC8">
        <w:rPr>
          <w:rFonts w:ascii="Arial" w:hAnsi="Arial" w:cs="Arial"/>
          <w:sz w:val="20"/>
        </w:rPr>
        <w:t>tv</w:t>
      </w:r>
      <w:proofErr w:type="spellEnd"/>
      <w:r w:rsidR="00CC5615" w:rsidRPr="00C56AC8">
        <w:rPr>
          <w:rFonts w:ascii="Arial" w:hAnsi="Arial" w:cs="Arial"/>
          <w:sz w:val="20"/>
        </w:rPr>
        <w:t xml:space="preserve">.] </w:t>
      </w:r>
      <w:proofErr w:type="spellStart"/>
      <w:r w:rsidRPr="00C56AC8">
        <w:rPr>
          <w:rFonts w:ascii="Arial" w:hAnsi="Arial" w:cs="Arial"/>
          <w:sz w:val="20"/>
        </w:rPr>
        <w:t>által</w:t>
      </w:r>
      <w:proofErr w:type="spellEnd"/>
      <w:r w:rsidRPr="00C56AC8">
        <w:rPr>
          <w:rFonts w:ascii="Arial" w:hAnsi="Arial" w:cs="Arial"/>
          <w:sz w:val="20"/>
        </w:rPr>
        <w:t xml:space="preserve"> </w:t>
      </w:r>
      <w:proofErr w:type="spellStart"/>
      <w:r w:rsidRPr="00C56AC8">
        <w:rPr>
          <w:rFonts w:ascii="Arial" w:hAnsi="Arial" w:cs="Arial"/>
          <w:sz w:val="20"/>
        </w:rPr>
        <w:t>lehatárolt</w:t>
      </w:r>
      <w:proofErr w:type="spellEnd"/>
      <w:r w:rsidRPr="00C56AC8">
        <w:rPr>
          <w:rFonts w:ascii="Arial" w:hAnsi="Arial" w:cs="Arial"/>
          <w:sz w:val="20"/>
        </w:rPr>
        <w:t xml:space="preserve"> </w:t>
      </w:r>
      <w:proofErr w:type="spellStart"/>
      <w:r w:rsidRPr="00C56AC8">
        <w:rPr>
          <w:rFonts w:ascii="Arial" w:hAnsi="Arial" w:cs="Arial"/>
          <w:sz w:val="20"/>
        </w:rPr>
        <w:t>országos</w:t>
      </w:r>
      <w:proofErr w:type="spellEnd"/>
      <w:r w:rsidRPr="00C56AC8">
        <w:rPr>
          <w:rFonts w:ascii="Arial" w:hAnsi="Arial" w:cs="Arial"/>
          <w:sz w:val="20"/>
        </w:rPr>
        <w:t xml:space="preserve"> </w:t>
      </w:r>
      <w:proofErr w:type="spellStart"/>
      <w:r w:rsidRPr="00C56AC8">
        <w:rPr>
          <w:rFonts w:ascii="Arial" w:hAnsi="Arial" w:cs="Arial"/>
          <w:sz w:val="20"/>
        </w:rPr>
        <w:t>ökológiai</w:t>
      </w:r>
      <w:proofErr w:type="spellEnd"/>
      <w:r w:rsidRPr="00C56AC8">
        <w:rPr>
          <w:rFonts w:ascii="Arial" w:hAnsi="Arial" w:cs="Arial"/>
          <w:sz w:val="20"/>
        </w:rPr>
        <w:t xml:space="preserve"> </w:t>
      </w:r>
      <w:proofErr w:type="spellStart"/>
      <w:r w:rsidRPr="00C56AC8">
        <w:rPr>
          <w:rFonts w:ascii="Arial" w:hAnsi="Arial" w:cs="Arial"/>
          <w:sz w:val="20"/>
        </w:rPr>
        <w:t>hálózat</w:t>
      </w:r>
      <w:proofErr w:type="spellEnd"/>
      <w:r w:rsidRPr="00C56AC8">
        <w:rPr>
          <w:rFonts w:ascii="Arial" w:hAnsi="Arial" w:cs="Arial"/>
          <w:sz w:val="20"/>
        </w:rPr>
        <w:t xml:space="preserve"> </w:t>
      </w:r>
      <w:proofErr w:type="spellStart"/>
      <w:r w:rsidRPr="00C56AC8">
        <w:rPr>
          <w:rFonts w:ascii="Arial" w:hAnsi="Arial" w:cs="Arial"/>
          <w:sz w:val="20"/>
        </w:rPr>
        <w:t>övezet</w:t>
      </w:r>
      <w:proofErr w:type="spellEnd"/>
      <w:r w:rsidRPr="00C56AC8">
        <w:rPr>
          <w:rFonts w:ascii="Arial" w:hAnsi="Arial" w:cs="Arial"/>
          <w:sz w:val="20"/>
        </w:rPr>
        <w:t xml:space="preserve"> </w:t>
      </w:r>
      <w:proofErr w:type="spellStart"/>
      <w:r w:rsidRPr="00C56AC8">
        <w:rPr>
          <w:rFonts w:ascii="Arial" w:hAnsi="Arial" w:cs="Arial"/>
          <w:sz w:val="20"/>
        </w:rPr>
        <w:t>területének</w:t>
      </w:r>
      <w:proofErr w:type="spellEnd"/>
      <w:r w:rsidRPr="00C56AC8">
        <w:rPr>
          <w:rFonts w:ascii="Arial" w:hAnsi="Arial" w:cs="Arial"/>
          <w:sz w:val="20"/>
        </w:rPr>
        <w:t xml:space="preserve"> </w:t>
      </w:r>
      <w:proofErr w:type="spellStart"/>
      <w:r w:rsidRPr="00C56AC8">
        <w:rPr>
          <w:rFonts w:ascii="Arial" w:hAnsi="Arial" w:cs="Arial"/>
          <w:sz w:val="20"/>
        </w:rPr>
        <w:t>sem</w:t>
      </w:r>
      <w:proofErr w:type="spellEnd"/>
      <w:r w:rsidRPr="00C56AC8">
        <w:rPr>
          <w:rFonts w:ascii="Arial" w:hAnsi="Arial" w:cs="Arial"/>
          <w:sz w:val="20"/>
        </w:rPr>
        <w:t xml:space="preserve"> </w:t>
      </w:r>
      <w:proofErr w:type="spellStart"/>
      <w:r w:rsidRPr="00C56AC8">
        <w:rPr>
          <w:rFonts w:ascii="Arial" w:hAnsi="Arial" w:cs="Arial"/>
          <w:sz w:val="20"/>
        </w:rPr>
        <w:t>része</w:t>
      </w:r>
      <w:proofErr w:type="spellEnd"/>
      <w:r w:rsidRPr="00C56AC8">
        <w:rPr>
          <w:rFonts w:ascii="Arial" w:hAnsi="Arial" w:cs="Arial"/>
          <w:sz w:val="20"/>
        </w:rPr>
        <w:t>.</w:t>
      </w:r>
    </w:p>
    <w:p w:rsidR="006A40F3" w:rsidRPr="00C56AC8" w:rsidRDefault="006A40F3" w:rsidP="00C56AC8">
      <w:pPr>
        <w:pStyle w:val="NormlWeb"/>
        <w:suppressAutoHyphens/>
        <w:spacing w:before="0" w:after="0" w:line="300" w:lineRule="exact"/>
        <w:jc w:val="both"/>
        <w:rPr>
          <w:rFonts w:ascii="Arial" w:hAnsi="Arial" w:cs="Arial"/>
          <w:sz w:val="20"/>
        </w:rPr>
      </w:pPr>
    </w:p>
    <w:p w:rsidR="0017108D" w:rsidRPr="004A1A42" w:rsidRDefault="0050226E" w:rsidP="00C56AC8">
      <w:pPr>
        <w:pStyle w:val="Szvegtrzs"/>
        <w:spacing w:line="300" w:lineRule="exact"/>
        <w:rPr>
          <w:rFonts w:ascii="Arial" w:hAnsi="Arial" w:cs="Arial"/>
          <w:b/>
          <w:sz w:val="20"/>
        </w:rPr>
      </w:pPr>
      <w:r w:rsidRPr="00C56AC8">
        <w:rPr>
          <w:rFonts w:ascii="Arial" w:hAnsi="Arial" w:cs="Arial"/>
          <w:sz w:val="20"/>
        </w:rPr>
        <w:t>Az ingatlanon folytatott tevékenység táj- és természetvédel</w:t>
      </w:r>
      <w:r w:rsidR="005B256F" w:rsidRPr="00C56AC8">
        <w:rPr>
          <w:rFonts w:ascii="Arial" w:hAnsi="Arial" w:cs="Arial"/>
          <w:sz w:val="20"/>
        </w:rPr>
        <w:t xml:space="preserve">mi érdekekkel összeegyeztethető, </w:t>
      </w:r>
      <w:r w:rsidR="006E5478" w:rsidRPr="00C56AC8">
        <w:rPr>
          <w:rFonts w:ascii="Arial" w:hAnsi="Arial" w:cs="Arial"/>
          <w:sz w:val="20"/>
        </w:rPr>
        <w:t>táj- és te</w:t>
      </w:r>
      <w:r w:rsidR="0017108D" w:rsidRPr="00C56AC8">
        <w:rPr>
          <w:rFonts w:ascii="Arial" w:hAnsi="Arial" w:cs="Arial"/>
          <w:sz w:val="20"/>
        </w:rPr>
        <w:t>rm</w:t>
      </w:r>
      <w:r w:rsidR="00EE61E9" w:rsidRPr="00C56AC8">
        <w:rPr>
          <w:rFonts w:ascii="Arial" w:hAnsi="Arial" w:cs="Arial"/>
          <w:sz w:val="20"/>
        </w:rPr>
        <w:t xml:space="preserve">észetvédelmi érdeket nem sért, </w:t>
      </w:r>
      <w:r w:rsidR="0017108D" w:rsidRPr="004A1A42">
        <w:rPr>
          <w:rFonts w:ascii="Arial" w:hAnsi="Arial" w:cs="Arial"/>
          <w:b/>
          <w:sz w:val="20"/>
        </w:rPr>
        <w:t>Környezethasználó tevékenységének folytatásával kapcsolatban kizáró ok</w:t>
      </w:r>
      <w:r w:rsidR="0017108D" w:rsidRPr="004A1A42">
        <w:rPr>
          <w:rFonts w:ascii="Arial" w:hAnsi="Arial" w:cs="Arial"/>
          <w:b/>
          <w:noProof/>
          <w:sz w:val="20"/>
        </w:rPr>
        <w:t xml:space="preserve"> </w:t>
      </w:r>
      <w:r w:rsidR="0017108D" w:rsidRPr="004A1A42">
        <w:rPr>
          <w:rFonts w:ascii="Arial" w:hAnsi="Arial" w:cs="Arial"/>
          <w:b/>
          <w:sz w:val="20"/>
        </w:rPr>
        <w:t>táj- és természetvédelmi szempontból nem áll fenn.</w:t>
      </w:r>
    </w:p>
    <w:p w:rsidR="00126463" w:rsidRPr="00C56AC8" w:rsidRDefault="00126463" w:rsidP="00C56AC8">
      <w:pPr>
        <w:spacing w:after="0" w:line="300" w:lineRule="exact"/>
        <w:jc w:val="both"/>
      </w:pPr>
    </w:p>
    <w:p w:rsidR="004B4FD5" w:rsidRPr="00C56AC8" w:rsidRDefault="00126463" w:rsidP="00C56AC8">
      <w:pPr>
        <w:spacing w:after="0" w:line="300" w:lineRule="exact"/>
        <w:jc w:val="both"/>
      </w:pPr>
      <w:r w:rsidRPr="00C56AC8">
        <w:rPr>
          <w:snapToGrid w:val="0"/>
        </w:rPr>
        <w:t xml:space="preserve">A </w:t>
      </w:r>
      <w:r w:rsidR="009B5B1B" w:rsidRPr="00C56AC8">
        <w:t>Környezetvédelmi Hatóság</w:t>
      </w:r>
      <w:r w:rsidRPr="00C56AC8">
        <w:rPr>
          <w:snapToGrid w:val="0"/>
        </w:rPr>
        <w:t xml:space="preserve"> </w:t>
      </w:r>
      <w:r w:rsidRPr="00C56AC8">
        <w:t xml:space="preserve">táj- és természetvédelmi </w:t>
      </w:r>
      <w:r w:rsidRPr="00C56AC8">
        <w:rPr>
          <w:snapToGrid w:val="0"/>
        </w:rPr>
        <w:t>szempontú megállapításait</w:t>
      </w:r>
      <w:r w:rsidRPr="00C56AC8">
        <w:t xml:space="preserve"> a </w:t>
      </w:r>
      <w:proofErr w:type="spellStart"/>
      <w:r w:rsidR="0009369B" w:rsidRPr="00C56AC8">
        <w:t>Tvt</w:t>
      </w:r>
      <w:proofErr w:type="spellEnd"/>
      <w:proofErr w:type="gramStart"/>
      <w:r w:rsidR="0009369B" w:rsidRPr="00C56AC8">
        <w:t>.,</w:t>
      </w:r>
      <w:proofErr w:type="gramEnd"/>
      <w:r w:rsidR="0009369B" w:rsidRPr="00C56AC8">
        <w:t xml:space="preserve"> 275/2004. (X. 8.) Korm. rendelet, 1</w:t>
      </w:r>
      <w:r w:rsidR="009239E4" w:rsidRPr="00C56AC8">
        <w:t xml:space="preserve">4/2010. (V. 11.) </w:t>
      </w:r>
      <w:proofErr w:type="spellStart"/>
      <w:r w:rsidR="009239E4" w:rsidRPr="00C56AC8">
        <w:t>KvVM</w:t>
      </w:r>
      <w:proofErr w:type="spellEnd"/>
      <w:r w:rsidR="009239E4" w:rsidRPr="00C56AC8">
        <w:t xml:space="preserve"> rendelet</w:t>
      </w:r>
      <w:r w:rsidR="00CF445B" w:rsidRPr="00C56AC8">
        <w:t xml:space="preserve"> </w:t>
      </w:r>
      <w:r w:rsidR="00EF589F" w:rsidRPr="00C56AC8">
        <w:t>és a</w:t>
      </w:r>
      <w:r w:rsidR="008B6812" w:rsidRPr="00C56AC8">
        <w:t xml:space="preserve"> </w:t>
      </w:r>
      <w:r w:rsidR="00EF589F" w:rsidRPr="00C56AC8">
        <w:rPr>
          <w:bCs/>
        </w:rPr>
        <w:t xml:space="preserve">2018. évi CXXXIX. </w:t>
      </w:r>
      <w:r w:rsidR="00EF589F" w:rsidRPr="00C56AC8">
        <w:t>tv.</w:t>
      </w:r>
      <w:r w:rsidR="0017108D" w:rsidRPr="00C56AC8">
        <w:t xml:space="preserve"> </w:t>
      </w:r>
      <w:proofErr w:type="gramStart"/>
      <w:r w:rsidRPr="00C56AC8">
        <w:t>figyelembevételével</w:t>
      </w:r>
      <w:proofErr w:type="gramEnd"/>
      <w:r w:rsidRPr="00C56AC8">
        <w:t xml:space="preserve"> tette.</w:t>
      </w:r>
    </w:p>
    <w:p w:rsidR="00BE279C" w:rsidRPr="00C56AC8" w:rsidRDefault="00BE279C" w:rsidP="00C56AC8">
      <w:pPr>
        <w:spacing w:after="0" w:line="300" w:lineRule="exact"/>
        <w:rPr>
          <w:u w:val="single"/>
        </w:rPr>
      </w:pPr>
    </w:p>
    <w:p w:rsidR="00D760CA" w:rsidRPr="00C56AC8" w:rsidRDefault="00D760CA" w:rsidP="00C56AC8">
      <w:pPr>
        <w:spacing w:after="0" w:line="300" w:lineRule="exact"/>
        <w:rPr>
          <w:u w:val="single"/>
        </w:rPr>
      </w:pPr>
      <w:r w:rsidRPr="00C56AC8">
        <w:rPr>
          <w:u w:val="single"/>
        </w:rPr>
        <w:t>Településrendezési szempontból:</w:t>
      </w:r>
    </w:p>
    <w:p w:rsidR="00F32282" w:rsidRPr="00C56AC8" w:rsidRDefault="00F32282" w:rsidP="00C56AC8">
      <w:pPr>
        <w:spacing w:after="0" w:line="300" w:lineRule="exact"/>
        <w:jc w:val="both"/>
        <w:rPr>
          <w:i/>
          <w:snapToGrid w:val="0"/>
        </w:rPr>
      </w:pPr>
    </w:p>
    <w:p w:rsidR="00D760CA" w:rsidRPr="00C56AC8" w:rsidRDefault="00D760CA" w:rsidP="00C56AC8">
      <w:pPr>
        <w:spacing w:after="0" w:line="300" w:lineRule="exact"/>
        <w:jc w:val="both"/>
      </w:pPr>
      <w:r w:rsidRPr="00C56AC8">
        <w:t xml:space="preserve">A felülvizsgálattal érintett ingatlant Táborfalva Nagyközség Helyi Építési Szabályzatáról és Szabályozási Tervéről szóló 13/2015. (X.28.) önkormányzati rendelete </w:t>
      </w:r>
      <w:r w:rsidRPr="00C56AC8">
        <w:rPr>
          <w:b/>
        </w:rPr>
        <w:t>Gip-1 jelű ipari terület megnevezésű beépítésre szánt építési övezetbe</w:t>
      </w:r>
      <w:r w:rsidRPr="00C56AC8">
        <w:t xml:space="preserve"> sorolja.</w:t>
      </w:r>
    </w:p>
    <w:p w:rsidR="00D760CA" w:rsidRPr="00C56AC8" w:rsidRDefault="00D760CA" w:rsidP="00C56AC8">
      <w:pPr>
        <w:spacing w:after="0" w:line="300" w:lineRule="exact"/>
        <w:jc w:val="both"/>
      </w:pPr>
    </w:p>
    <w:p w:rsidR="00D760CA" w:rsidRPr="00C56AC8" w:rsidRDefault="00D760CA" w:rsidP="00D760CA">
      <w:pPr>
        <w:spacing w:after="0" w:line="300" w:lineRule="exact"/>
        <w:jc w:val="both"/>
        <w:rPr>
          <w:b/>
        </w:rPr>
      </w:pPr>
      <w:r w:rsidRPr="00C56AC8">
        <w:t xml:space="preserve">Dokumentációban bemutatott tevékenységek </w:t>
      </w:r>
      <w:r w:rsidRPr="00C56AC8">
        <w:rPr>
          <w:b/>
        </w:rPr>
        <w:t>összhangban vannak a Gip-1 jelű övezetben elhelyezhető rendeltetésekkel.</w:t>
      </w:r>
    </w:p>
    <w:p w:rsidR="006278E9" w:rsidRPr="00C56AC8" w:rsidRDefault="006278E9" w:rsidP="00174D7D">
      <w:pPr>
        <w:spacing w:after="0" w:line="300" w:lineRule="exact"/>
        <w:jc w:val="center"/>
      </w:pPr>
    </w:p>
    <w:p w:rsidR="00CF2417" w:rsidRPr="00C56AC8" w:rsidRDefault="00CF2417" w:rsidP="00174D7D">
      <w:pPr>
        <w:spacing w:after="0" w:line="300" w:lineRule="exact"/>
        <w:jc w:val="center"/>
      </w:pPr>
      <w:r w:rsidRPr="00C56AC8">
        <w:sym w:font="Symbol" w:char="F02A"/>
      </w:r>
    </w:p>
    <w:p w:rsidR="005B173D" w:rsidRPr="00C56AC8" w:rsidRDefault="005B173D" w:rsidP="00174D7D">
      <w:pPr>
        <w:pStyle w:val="Szvegtrzs"/>
        <w:spacing w:line="300" w:lineRule="exact"/>
        <w:rPr>
          <w:rFonts w:ascii="Arial" w:hAnsi="Arial" w:cs="Arial"/>
          <w:sz w:val="20"/>
        </w:rPr>
      </w:pPr>
    </w:p>
    <w:p w:rsidR="00CF2417" w:rsidRPr="00C56AC8" w:rsidRDefault="00CF2417" w:rsidP="00C56AC8">
      <w:pPr>
        <w:pStyle w:val="Szvegtrzs"/>
        <w:spacing w:line="300" w:lineRule="exact"/>
        <w:rPr>
          <w:rFonts w:ascii="Arial" w:hAnsi="Arial" w:cs="Arial"/>
          <w:bCs/>
          <w:sz w:val="20"/>
        </w:rPr>
      </w:pPr>
      <w:r w:rsidRPr="00C56AC8">
        <w:rPr>
          <w:rFonts w:ascii="Arial" w:hAnsi="Arial" w:cs="Arial"/>
          <w:sz w:val="20"/>
        </w:rPr>
        <w:t xml:space="preserve">A </w:t>
      </w:r>
      <w:r w:rsidR="009B5B1B" w:rsidRPr="00C56AC8">
        <w:rPr>
          <w:rFonts w:ascii="Arial" w:hAnsi="Arial" w:cs="Arial"/>
          <w:sz w:val="20"/>
        </w:rPr>
        <w:t>Környezetvédelmi Hatóság</w:t>
      </w:r>
      <w:r w:rsidR="00142253" w:rsidRPr="00C56AC8">
        <w:rPr>
          <w:rFonts w:ascii="Arial" w:hAnsi="Arial" w:cs="Arial"/>
          <w:sz w:val="20"/>
        </w:rPr>
        <w:t xml:space="preserve"> </w:t>
      </w:r>
      <w:r w:rsidRPr="00C56AC8">
        <w:rPr>
          <w:rFonts w:ascii="Arial" w:hAnsi="Arial" w:cs="Arial"/>
          <w:sz w:val="20"/>
        </w:rPr>
        <w:t xml:space="preserve">a </w:t>
      </w:r>
      <w:r w:rsidRPr="00C56AC8">
        <w:rPr>
          <w:rFonts w:ascii="Arial" w:hAnsi="Arial" w:cs="Arial"/>
          <w:bCs/>
          <w:sz w:val="20"/>
        </w:rPr>
        <w:t xml:space="preserve">71/2015. (III. 30.) Korm. rendelet </w:t>
      </w:r>
      <w:r w:rsidRPr="00C56AC8">
        <w:rPr>
          <w:rFonts w:ascii="Arial" w:hAnsi="Arial" w:cs="Arial"/>
          <w:sz w:val="20"/>
        </w:rPr>
        <w:t>28. § (1) bekezdése és 5. melléklet I. táblázata alapján vizsgált szakkérdésekre vonatkozóan az alábbi megállapításokat teszi</w:t>
      </w:r>
      <w:r w:rsidRPr="00C56AC8">
        <w:rPr>
          <w:rFonts w:ascii="Arial" w:hAnsi="Arial" w:cs="Arial"/>
          <w:bCs/>
          <w:sz w:val="20"/>
        </w:rPr>
        <w:t>:</w:t>
      </w:r>
    </w:p>
    <w:p w:rsidR="00CF2417" w:rsidRPr="00C56AC8" w:rsidRDefault="00CF2417" w:rsidP="00C56AC8">
      <w:pPr>
        <w:pStyle w:val="Default"/>
        <w:spacing w:line="300" w:lineRule="exact"/>
        <w:jc w:val="both"/>
        <w:rPr>
          <w:rFonts w:ascii="Arial" w:hAnsi="Arial" w:cs="Arial"/>
          <w:color w:val="auto"/>
          <w:sz w:val="20"/>
          <w:szCs w:val="20"/>
          <w:u w:val="single"/>
        </w:rPr>
      </w:pPr>
    </w:p>
    <w:p w:rsidR="00CF2417" w:rsidRPr="00C56AC8" w:rsidRDefault="00CF2417" w:rsidP="00C56AC8">
      <w:pPr>
        <w:spacing w:after="0" w:line="300" w:lineRule="exact"/>
        <w:rPr>
          <w:u w:val="single"/>
        </w:rPr>
      </w:pPr>
      <w:r w:rsidRPr="00C56AC8">
        <w:rPr>
          <w:u w:val="single"/>
        </w:rPr>
        <w:t>Népegészségügyi szempontból:</w:t>
      </w:r>
    </w:p>
    <w:p w:rsidR="00EE61E9" w:rsidRPr="00C56AC8" w:rsidRDefault="00EE61E9" w:rsidP="00C56AC8">
      <w:pPr>
        <w:spacing w:after="0" w:line="300" w:lineRule="exact"/>
        <w:rPr>
          <w:u w:val="single"/>
        </w:rPr>
      </w:pPr>
    </w:p>
    <w:p w:rsidR="00CF2417" w:rsidRPr="00C56AC8" w:rsidRDefault="009B5B1B" w:rsidP="00C56AC8">
      <w:pPr>
        <w:spacing w:after="0" w:line="300" w:lineRule="exact"/>
        <w:jc w:val="both"/>
      </w:pPr>
      <w:r w:rsidRPr="00C56AC8">
        <w:t>Környezetvédelmi Hatóság</w:t>
      </w:r>
      <w:r w:rsidR="00CF2417" w:rsidRPr="00C56AC8">
        <w:t xml:space="preserve"> a </w:t>
      </w:r>
      <w:r w:rsidR="00CF2417" w:rsidRPr="00C56AC8">
        <w:rPr>
          <w:spacing w:val="-3"/>
        </w:rPr>
        <w:t xml:space="preserve">71/2015. (III. 30.) Korm. rendelet 28. </w:t>
      </w:r>
      <w:proofErr w:type="gramStart"/>
      <w:r w:rsidR="00CF2417" w:rsidRPr="00C56AC8">
        <w:rPr>
          <w:spacing w:val="-3"/>
        </w:rPr>
        <w:t>§ (1) bekezdése és 5. melléklet I. táblázat 3. pontjában megjelölt</w:t>
      </w:r>
      <w:r w:rsidR="00EE61E9" w:rsidRPr="00C56AC8">
        <w:rPr>
          <w:spacing w:val="-3"/>
        </w:rPr>
        <w:t>,</w:t>
      </w:r>
      <w:r w:rsidR="00CF2417" w:rsidRPr="00C56AC8">
        <w:rPr>
          <w:spacing w:val="-3"/>
        </w:rPr>
        <w:t xml:space="preserve"> </w:t>
      </w:r>
      <w:r w:rsidR="00EE61E9" w:rsidRPr="00C56AC8">
        <w:rPr>
          <w:spacing w:val="-3"/>
        </w:rPr>
        <w:t>„</w:t>
      </w:r>
      <w:r w:rsidR="00CF2417" w:rsidRPr="00C56AC8">
        <w:rPr>
          <w:i/>
        </w:rPr>
        <w:t>a környezet- és település-egészségügyre, az egészségkárosító kockázatok és esetleges hatások felmérésére, a felszín alatti vizek minőségét, egészségkárosítás nélküli fogyaszthatóságát, felhasználhatóságát befolyásoló körülmények, tényezők vizsgálatára, lakott területtől (lakóépülettől) számított védőtávolságok véleményezésére, a talajjal, a szennyvizekkel, veszélyes hulladékokkal kapcsolatos közegészségügyi követelmények érvényesítésére, az emberi használatra szolgáló felszíni vizek védelmére kiterjedő</w:t>
      </w:r>
      <w:r w:rsidR="00EE61E9" w:rsidRPr="00C56AC8">
        <w:rPr>
          <w:i/>
        </w:rPr>
        <w:t xml:space="preserve">en” </w:t>
      </w:r>
      <w:r w:rsidR="00CF2417" w:rsidRPr="00C56AC8">
        <w:rPr>
          <w:i/>
        </w:rPr>
        <w:t xml:space="preserve"> </w:t>
      </w:r>
      <w:r w:rsidR="00CF2417" w:rsidRPr="00C56AC8">
        <w:rPr>
          <w:spacing w:val="-3"/>
        </w:rPr>
        <w:t>szakkérdés tekintetében</w:t>
      </w:r>
      <w:proofErr w:type="gramEnd"/>
      <w:r w:rsidR="00CF2417" w:rsidRPr="00C56AC8">
        <w:rPr>
          <w:spacing w:val="-3"/>
        </w:rPr>
        <w:t xml:space="preserve"> </w:t>
      </w:r>
      <w:proofErr w:type="gramStart"/>
      <w:r w:rsidR="00CF2417" w:rsidRPr="00C56AC8">
        <w:t>szakvéleményt</w:t>
      </w:r>
      <w:proofErr w:type="gramEnd"/>
      <w:r w:rsidR="00CF2417" w:rsidRPr="00C56AC8">
        <w:t xml:space="preserve"> kért </w:t>
      </w:r>
      <w:r w:rsidR="00702EFC" w:rsidRPr="00C56AC8">
        <w:t>Pest Megyei</w:t>
      </w:r>
      <w:r w:rsidR="00401C78" w:rsidRPr="00C56AC8">
        <w:t xml:space="preserve"> Kormányhivatal </w:t>
      </w:r>
      <w:r w:rsidR="00702EFC" w:rsidRPr="00C56AC8">
        <w:t xml:space="preserve">Dabasi Járási Hivatala </w:t>
      </w:r>
      <w:r w:rsidR="00401C78" w:rsidRPr="00C56AC8">
        <w:t xml:space="preserve">Népegészségügyi </w:t>
      </w:r>
      <w:r w:rsidR="00333AFE" w:rsidRPr="00C56AC8">
        <w:t>Osztályától</w:t>
      </w:r>
      <w:r w:rsidR="00CF2417" w:rsidRPr="00C56AC8">
        <w:t xml:space="preserve"> (a t</w:t>
      </w:r>
      <w:r w:rsidR="00333AFE" w:rsidRPr="00C56AC8">
        <w:t>ovábbiakban: Népegészségügyi Osztály). A Népegészségügyi O</w:t>
      </w:r>
      <w:r w:rsidR="00CF2417" w:rsidRPr="00C56AC8">
        <w:t xml:space="preserve">sztály </w:t>
      </w:r>
      <w:r w:rsidR="0017108D" w:rsidRPr="00C56AC8">
        <w:t xml:space="preserve">a Dokumentációval kapcsolatos tájékoztatását </w:t>
      </w:r>
      <w:r w:rsidR="00702EFC" w:rsidRPr="00C56AC8">
        <w:t>PE-04/NEO/</w:t>
      </w:r>
      <w:r w:rsidR="003A337D" w:rsidRPr="00C56AC8">
        <w:t>7499-2/2020</w:t>
      </w:r>
      <w:r w:rsidR="00333AFE" w:rsidRPr="00C56AC8">
        <w:t>.</w:t>
      </w:r>
      <w:r w:rsidR="0017108D" w:rsidRPr="00C56AC8">
        <w:t xml:space="preserve"> számú</w:t>
      </w:r>
      <w:r w:rsidR="00580FA6" w:rsidRPr="00C56AC8">
        <w:t xml:space="preserve"> </w:t>
      </w:r>
      <w:r w:rsidR="0017108D" w:rsidRPr="00C56AC8">
        <w:t>levelében megadta</w:t>
      </w:r>
      <w:r w:rsidR="00CF2417" w:rsidRPr="00C56AC8">
        <w:t xml:space="preserve">, melyet a </w:t>
      </w:r>
      <w:r w:rsidRPr="00C56AC8">
        <w:t>Környezetvédelmi Hatóság</w:t>
      </w:r>
      <w:r w:rsidR="00CF2417" w:rsidRPr="00C56AC8">
        <w:t xml:space="preserve"> döntése kiadásánál figyelembe vett.</w:t>
      </w:r>
    </w:p>
    <w:p w:rsidR="00CF2417" w:rsidRPr="00C56AC8" w:rsidRDefault="00CF2417" w:rsidP="00C56AC8">
      <w:pPr>
        <w:spacing w:after="0" w:line="300" w:lineRule="exact"/>
        <w:rPr>
          <w:u w:val="single"/>
        </w:rPr>
      </w:pPr>
    </w:p>
    <w:p w:rsidR="00315DB6" w:rsidRPr="00C56AC8" w:rsidRDefault="00315DB6" w:rsidP="00C56AC8">
      <w:pPr>
        <w:spacing w:after="0" w:line="300" w:lineRule="exact"/>
        <w:jc w:val="both"/>
      </w:pPr>
      <w:r w:rsidRPr="00C56AC8">
        <w:t xml:space="preserve">A </w:t>
      </w:r>
      <w:r w:rsidR="00580FA6" w:rsidRPr="00C56AC8">
        <w:rPr>
          <w:b/>
        </w:rPr>
        <w:t>Népegészségügyi O</w:t>
      </w:r>
      <w:r w:rsidRPr="00C56AC8">
        <w:rPr>
          <w:b/>
        </w:rPr>
        <w:t>sztály</w:t>
      </w:r>
      <w:r w:rsidRPr="00C56AC8">
        <w:t xml:space="preserve"> </w:t>
      </w:r>
      <w:r w:rsidR="003A337D" w:rsidRPr="00C56AC8">
        <w:t>PE-04/NEO/7499-2/2020.</w:t>
      </w:r>
      <w:r w:rsidR="00ED6DD7" w:rsidRPr="00C56AC8">
        <w:t xml:space="preserve"> </w:t>
      </w:r>
      <w:r w:rsidRPr="00C56AC8">
        <w:t>számú szakvélemény</w:t>
      </w:r>
      <w:r w:rsidR="00B17130" w:rsidRPr="00C56AC8">
        <w:t>eiben</w:t>
      </w:r>
      <w:r w:rsidRPr="00C56AC8">
        <w:t xml:space="preserve"> az alábbiakat állapította meg:</w:t>
      </w:r>
    </w:p>
    <w:p w:rsidR="00434891" w:rsidRPr="00C56AC8" w:rsidRDefault="00315DB6" w:rsidP="00C56AC8">
      <w:pPr>
        <w:autoSpaceDE w:val="0"/>
        <w:autoSpaceDN w:val="0"/>
        <w:adjustRightInd w:val="0"/>
        <w:spacing w:after="0" w:line="300" w:lineRule="exact"/>
        <w:jc w:val="both"/>
        <w:rPr>
          <w:i/>
          <w:lang w:eastAsia="hu-HU"/>
        </w:rPr>
      </w:pPr>
      <w:r w:rsidRPr="00C56AC8">
        <w:rPr>
          <w:i/>
        </w:rPr>
        <w:t>„(…)</w:t>
      </w:r>
      <w:r w:rsidR="00434891" w:rsidRPr="00C56AC8">
        <w:rPr>
          <w:i/>
        </w:rPr>
        <w:t xml:space="preserve"> </w:t>
      </w:r>
      <w:r w:rsidR="00434891" w:rsidRPr="00C56AC8">
        <w:rPr>
          <w:i/>
          <w:lang w:eastAsia="hu-HU"/>
        </w:rPr>
        <w:t xml:space="preserve">1. A vizsgált, a környezetvédelmi és természetvédelmi hatósági és igazgatási feladatokat ellátó szervek kijelöléséről szóló 71/215. (III.30.) kormányrendelet 28. §. (1) bekezdésében és 5. sz. mellékletének I. táblázat 3. pontjában megjelölt szakkérdések alapján az egységes környezethasználati engedélyének felülvizsgálati eljárás Dokumentációjának elfogadásának – a vizsgált szakkérdések tekintetében – jogszabályi akadálya nincs, az jelentős környezet - egészségügyi terheléssel nem jár, </w:t>
      </w:r>
      <w:r w:rsidR="00434891" w:rsidRPr="00C56AC8">
        <w:rPr>
          <w:i/>
          <w:iCs/>
          <w:lang w:eastAsia="hu-HU"/>
        </w:rPr>
        <w:t xml:space="preserve">a tevékenység további működésének akadálya nincs. </w:t>
      </w:r>
    </w:p>
    <w:p w:rsidR="00434891" w:rsidRPr="00C56AC8" w:rsidRDefault="00434891" w:rsidP="00C56AC8">
      <w:pPr>
        <w:autoSpaceDE w:val="0"/>
        <w:autoSpaceDN w:val="0"/>
        <w:adjustRightInd w:val="0"/>
        <w:spacing w:after="0" w:line="300" w:lineRule="exact"/>
        <w:jc w:val="both"/>
        <w:rPr>
          <w:i/>
          <w:lang w:eastAsia="hu-HU"/>
        </w:rPr>
      </w:pPr>
    </w:p>
    <w:p w:rsidR="00434891" w:rsidRPr="00C56AC8" w:rsidRDefault="00434891" w:rsidP="00C56AC8">
      <w:pPr>
        <w:autoSpaceDE w:val="0"/>
        <w:autoSpaceDN w:val="0"/>
        <w:adjustRightInd w:val="0"/>
        <w:spacing w:after="0" w:line="300" w:lineRule="exact"/>
        <w:jc w:val="both"/>
        <w:rPr>
          <w:i/>
          <w:lang w:eastAsia="hu-HU"/>
        </w:rPr>
      </w:pPr>
      <w:r w:rsidRPr="00C56AC8">
        <w:rPr>
          <w:i/>
          <w:lang w:eastAsia="hu-HU"/>
        </w:rPr>
        <w:t xml:space="preserve">2. Népegészségügyi feladatok körében eljáró szervként, tárgyi hatósági eljárás során; </w:t>
      </w:r>
    </w:p>
    <w:p w:rsidR="00434891" w:rsidRPr="00C56AC8" w:rsidRDefault="00434891" w:rsidP="00C56AC8">
      <w:pPr>
        <w:autoSpaceDE w:val="0"/>
        <w:autoSpaceDN w:val="0"/>
        <w:adjustRightInd w:val="0"/>
        <w:spacing w:after="0" w:line="300" w:lineRule="exact"/>
        <w:jc w:val="both"/>
        <w:rPr>
          <w:i/>
          <w:lang w:eastAsia="hu-HU"/>
        </w:rPr>
      </w:pPr>
      <w:r w:rsidRPr="00C56AC8">
        <w:rPr>
          <w:i/>
          <w:iCs/>
          <w:lang w:eastAsia="hu-HU"/>
        </w:rPr>
        <w:t>„A környezet- és település-egészségügyre, az egészségkárosító kockázatok és esetleges hatások felmérésére, a felszín alatti vizek minőségét, egészségkárosítás nélküli fogyaszthatóságát, felhasználhatóságát befolyásoló körülmények, tényezők vizsgálatára, lakott területtől (lakóépülettől) számított védőtávolságok véleményezésére, a talajjal, a szennyvizekkel, veszélyes hulladékokkal kapcsolatos közegészségügyi követelmények érvényesítésére, az emberi használatra szol</w:t>
      </w:r>
      <w:r w:rsidR="009A520A" w:rsidRPr="00C56AC8">
        <w:rPr>
          <w:i/>
          <w:iCs/>
          <w:lang w:eastAsia="hu-HU"/>
        </w:rPr>
        <w:t xml:space="preserve">gáló felszíni vizek védelmére </w:t>
      </w:r>
      <w:proofErr w:type="gramStart"/>
      <w:r w:rsidR="009A520A" w:rsidRPr="00C56AC8">
        <w:rPr>
          <w:i/>
          <w:iCs/>
          <w:lang w:eastAsia="hu-HU"/>
        </w:rPr>
        <w:t xml:space="preserve">„ </w:t>
      </w:r>
      <w:r w:rsidRPr="00C56AC8">
        <w:rPr>
          <w:i/>
          <w:lang w:eastAsia="hu-HU"/>
        </w:rPr>
        <w:t>kiterjedő</w:t>
      </w:r>
      <w:proofErr w:type="gramEnd"/>
      <w:r w:rsidRPr="00C56AC8">
        <w:rPr>
          <w:i/>
          <w:lang w:eastAsia="hu-HU"/>
        </w:rPr>
        <w:t xml:space="preserve"> szakkérdéseket vizsgáltam. </w:t>
      </w:r>
    </w:p>
    <w:p w:rsidR="00434891" w:rsidRPr="00C56AC8" w:rsidRDefault="00434891" w:rsidP="00C56AC8">
      <w:pPr>
        <w:autoSpaceDE w:val="0"/>
        <w:autoSpaceDN w:val="0"/>
        <w:adjustRightInd w:val="0"/>
        <w:spacing w:after="0" w:line="300" w:lineRule="exact"/>
        <w:jc w:val="both"/>
        <w:rPr>
          <w:i/>
          <w:lang w:eastAsia="hu-HU"/>
        </w:rPr>
      </w:pPr>
      <w:r w:rsidRPr="00C56AC8">
        <w:rPr>
          <w:i/>
          <w:lang w:eastAsia="hu-HU"/>
        </w:rPr>
        <w:t xml:space="preserve">A szakkérdés vizsgálata során figyelembe vettem: </w:t>
      </w:r>
    </w:p>
    <w:p w:rsidR="00434891" w:rsidRPr="00C56AC8" w:rsidRDefault="00434891" w:rsidP="00C56AC8">
      <w:pPr>
        <w:pStyle w:val="Listaszerbekezds"/>
        <w:numPr>
          <w:ilvl w:val="0"/>
          <w:numId w:val="24"/>
        </w:numPr>
        <w:autoSpaceDE w:val="0"/>
        <w:autoSpaceDN w:val="0"/>
        <w:adjustRightInd w:val="0"/>
        <w:spacing w:after="0" w:line="300" w:lineRule="exact"/>
        <w:jc w:val="both"/>
        <w:rPr>
          <w:i/>
          <w:lang w:eastAsia="hu-HU"/>
        </w:rPr>
      </w:pPr>
      <w:r w:rsidRPr="00C56AC8">
        <w:rPr>
          <w:i/>
          <w:lang w:eastAsia="hu-HU"/>
        </w:rPr>
        <w:t xml:space="preserve">A 219/2004. (VII.21.) Kormányrendelet előírásait. </w:t>
      </w:r>
    </w:p>
    <w:p w:rsidR="00315DB6" w:rsidRPr="00C56AC8" w:rsidRDefault="00434891" w:rsidP="00C56AC8">
      <w:pPr>
        <w:pStyle w:val="Listaszerbekezds"/>
        <w:numPr>
          <w:ilvl w:val="0"/>
          <w:numId w:val="24"/>
        </w:numPr>
        <w:autoSpaceDE w:val="0"/>
        <w:autoSpaceDN w:val="0"/>
        <w:adjustRightInd w:val="0"/>
        <w:spacing w:after="0" w:line="300" w:lineRule="exact"/>
        <w:jc w:val="both"/>
        <w:rPr>
          <w:i/>
          <w:lang w:eastAsia="hu-HU"/>
        </w:rPr>
      </w:pPr>
      <w:r w:rsidRPr="00C56AC8">
        <w:rPr>
          <w:i/>
          <w:lang w:eastAsia="hu-HU"/>
        </w:rPr>
        <w:t>Az egészségügyi hatósági és igazgatási tevékenységről szóló 1991. évi XI. törvény 4. § (1) bekezdésnek a)</w:t>
      </w:r>
      <w:proofErr w:type="gramStart"/>
      <w:r w:rsidRPr="00C56AC8">
        <w:rPr>
          <w:i/>
          <w:lang w:eastAsia="hu-HU"/>
        </w:rPr>
        <w:t>,d</w:t>
      </w:r>
      <w:proofErr w:type="gramEnd"/>
      <w:r w:rsidRPr="00C56AC8">
        <w:rPr>
          <w:i/>
          <w:lang w:eastAsia="hu-HU"/>
        </w:rPr>
        <w:t>) f) pontja.</w:t>
      </w:r>
      <w:r w:rsidR="00315DB6" w:rsidRPr="00C56AC8">
        <w:rPr>
          <w:i/>
        </w:rPr>
        <w:t>”</w:t>
      </w:r>
    </w:p>
    <w:p w:rsidR="00340900" w:rsidRPr="00C56AC8" w:rsidRDefault="00340900" w:rsidP="00C56AC8">
      <w:pPr>
        <w:pStyle w:val="Szvegtrzs2"/>
        <w:spacing w:after="0" w:line="300" w:lineRule="exact"/>
        <w:ind w:right="-1"/>
      </w:pPr>
    </w:p>
    <w:p w:rsidR="00CF2417" w:rsidRPr="00C56AC8" w:rsidRDefault="00CF2417" w:rsidP="00C56AC8">
      <w:pPr>
        <w:pStyle w:val="Szvegtrzs2"/>
        <w:spacing w:after="0" w:line="300" w:lineRule="exact"/>
        <w:ind w:right="-1"/>
        <w:jc w:val="center"/>
      </w:pPr>
      <w:r w:rsidRPr="00C56AC8">
        <w:t>*</w:t>
      </w:r>
    </w:p>
    <w:p w:rsidR="00F504CC" w:rsidRPr="00C56AC8" w:rsidRDefault="00F504CC" w:rsidP="00174D7D">
      <w:pPr>
        <w:pStyle w:val="Lista"/>
        <w:spacing w:line="300" w:lineRule="exact"/>
        <w:ind w:left="0" w:firstLine="0"/>
        <w:jc w:val="both"/>
        <w:rPr>
          <w:rFonts w:ascii="Arial" w:hAnsi="Arial" w:cs="Arial"/>
          <w:sz w:val="20"/>
          <w:szCs w:val="20"/>
        </w:rPr>
      </w:pPr>
    </w:p>
    <w:p w:rsidR="005E65D0" w:rsidRPr="00C56AC8" w:rsidRDefault="009B5B1B" w:rsidP="00C56AC8">
      <w:pPr>
        <w:pStyle w:val="Lista"/>
        <w:spacing w:line="300" w:lineRule="exact"/>
        <w:ind w:left="0" w:firstLine="0"/>
        <w:jc w:val="both"/>
        <w:rPr>
          <w:rFonts w:ascii="Arial" w:hAnsi="Arial" w:cs="Arial"/>
          <w:sz w:val="20"/>
          <w:szCs w:val="20"/>
        </w:rPr>
      </w:pPr>
      <w:r w:rsidRPr="00C56AC8">
        <w:rPr>
          <w:rFonts w:ascii="Arial" w:hAnsi="Arial" w:cs="Arial"/>
          <w:sz w:val="20"/>
          <w:szCs w:val="20"/>
        </w:rPr>
        <w:lastRenderedPageBreak/>
        <w:t>Környezetvédelmi Hatóság</w:t>
      </w:r>
      <w:r w:rsidR="00142253" w:rsidRPr="00C56AC8">
        <w:rPr>
          <w:rFonts w:ascii="Arial" w:hAnsi="Arial" w:cs="Arial"/>
          <w:sz w:val="20"/>
          <w:szCs w:val="20"/>
        </w:rPr>
        <w:t xml:space="preserve"> </w:t>
      </w:r>
      <w:r w:rsidR="005E65D0" w:rsidRPr="00C56AC8">
        <w:rPr>
          <w:rFonts w:ascii="Arial" w:hAnsi="Arial" w:cs="Arial"/>
          <w:sz w:val="20"/>
          <w:szCs w:val="20"/>
        </w:rPr>
        <w:t xml:space="preserve">az eljárás során figyelembe vette a kérelem </w:t>
      </w:r>
      <w:r w:rsidR="0017108D" w:rsidRPr="00C56AC8">
        <w:rPr>
          <w:rFonts w:ascii="Arial" w:hAnsi="Arial" w:cs="Arial"/>
          <w:sz w:val="20"/>
          <w:szCs w:val="20"/>
        </w:rPr>
        <w:t>a</w:t>
      </w:r>
      <w:r w:rsidR="00943C61" w:rsidRPr="00C56AC8">
        <w:rPr>
          <w:rFonts w:ascii="Arial" w:hAnsi="Arial" w:cs="Arial"/>
          <w:sz w:val="20"/>
          <w:szCs w:val="20"/>
        </w:rPr>
        <w:t>lapjául szolgáló Dokumentációt</w:t>
      </w:r>
      <w:r w:rsidR="00BE279C" w:rsidRPr="00C56AC8">
        <w:rPr>
          <w:rFonts w:ascii="Arial" w:hAnsi="Arial" w:cs="Arial"/>
          <w:sz w:val="20"/>
          <w:szCs w:val="20"/>
        </w:rPr>
        <w:t xml:space="preserve">, annak kiegészítését </w:t>
      </w:r>
      <w:r w:rsidR="00B21303" w:rsidRPr="00C56AC8">
        <w:rPr>
          <w:rFonts w:ascii="Arial" w:hAnsi="Arial" w:cs="Arial"/>
          <w:sz w:val="20"/>
          <w:szCs w:val="20"/>
        </w:rPr>
        <w:t>és</w:t>
      </w:r>
      <w:r w:rsidR="005E65D0" w:rsidRPr="00C56AC8">
        <w:rPr>
          <w:rFonts w:ascii="Arial" w:hAnsi="Arial" w:cs="Arial"/>
          <w:sz w:val="20"/>
          <w:szCs w:val="20"/>
        </w:rPr>
        <w:t xml:space="preserve"> a szakhatóság állásfoglalását.</w:t>
      </w:r>
    </w:p>
    <w:p w:rsidR="005E65D0" w:rsidRPr="00C56AC8" w:rsidRDefault="005E65D0" w:rsidP="00C56AC8">
      <w:pPr>
        <w:pStyle w:val="Lista"/>
        <w:spacing w:line="300" w:lineRule="exact"/>
        <w:ind w:left="0" w:firstLine="0"/>
        <w:jc w:val="both"/>
        <w:rPr>
          <w:rFonts w:ascii="Arial" w:hAnsi="Arial" w:cs="Arial"/>
          <w:sz w:val="20"/>
          <w:szCs w:val="20"/>
        </w:rPr>
      </w:pPr>
    </w:p>
    <w:p w:rsidR="005E65D0" w:rsidRPr="00C56AC8" w:rsidRDefault="005E65D0" w:rsidP="00C56AC8">
      <w:pPr>
        <w:pStyle w:val="Lista"/>
        <w:spacing w:line="300" w:lineRule="exact"/>
        <w:ind w:left="0" w:firstLine="0"/>
        <w:jc w:val="both"/>
        <w:rPr>
          <w:rFonts w:ascii="Arial" w:hAnsi="Arial" w:cs="Arial"/>
          <w:b/>
          <w:sz w:val="20"/>
          <w:szCs w:val="20"/>
        </w:rPr>
      </w:pPr>
      <w:r w:rsidRPr="00C56AC8">
        <w:rPr>
          <w:rFonts w:ascii="Arial" w:hAnsi="Arial" w:cs="Arial"/>
          <w:b/>
          <w:sz w:val="20"/>
          <w:szCs w:val="20"/>
        </w:rPr>
        <w:t xml:space="preserve">Összességében megállapítható, hogy a telephely üzemszerű működése nem okoz környezetkárosítást, üzemelése nem jár olyan mértékű környezeti kockázattal, mely a környező területek állapotát károsan befolyásolja. </w:t>
      </w:r>
    </w:p>
    <w:p w:rsidR="005E65D0" w:rsidRPr="00C56AC8" w:rsidRDefault="005E65D0" w:rsidP="00C56AC8">
      <w:pPr>
        <w:pStyle w:val="Szvegtrzs"/>
        <w:spacing w:line="300" w:lineRule="exact"/>
        <w:rPr>
          <w:rFonts w:ascii="Arial" w:hAnsi="Arial" w:cs="Arial"/>
          <w:sz w:val="20"/>
        </w:rPr>
      </w:pPr>
    </w:p>
    <w:p w:rsidR="005E65D0" w:rsidRPr="00C56AC8" w:rsidRDefault="005E65D0" w:rsidP="00C56AC8">
      <w:pPr>
        <w:pStyle w:val="Szvegtrzs"/>
        <w:spacing w:line="300" w:lineRule="exact"/>
        <w:rPr>
          <w:rFonts w:ascii="Arial" w:hAnsi="Arial" w:cs="Arial"/>
          <w:sz w:val="20"/>
        </w:rPr>
      </w:pPr>
      <w:r w:rsidRPr="00C56AC8">
        <w:rPr>
          <w:rFonts w:ascii="Arial" w:hAnsi="Arial" w:cs="Arial"/>
          <w:sz w:val="20"/>
        </w:rPr>
        <w:t xml:space="preserve">A környezetvédelmi, műszaki követelményeket, technológiákat, valamint a feltételek teljesítésének ütemezését a létesítmény műszaki jellemzőinek, földrajzi elhelyezkedésének a környezet jelenlegi és célállapotának, és az előírt intézkedések előnyeinek figyelembevételével határozta meg a </w:t>
      </w:r>
      <w:r w:rsidR="009B5B1B" w:rsidRPr="00C56AC8">
        <w:rPr>
          <w:rFonts w:ascii="Arial" w:hAnsi="Arial" w:cs="Arial"/>
          <w:sz w:val="20"/>
        </w:rPr>
        <w:t>Környezetvédelmi Hatóság</w:t>
      </w:r>
      <w:r w:rsidRPr="00C56AC8">
        <w:rPr>
          <w:rFonts w:ascii="Arial" w:hAnsi="Arial" w:cs="Arial"/>
          <w:sz w:val="20"/>
        </w:rPr>
        <w:t>.</w:t>
      </w:r>
    </w:p>
    <w:p w:rsidR="005E65D0" w:rsidRPr="00C56AC8" w:rsidRDefault="005E65D0" w:rsidP="00C56AC8">
      <w:pPr>
        <w:pStyle w:val="Szvegtrzs"/>
        <w:spacing w:line="300" w:lineRule="exact"/>
        <w:rPr>
          <w:rFonts w:ascii="Arial" w:hAnsi="Arial" w:cs="Arial"/>
          <w:sz w:val="20"/>
        </w:rPr>
      </w:pPr>
    </w:p>
    <w:p w:rsidR="005E65D0" w:rsidRPr="00C56AC8" w:rsidRDefault="005E65D0" w:rsidP="00C56AC8">
      <w:pPr>
        <w:pStyle w:val="Szvegtrzs"/>
        <w:spacing w:line="300" w:lineRule="exact"/>
        <w:rPr>
          <w:rFonts w:ascii="Arial" w:hAnsi="Arial" w:cs="Arial"/>
          <w:sz w:val="20"/>
        </w:rPr>
      </w:pPr>
      <w:r w:rsidRPr="00C56AC8">
        <w:rPr>
          <w:rFonts w:ascii="Arial" w:hAnsi="Arial" w:cs="Arial"/>
          <w:sz w:val="20"/>
        </w:rPr>
        <w:t>A határozat rendelkező részében foglalt előírások betartásával hosszútávon biztosítható</w:t>
      </w:r>
      <w:r w:rsidRPr="00C56AC8">
        <w:rPr>
          <w:rFonts w:ascii="Arial" w:hAnsi="Arial" w:cs="Arial"/>
          <w:sz w:val="20"/>
        </w:rPr>
        <w:br/>
        <w:t>a környezeti elemek védelme.</w:t>
      </w:r>
    </w:p>
    <w:p w:rsidR="005E65D0" w:rsidRPr="00C56AC8" w:rsidRDefault="005E65D0" w:rsidP="00C56AC8">
      <w:pPr>
        <w:spacing w:after="0" w:line="300" w:lineRule="exact"/>
        <w:jc w:val="both"/>
      </w:pPr>
    </w:p>
    <w:p w:rsidR="00EA723C" w:rsidRPr="00C56AC8" w:rsidRDefault="00463F9A" w:rsidP="00C56AC8">
      <w:pPr>
        <w:autoSpaceDE w:val="0"/>
        <w:autoSpaceDN w:val="0"/>
        <w:adjustRightInd w:val="0"/>
        <w:spacing w:after="0" w:line="300" w:lineRule="exact"/>
        <w:jc w:val="both"/>
        <w:rPr>
          <w:bCs/>
        </w:rPr>
      </w:pPr>
      <w:r w:rsidRPr="00C56AC8">
        <w:rPr>
          <w:bCs/>
        </w:rPr>
        <w:t>Dokumentációban nem került – megjelölve, elkülönítve – ismertetésre olyan adat, amely minősített adat, vagy amely Környezethasználó szerint üzleti titkot képez.</w:t>
      </w:r>
    </w:p>
    <w:p w:rsidR="005E65D0" w:rsidRPr="00C56AC8" w:rsidRDefault="005E65D0" w:rsidP="00C56AC8">
      <w:pPr>
        <w:spacing w:after="0" w:line="300" w:lineRule="exact"/>
        <w:jc w:val="both"/>
      </w:pPr>
    </w:p>
    <w:p w:rsidR="00253414" w:rsidRPr="00C56AC8" w:rsidRDefault="00253414" w:rsidP="00C56AC8">
      <w:pPr>
        <w:spacing w:after="0" w:line="300" w:lineRule="exact"/>
        <w:jc w:val="both"/>
      </w:pPr>
      <w:r w:rsidRPr="00C56AC8">
        <w:t xml:space="preserve">Tárgyi ügyben a Környezetvédelmi Hatóság </w:t>
      </w:r>
      <w:r w:rsidR="009B7EE9" w:rsidRPr="00C56AC8">
        <w:t>PE-06/KTF/</w:t>
      </w:r>
      <w:r w:rsidR="00B456D5" w:rsidRPr="00C56AC8">
        <w:t>06815-</w:t>
      </w:r>
      <w:r w:rsidR="009149CD" w:rsidRPr="00C56AC8">
        <w:t>10</w:t>
      </w:r>
      <w:r w:rsidR="009B7EE9" w:rsidRPr="00C56AC8">
        <w:t>/2020.</w:t>
      </w:r>
      <w:r w:rsidRPr="00C56AC8">
        <w:t xml:space="preserve"> számon tájékoztatta az ügyfeleket arról, hogy a tárgyi eljárást az </w:t>
      </w:r>
      <w:proofErr w:type="spellStart"/>
      <w:r w:rsidRPr="00C56AC8">
        <w:t>Ákr</w:t>
      </w:r>
      <w:proofErr w:type="spellEnd"/>
      <w:r w:rsidRPr="00C56AC8">
        <w:t xml:space="preserve">. 43. § (2) bekezdése alapján teljes eljárásban folytatja le. Tekintettel arra, hogy a Környezetvédelmi Hatóság jelen határozattal az ügy érdemében döntést hozott, ezért az </w:t>
      </w:r>
      <w:proofErr w:type="spellStart"/>
      <w:r w:rsidRPr="00C56AC8">
        <w:t>Ákr</w:t>
      </w:r>
      <w:proofErr w:type="spellEnd"/>
      <w:r w:rsidRPr="00C56AC8">
        <w:t>. 51. §</w:t>
      </w:r>
      <w:proofErr w:type="spellStart"/>
      <w:r w:rsidRPr="00C56AC8">
        <w:t>-ában</w:t>
      </w:r>
      <w:proofErr w:type="spellEnd"/>
      <w:r w:rsidRPr="00C56AC8">
        <w:t xml:space="preserve"> foglaltak alapján a fenti számú tájékoztatásban foglaltakhoz nem kapcsolódnak joghatások.</w:t>
      </w:r>
    </w:p>
    <w:p w:rsidR="005E65D0" w:rsidRPr="00C56AC8" w:rsidRDefault="005E65D0" w:rsidP="00C56AC8">
      <w:pPr>
        <w:spacing w:after="0" w:line="300" w:lineRule="exact"/>
        <w:jc w:val="both"/>
      </w:pPr>
      <w:r w:rsidRPr="00C56AC8">
        <w:t xml:space="preserve">A </w:t>
      </w:r>
      <w:r w:rsidR="009B5B1B" w:rsidRPr="00C56AC8">
        <w:t>Környezetvédelmi Hatóság</w:t>
      </w:r>
      <w:r w:rsidR="00142253" w:rsidRPr="00C56AC8">
        <w:t xml:space="preserve"> </w:t>
      </w:r>
      <w:r w:rsidRPr="00C56AC8">
        <w:t>a fentiek és</w:t>
      </w:r>
      <w:r w:rsidRPr="00C56AC8">
        <w:rPr>
          <w:i/>
          <w:iCs/>
        </w:rPr>
        <w:t xml:space="preserve"> </w:t>
      </w:r>
      <w:r w:rsidRPr="00C56AC8">
        <w:t>a</w:t>
      </w:r>
      <w:r w:rsidRPr="00C56AC8">
        <w:rPr>
          <w:i/>
          <w:iCs/>
        </w:rPr>
        <w:t xml:space="preserve"> </w:t>
      </w:r>
      <w:r w:rsidRPr="00C56AC8">
        <w:t>Kvtv. 6</w:t>
      </w:r>
      <w:r w:rsidR="007B3514" w:rsidRPr="00C56AC8">
        <w:t>6. § (1) bekezdésének b) pontja,</w:t>
      </w:r>
      <w:r w:rsidRPr="00C56AC8">
        <w:t xml:space="preserve"> a 314/20</w:t>
      </w:r>
      <w:r w:rsidR="007B3514" w:rsidRPr="00C56AC8">
        <w:t xml:space="preserve">05. (XII. 25.) Korm. rendelet </w:t>
      </w:r>
      <w:r w:rsidR="005F50F8" w:rsidRPr="00C56AC8">
        <w:t xml:space="preserve">20. § (3)  bekezdése, </w:t>
      </w:r>
      <w:r w:rsidR="007B3514" w:rsidRPr="00C56AC8">
        <w:t>20/</w:t>
      </w:r>
      <w:proofErr w:type="gramStart"/>
      <w:r w:rsidR="007B3514" w:rsidRPr="00C56AC8">
        <w:t>A</w:t>
      </w:r>
      <w:proofErr w:type="gramEnd"/>
      <w:r w:rsidRPr="00C56AC8">
        <w:t>. § (4)</w:t>
      </w:r>
      <w:r w:rsidR="007B3514" w:rsidRPr="00C56AC8">
        <w:t xml:space="preserve"> bekezdése</w:t>
      </w:r>
      <w:r w:rsidR="005F50F8" w:rsidRPr="00C56AC8">
        <w:t>, 20/</w:t>
      </w:r>
      <w:proofErr w:type="gramStart"/>
      <w:r w:rsidR="005F50F8" w:rsidRPr="00C56AC8">
        <w:t>A</w:t>
      </w:r>
      <w:proofErr w:type="gramEnd"/>
      <w:r w:rsidR="005F50F8" w:rsidRPr="00C56AC8">
        <w:t xml:space="preserve">. § (10) bekezdése </w:t>
      </w:r>
      <w:r w:rsidR="00EF03CE" w:rsidRPr="00C56AC8">
        <w:t>és</w:t>
      </w:r>
      <w:r w:rsidR="000B0577" w:rsidRPr="00C56AC8">
        <w:t xml:space="preserve"> </w:t>
      </w:r>
      <w:r w:rsidR="0077051B" w:rsidRPr="00C56AC8">
        <w:t>20/</w:t>
      </w:r>
      <w:proofErr w:type="gramStart"/>
      <w:r w:rsidR="0077051B" w:rsidRPr="00C56AC8">
        <w:t>A</w:t>
      </w:r>
      <w:proofErr w:type="gramEnd"/>
      <w:r w:rsidR="0077051B" w:rsidRPr="00C56AC8">
        <w:t xml:space="preserve">. § (12) bekezdés a) pontja </w:t>
      </w:r>
      <w:r w:rsidR="000B0577" w:rsidRPr="00C56AC8">
        <w:t>alapján</w:t>
      </w:r>
      <w:r w:rsidR="007B3514" w:rsidRPr="00C56AC8">
        <w:t xml:space="preserve"> - </w:t>
      </w:r>
      <w:proofErr w:type="spellStart"/>
      <w:r w:rsidR="0088505A" w:rsidRPr="00C56AC8">
        <w:rPr>
          <w:snapToGrid w:val="0"/>
        </w:rPr>
        <w:t>Ákr</w:t>
      </w:r>
      <w:proofErr w:type="spellEnd"/>
      <w:r w:rsidR="0088505A" w:rsidRPr="00C56AC8">
        <w:rPr>
          <w:snapToGrid w:val="0"/>
        </w:rPr>
        <w:t>. 80. § (1)</w:t>
      </w:r>
      <w:r w:rsidR="0088505A" w:rsidRPr="00C56AC8">
        <w:t xml:space="preserve"> és </w:t>
      </w:r>
      <w:r w:rsidR="0088505A" w:rsidRPr="00C56AC8">
        <w:rPr>
          <w:snapToGrid w:val="0"/>
        </w:rPr>
        <w:t>81. § (1)</w:t>
      </w:r>
      <w:r w:rsidR="0088505A" w:rsidRPr="00C56AC8">
        <w:t xml:space="preserve"> </w:t>
      </w:r>
      <w:r w:rsidRPr="00C56AC8">
        <w:t xml:space="preserve">bekezdésében foglaltak figyelembevételével </w:t>
      </w:r>
      <w:r w:rsidR="007B3514" w:rsidRPr="00C56AC8">
        <w:t xml:space="preserve">- </w:t>
      </w:r>
      <w:r w:rsidRPr="00C56AC8">
        <w:t>a rendelkező részben foglaltak szerint döntött.</w:t>
      </w:r>
    </w:p>
    <w:p w:rsidR="005F50F8" w:rsidRPr="00C56AC8" w:rsidRDefault="005F50F8" w:rsidP="00C56AC8">
      <w:pPr>
        <w:spacing w:after="0" w:line="300" w:lineRule="exact"/>
        <w:jc w:val="both"/>
      </w:pPr>
      <w:r w:rsidRPr="00C56AC8">
        <w:t>Tekintettel arra, hogy az Engedély felülvizsgálatára irányuló 314/2005. (XII. 25.) Korm. rendelet 20/</w:t>
      </w:r>
      <w:proofErr w:type="gramStart"/>
      <w:r w:rsidRPr="00C56AC8">
        <w:t>A</w:t>
      </w:r>
      <w:proofErr w:type="gramEnd"/>
      <w:r w:rsidRPr="00C56AC8">
        <w:t>. § (4) bekezdése szerinti eljárás és az Engedély módosítására irányuló, a 314/2005. (XII. 25.) Korm. rendelet 20/</w:t>
      </w:r>
      <w:proofErr w:type="gramStart"/>
      <w:r w:rsidRPr="00C56AC8">
        <w:t>A</w:t>
      </w:r>
      <w:proofErr w:type="gramEnd"/>
      <w:r w:rsidRPr="00C56AC8">
        <w:t xml:space="preserve">. § (10) bekezdése szerinti eljárás tárgya egymással szorosan összefügg, a Környezetvédelmi Hatóság </w:t>
      </w:r>
      <w:r w:rsidRPr="00C56AC8">
        <w:rPr>
          <w:bCs/>
        </w:rPr>
        <w:t xml:space="preserve">módosításokkal egységes szerkezetbe </w:t>
      </w:r>
      <w:r w:rsidRPr="00C56AC8">
        <w:t>összefoglalt engedélyben történő kiadásáról döntött.</w:t>
      </w:r>
    </w:p>
    <w:p w:rsidR="005F50F8" w:rsidRPr="00C56AC8" w:rsidRDefault="005F50F8" w:rsidP="00C56AC8">
      <w:pPr>
        <w:spacing w:after="0" w:line="300" w:lineRule="exact"/>
        <w:jc w:val="both"/>
      </w:pPr>
    </w:p>
    <w:p w:rsidR="005E65D0" w:rsidRPr="00C56AC8" w:rsidRDefault="005E65D0" w:rsidP="00C56AC8">
      <w:pPr>
        <w:pStyle w:val="Szvegtrzs"/>
        <w:spacing w:line="300" w:lineRule="exact"/>
        <w:rPr>
          <w:rFonts w:ascii="Arial" w:hAnsi="Arial" w:cs="Arial"/>
          <w:sz w:val="20"/>
        </w:rPr>
      </w:pPr>
      <w:r w:rsidRPr="00C56AC8">
        <w:rPr>
          <w:rFonts w:ascii="Arial" w:hAnsi="Arial" w:cs="Arial"/>
          <w:sz w:val="20"/>
        </w:rPr>
        <w:t xml:space="preserve">A tevékenység környezetet terhelő kibocsátásainak megelőzése érdekében, a környezeti elemeket terhelő kibocsátások, valamint a környezetre ható tényezők csökkentésére, illetőleg megszüntetésére irányuló, az elérhető legjobb technikán alapuló intézkedéseket és követelményeket a </w:t>
      </w:r>
      <w:r w:rsidR="00C50C38" w:rsidRPr="00C56AC8">
        <w:rPr>
          <w:rFonts w:ascii="Arial" w:hAnsi="Arial" w:cs="Arial"/>
          <w:sz w:val="20"/>
        </w:rPr>
        <w:t>Környezetvédelmi Hatóság</w:t>
      </w:r>
      <w:r w:rsidR="00142253" w:rsidRPr="00C56AC8">
        <w:rPr>
          <w:rFonts w:ascii="Arial" w:hAnsi="Arial" w:cs="Arial"/>
          <w:sz w:val="20"/>
        </w:rPr>
        <w:t xml:space="preserve"> </w:t>
      </w:r>
      <w:r w:rsidRPr="00C56AC8">
        <w:rPr>
          <w:rFonts w:ascii="Arial" w:hAnsi="Arial" w:cs="Arial"/>
          <w:sz w:val="20"/>
        </w:rPr>
        <w:t xml:space="preserve">a Kvtv., valamint a 314/2005. (XII. 25.) Korm. rendelet értelmében írta elő. </w:t>
      </w:r>
    </w:p>
    <w:p w:rsidR="005E65D0" w:rsidRPr="00C56AC8" w:rsidRDefault="005E65D0" w:rsidP="00C56AC8">
      <w:pPr>
        <w:pStyle w:val="Szvegtrzs"/>
        <w:spacing w:line="300" w:lineRule="exact"/>
        <w:rPr>
          <w:rFonts w:ascii="Arial" w:hAnsi="Arial" w:cs="Arial"/>
          <w:sz w:val="20"/>
        </w:rPr>
      </w:pPr>
    </w:p>
    <w:p w:rsidR="005E65D0" w:rsidRPr="00C56AC8" w:rsidRDefault="006666B5" w:rsidP="00C56AC8">
      <w:pPr>
        <w:pStyle w:val="Szvegtrzs"/>
        <w:spacing w:line="300" w:lineRule="exact"/>
        <w:rPr>
          <w:rFonts w:ascii="Arial" w:hAnsi="Arial" w:cs="Arial"/>
          <w:sz w:val="20"/>
        </w:rPr>
      </w:pPr>
      <w:r w:rsidRPr="00C56AC8">
        <w:rPr>
          <w:rFonts w:ascii="Arial" w:hAnsi="Arial" w:cs="Arial"/>
          <w:sz w:val="20"/>
        </w:rPr>
        <w:t xml:space="preserve">A </w:t>
      </w:r>
      <w:r w:rsidR="00C50C38" w:rsidRPr="00C56AC8">
        <w:rPr>
          <w:rFonts w:ascii="Arial" w:hAnsi="Arial" w:cs="Arial"/>
          <w:sz w:val="20"/>
        </w:rPr>
        <w:t>Környezetvédelmi Hatóság</w:t>
      </w:r>
      <w:r w:rsidR="00142253" w:rsidRPr="00C56AC8">
        <w:rPr>
          <w:rFonts w:ascii="Arial" w:hAnsi="Arial" w:cs="Arial"/>
          <w:sz w:val="20"/>
        </w:rPr>
        <w:t xml:space="preserve"> </w:t>
      </w:r>
      <w:r w:rsidR="005E65D0" w:rsidRPr="00C56AC8">
        <w:rPr>
          <w:rFonts w:ascii="Arial" w:hAnsi="Arial" w:cs="Arial"/>
          <w:sz w:val="20"/>
        </w:rPr>
        <w:t>döntésének meghozatala során figyelembe vette a Kvtv., a 314/2005. (XII. 25.) Korm. rendelet, valamint az engedélyezett tevékenységre vonatkozó speciális környezetvédelmi (levegőtisztaság-védelmi, hulladékgazdálkodási, környezeti zaj- és rezgésvédelmi, valamint táj- és természetvédelmi) jogszabályok előírásait.</w:t>
      </w:r>
    </w:p>
    <w:p w:rsidR="002B0DC1" w:rsidRPr="00C56AC8" w:rsidRDefault="002B0DC1" w:rsidP="00C56AC8">
      <w:pPr>
        <w:pStyle w:val="Szvegtrzs"/>
        <w:spacing w:line="300" w:lineRule="exact"/>
        <w:rPr>
          <w:rFonts w:ascii="Arial" w:hAnsi="Arial" w:cs="Arial"/>
          <w:sz w:val="20"/>
        </w:rPr>
      </w:pPr>
    </w:p>
    <w:p w:rsidR="005E65D0" w:rsidRPr="00C56AC8" w:rsidRDefault="005E65D0" w:rsidP="00C56AC8">
      <w:pPr>
        <w:pStyle w:val="Szvegtrzs"/>
        <w:spacing w:line="300" w:lineRule="exact"/>
        <w:rPr>
          <w:rFonts w:ascii="Arial" w:hAnsi="Arial" w:cs="Arial"/>
          <w:b/>
          <w:snapToGrid w:val="0"/>
          <w:sz w:val="20"/>
        </w:rPr>
      </w:pPr>
      <w:r w:rsidRPr="00C56AC8">
        <w:rPr>
          <w:rFonts w:ascii="Arial" w:hAnsi="Arial" w:cs="Arial"/>
          <w:sz w:val="20"/>
        </w:rPr>
        <w:lastRenderedPageBreak/>
        <w:t xml:space="preserve">Tájékoztatom, hogy Környezethasználónak a Kvtv. 96/B. § </w:t>
      </w:r>
      <w:r w:rsidRPr="00C56AC8">
        <w:rPr>
          <w:rFonts w:ascii="Arial" w:hAnsi="Arial" w:cs="Arial"/>
          <w:snapToGrid w:val="0"/>
          <w:sz w:val="20"/>
        </w:rPr>
        <w:t xml:space="preserve">(1) bekezdése </w:t>
      </w:r>
      <w:r w:rsidRPr="00C56AC8">
        <w:rPr>
          <w:rFonts w:ascii="Arial" w:hAnsi="Arial" w:cs="Arial"/>
          <w:sz w:val="20"/>
        </w:rPr>
        <w:t>alapján</w:t>
      </w:r>
      <w:r w:rsidRPr="00C56AC8">
        <w:rPr>
          <w:rFonts w:ascii="Arial" w:hAnsi="Arial" w:cs="Arial"/>
          <w:snapToGrid w:val="0"/>
          <w:sz w:val="20"/>
        </w:rPr>
        <w:t xml:space="preserve"> </w:t>
      </w:r>
      <w:r w:rsidRPr="00C56AC8">
        <w:rPr>
          <w:rFonts w:ascii="Arial" w:hAnsi="Arial" w:cs="Arial"/>
          <w:b/>
          <w:snapToGrid w:val="0"/>
          <w:sz w:val="20"/>
        </w:rPr>
        <w:t xml:space="preserve">éves felügyeleti díjat kell fizetni minden tárgyév február 28-ig. </w:t>
      </w:r>
    </w:p>
    <w:p w:rsidR="005E65D0" w:rsidRPr="00C56AC8" w:rsidRDefault="005E65D0" w:rsidP="00C56AC8">
      <w:pPr>
        <w:pStyle w:val="Szvegtrzs"/>
        <w:spacing w:line="300" w:lineRule="exact"/>
        <w:rPr>
          <w:rFonts w:ascii="Arial" w:hAnsi="Arial" w:cs="Arial"/>
          <w:sz w:val="20"/>
        </w:rPr>
      </w:pPr>
    </w:p>
    <w:p w:rsidR="005E65D0" w:rsidRPr="00C56AC8" w:rsidRDefault="005E65D0" w:rsidP="00C56AC8">
      <w:pPr>
        <w:pStyle w:val="Szvegtrzs"/>
        <w:spacing w:line="300" w:lineRule="exact"/>
        <w:rPr>
          <w:rFonts w:ascii="Arial" w:hAnsi="Arial" w:cs="Arial"/>
          <w:snapToGrid w:val="0"/>
          <w:sz w:val="20"/>
        </w:rPr>
      </w:pPr>
      <w:r w:rsidRPr="00C56AC8">
        <w:rPr>
          <w:rFonts w:ascii="Arial" w:hAnsi="Arial" w:cs="Arial"/>
          <w:sz w:val="20"/>
        </w:rPr>
        <w:t>A Környezethasználó adatszolgáltatási kötelezettségéről a 314/2005. (XII. 25.) Korm. rendelet 23. §</w:t>
      </w:r>
      <w:proofErr w:type="spellStart"/>
      <w:r w:rsidRPr="00C56AC8">
        <w:rPr>
          <w:rFonts w:ascii="Arial" w:hAnsi="Arial" w:cs="Arial"/>
          <w:sz w:val="20"/>
        </w:rPr>
        <w:t>-</w:t>
      </w:r>
      <w:proofErr w:type="gramStart"/>
      <w:r w:rsidRPr="00C56AC8">
        <w:rPr>
          <w:rFonts w:ascii="Arial" w:hAnsi="Arial" w:cs="Arial"/>
          <w:sz w:val="20"/>
        </w:rPr>
        <w:t>a</w:t>
      </w:r>
      <w:proofErr w:type="spellEnd"/>
      <w:proofErr w:type="gramEnd"/>
      <w:r w:rsidRPr="00C56AC8">
        <w:rPr>
          <w:rFonts w:ascii="Arial" w:hAnsi="Arial" w:cs="Arial"/>
          <w:sz w:val="20"/>
        </w:rPr>
        <w:t>, a bejelentési kötelezettségről a Kvtv. 82. §</w:t>
      </w:r>
      <w:proofErr w:type="spellStart"/>
      <w:r w:rsidRPr="00C56AC8">
        <w:rPr>
          <w:rFonts w:ascii="Arial" w:hAnsi="Arial" w:cs="Arial"/>
          <w:sz w:val="20"/>
        </w:rPr>
        <w:t>-</w:t>
      </w:r>
      <w:proofErr w:type="gramStart"/>
      <w:r w:rsidRPr="00C56AC8">
        <w:rPr>
          <w:rFonts w:ascii="Arial" w:hAnsi="Arial" w:cs="Arial"/>
          <w:sz w:val="20"/>
        </w:rPr>
        <w:t>a</w:t>
      </w:r>
      <w:proofErr w:type="spellEnd"/>
      <w:proofErr w:type="gramEnd"/>
      <w:r w:rsidRPr="00C56AC8">
        <w:rPr>
          <w:rFonts w:ascii="Arial" w:hAnsi="Arial" w:cs="Arial"/>
          <w:sz w:val="20"/>
        </w:rPr>
        <w:t xml:space="preserve"> alapján rendelkezett a </w:t>
      </w:r>
      <w:r w:rsidR="00C50C38" w:rsidRPr="00C56AC8">
        <w:rPr>
          <w:rFonts w:ascii="Arial" w:hAnsi="Arial" w:cs="Arial"/>
          <w:sz w:val="20"/>
        </w:rPr>
        <w:t>Környezetvédelmi Hatóság</w:t>
      </w:r>
      <w:r w:rsidRPr="00C56AC8">
        <w:rPr>
          <w:rFonts w:ascii="Arial" w:hAnsi="Arial" w:cs="Arial"/>
          <w:sz w:val="20"/>
        </w:rPr>
        <w:t>.</w:t>
      </w:r>
    </w:p>
    <w:p w:rsidR="005E65D0" w:rsidRPr="00C56AC8" w:rsidRDefault="005E65D0" w:rsidP="00C56AC8">
      <w:pPr>
        <w:pStyle w:val="Szvegtrzs"/>
        <w:spacing w:line="300" w:lineRule="exact"/>
        <w:rPr>
          <w:rFonts w:ascii="Arial" w:hAnsi="Arial" w:cs="Arial"/>
          <w:sz w:val="20"/>
        </w:rPr>
      </w:pPr>
    </w:p>
    <w:p w:rsidR="005E65D0" w:rsidRPr="00C56AC8" w:rsidRDefault="005E65D0" w:rsidP="00C56AC8">
      <w:pPr>
        <w:pStyle w:val="Szvegtrzs"/>
        <w:spacing w:line="300" w:lineRule="exact"/>
        <w:rPr>
          <w:rFonts w:ascii="Arial" w:hAnsi="Arial" w:cs="Arial"/>
          <w:sz w:val="20"/>
        </w:rPr>
      </w:pPr>
      <w:r w:rsidRPr="00C56AC8">
        <w:rPr>
          <w:rFonts w:ascii="Arial" w:hAnsi="Arial" w:cs="Arial"/>
          <w:sz w:val="20"/>
        </w:rPr>
        <w:t>Az engedély érvényességi idejének megállapítása a 314/2005. (XII. 25.) Korm. rendelet 20/</w:t>
      </w:r>
      <w:proofErr w:type="gramStart"/>
      <w:r w:rsidRPr="00C56AC8">
        <w:rPr>
          <w:rFonts w:ascii="Arial" w:hAnsi="Arial" w:cs="Arial"/>
          <w:sz w:val="20"/>
        </w:rPr>
        <w:t>A</w:t>
      </w:r>
      <w:proofErr w:type="gramEnd"/>
      <w:r w:rsidRPr="00C56AC8">
        <w:rPr>
          <w:rFonts w:ascii="Arial" w:hAnsi="Arial" w:cs="Arial"/>
          <w:sz w:val="20"/>
        </w:rPr>
        <w:t>. § (1) bekezdésében foglaltakon alapul.</w:t>
      </w:r>
    </w:p>
    <w:p w:rsidR="007B3514" w:rsidRPr="00C56AC8" w:rsidRDefault="007B3514" w:rsidP="00C56AC8">
      <w:pPr>
        <w:pStyle w:val="Szvegtrzs"/>
        <w:spacing w:line="300" w:lineRule="exact"/>
        <w:rPr>
          <w:rFonts w:ascii="Arial" w:hAnsi="Arial" w:cs="Arial"/>
          <w:sz w:val="20"/>
        </w:rPr>
      </w:pPr>
    </w:p>
    <w:p w:rsidR="00CF2417" w:rsidRPr="00C56AC8" w:rsidRDefault="005E65D0" w:rsidP="00C56AC8">
      <w:pPr>
        <w:spacing w:after="0" w:line="300" w:lineRule="exact"/>
        <w:jc w:val="both"/>
      </w:pPr>
      <w:r w:rsidRPr="00C56AC8">
        <w:t>Felhívom a figyelmet, hogy az</w:t>
      </w:r>
      <w:r w:rsidRPr="00C56AC8">
        <w:rPr>
          <w:snapToGrid w:val="0"/>
        </w:rPr>
        <w:t xml:space="preserve"> engedély előírásaitól eltérően folytatott tevékenység, környezetveszélyeztetés vagy -</w:t>
      </w:r>
      <w:r w:rsidR="00596F64" w:rsidRPr="00C56AC8">
        <w:rPr>
          <w:snapToGrid w:val="0"/>
        </w:rPr>
        <w:t xml:space="preserve"> </w:t>
      </w:r>
      <w:r w:rsidRPr="00C56AC8">
        <w:rPr>
          <w:snapToGrid w:val="0"/>
        </w:rPr>
        <w:t>szennyezés esetén</w:t>
      </w:r>
      <w:r w:rsidRPr="00C56AC8">
        <w:t xml:space="preserve"> a </w:t>
      </w:r>
      <w:r w:rsidR="00C50C38" w:rsidRPr="00C56AC8">
        <w:t>Környezetvédelmi Hatóság</w:t>
      </w:r>
      <w:r w:rsidRPr="00C56AC8">
        <w:t xml:space="preserve"> jelen engedély VI. fejezetében foglalt jogkövetkezményeket alkalmazza</w:t>
      </w:r>
      <w:r w:rsidR="00CD1C94" w:rsidRPr="00C56AC8">
        <w:t>.</w:t>
      </w:r>
      <w:r w:rsidR="00BB4DD7" w:rsidRPr="00C56AC8">
        <w:t xml:space="preserve"> </w:t>
      </w:r>
    </w:p>
    <w:p w:rsidR="008737D1" w:rsidRPr="00C56AC8" w:rsidRDefault="008737D1" w:rsidP="00C56AC8">
      <w:pPr>
        <w:spacing w:after="0" w:line="300" w:lineRule="exact"/>
        <w:jc w:val="both"/>
      </w:pPr>
    </w:p>
    <w:p w:rsidR="008737D1" w:rsidRPr="00C56AC8" w:rsidRDefault="008737D1" w:rsidP="00C56AC8">
      <w:pPr>
        <w:spacing w:after="0" w:line="300" w:lineRule="exact"/>
        <w:jc w:val="both"/>
      </w:pPr>
      <w:r w:rsidRPr="00C56AC8">
        <w:t xml:space="preserve">Az egységes környezethasználati engedélyről szóló </w:t>
      </w:r>
      <w:r w:rsidRPr="00C56AC8">
        <w:rPr>
          <w:b/>
          <w:bCs/>
        </w:rPr>
        <w:t>határozatot, mint</w:t>
      </w:r>
      <w:r w:rsidRPr="00C56AC8">
        <w:t xml:space="preserve"> </w:t>
      </w:r>
      <w:r w:rsidRPr="00C56AC8">
        <w:rPr>
          <w:b/>
          <w:bCs/>
        </w:rPr>
        <w:t>hirdetményt</w:t>
      </w:r>
      <w:r w:rsidRPr="00C56AC8">
        <w:t xml:space="preserve"> a </w:t>
      </w:r>
      <w:r w:rsidR="00C50C38" w:rsidRPr="00C56AC8">
        <w:t>Környezetvédelmi Hatóság</w:t>
      </w:r>
      <w:r w:rsidRPr="00C56AC8">
        <w:rPr>
          <w:i/>
          <w:iCs/>
        </w:rPr>
        <w:t xml:space="preserve"> </w:t>
      </w:r>
      <w:r w:rsidR="00F00794" w:rsidRPr="00C56AC8">
        <w:t>Kvtv.</w:t>
      </w:r>
      <w:r w:rsidRPr="00C56AC8">
        <w:t xml:space="preserve"> 71. § (3) bekezdése szerint - figyelemmel az </w:t>
      </w:r>
      <w:proofErr w:type="spellStart"/>
      <w:r w:rsidRPr="00C56AC8">
        <w:t>Ákr</w:t>
      </w:r>
      <w:proofErr w:type="spellEnd"/>
      <w:r w:rsidRPr="00C56AC8">
        <w:t>. 88. § (3) bekezdésére - a hivatalában és a honlapján (</w:t>
      </w:r>
      <w:hyperlink r:id="rId8" w:history="1">
        <w:r w:rsidRPr="00C56AC8">
          <w:rPr>
            <w:rStyle w:val="Hiperhivatkozs"/>
            <w:rFonts w:cs="Arial"/>
            <w:color w:val="auto"/>
          </w:rPr>
          <w:t>http://www.kormanyhivatal.hu/hu/pest</w:t>
        </w:r>
      </w:hyperlink>
      <w:r w:rsidRPr="00C56AC8">
        <w:t xml:space="preserve">) közzéteszi, továbbá a 314/2005. (XII. 25.) Korm. rendelet 21. § (8) bekezdésére figyelemmel, közhírré tétel céljából megküldi </w:t>
      </w:r>
      <w:r w:rsidR="00B456D5" w:rsidRPr="00C56AC8">
        <w:rPr>
          <w:b/>
        </w:rPr>
        <w:t>Jegyző</w:t>
      </w:r>
      <w:r w:rsidR="00B456D5" w:rsidRPr="00C56AC8">
        <w:rPr>
          <w:b/>
          <w:bCs/>
          <w:spacing w:val="-2"/>
        </w:rPr>
        <w:t xml:space="preserve"> </w:t>
      </w:r>
      <w:r w:rsidRPr="00C56AC8">
        <w:rPr>
          <w:b/>
          <w:bCs/>
          <w:spacing w:val="-2"/>
        </w:rPr>
        <w:t>részére</w:t>
      </w:r>
      <w:r w:rsidRPr="00C56AC8">
        <w:t xml:space="preserve">, </w:t>
      </w:r>
      <w:r w:rsidRPr="00C56AC8">
        <w:rPr>
          <w:b/>
          <w:bCs/>
        </w:rPr>
        <w:t xml:space="preserve">aki köteles a határozat kézhezvételét követő nyolc napon belül gondoskodni annak közzétételéről. </w:t>
      </w:r>
      <w:r w:rsidR="00DA5245" w:rsidRPr="00C56AC8">
        <w:rPr>
          <w:b/>
        </w:rPr>
        <w:t>J</w:t>
      </w:r>
      <w:r w:rsidRPr="00C56AC8">
        <w:rPr>
          <w:b/>
        </w:rPr>
        <w:t>egyző a határozat</w:t>
      </w:r>
      <w:r w:rsidRPr="00C56AC8">
        <w:t xml:space="preserve"> </w:t>
      </w:r>
      <w:r w:rsidRPr="00C56AC8">
        <w:rPr>
          <w:b/>
          <w:bCs/>
          <w:u w:val="single"/>
        </w:rPr>
        <w:t>közzétételét követően</w:t>
      </w:r>
      <w:r w:rsidRPr="00C56AC8">
        <w:rPr>
          <w:b/>
          <w:bCs/>
        </w:rPr>
        <w:t xml:space="preserve"> tájékoztatja a </w:t>
      </w:r>
      <w:r w:rsidR="00C50C38" w:rsidRPr="00C56AC8">
        <w:rPr>
          <w:b/>
          <w:bCs/>
        </w:rPr>
        <w:t>Környezetvédelmi Hatóságo</w:t>
      </w:r>
      <w:r w:rsidRPr="00C56AC8">
        <w:rPr>
          <w:b/>
          <w:bCs/>
        </w:rPr>
        <w:t>t</w:t>
      </w:r>
      <w:r w:rsidRPr="00C56AC8">
        <w:rPr>
          <w:b/>
        </w:rPr>
        <w:t xml:space="preserve"> </w:t>
      </w:r>
      <w:r w:rsidRPr="00C56AC8">
        <w:t>a közzététel időpontjáról, helyéről, valamint a határozatba való betekintési lehetőség módjáról.</w:t>
      </w:r>
    </w:p>
    <w:p w:rsidR="007B3514" w:rsidRPr="00C56AC8" w:rsidRDefault="007B3514" w:rsidP="00C56AC8">
      <w:pPr>
        <w:pStyle w:val="Szvegtrzs"/>
        <w:spacing w:line="300" w:lineRule="exact"/>
        <w:rPr>
          <w:rFonts w:ascii="Arial" w:hAnsi="Arial" w:cs="Arial"/>
          <w:sz w:val="20"/>
        </w:rPr>
      </w:pPr>
    </w:p>
    <w:p w:rsidR="00CD1C94" w:rsidRPr="00C56AC8" w:rsidRDefault="00CD1C94" w:rsidP="00C56AC8">
      <w:pPr>
        <w:pStyle w:val="Szvegtrzsbehzssal"/>
        <w:spacing w:after="0" w:line="300" w:lineRule="exact"/>
        <w:ind w:left="0"/>
        <w:jc w:val="both"/>
        <w:rPr>
          <w:b/>
          <w:bCs/>
        </w:rPr>
      </w:pPr>
      <w:r w:rsidRPr="00C56AC8">
        <w:t xml:space="preserve">Az </w:t>
      </w:r>
      <w:r w:rsidR="0017108D" w:rsidRPr="00C56AC8">
        <w:t xml:space="preserve">Engedély ötévenkénti felülvizsgálati </w:t>
      </w:r>
      <w:r w:rsidRPr="00C56AC8">
        <w:t>eljárás</w:t>
      </w:r>
      <w:r w:rsidR="0017108D" w:rsidRPr="00C56AC8">
        <w:t>ára vonatkozó</w:t>
      </w:r>
      <w:r w:rsidRPr="00C56AC8">
        <w:t xml:space="preserve"> </w:t>
      </w:r>
      <w:r w:rsidR="0017108D" w:rsidRPr="00C56AC8">
        <w:t>igazgatási szolgáltatási díj</w:t>
      </w:r>
      <w:r w:rsidRPr="00C56AC8">
        <w:t xml:space="preserve"> mértéke </w:t>
      </w:r>
      <w:r w:rsidRPr="00C56AC8">
        <w:rPr>
          <w:bCs/>
          <w:i/>
        </w:rPr>
        <w:t>a környezetvédelmi és természetvédelmi hatósági eljárások igazgatási szolgáltatási díjairól</w:t>
      </w:r>
      <w:r w:rsidRPr="00C56AC8">
        <w:t xml:space="preserve"> szóló 14/2015. (III. 31.) FM rendelet [a továbbiakban: 14/2015. </w:t>
      </w:r>
      <w:r w:rsidR="002209B3" w:rsidRPr="00C56AC8">
        <w:t xml:space="preserve">(III. 31.) FM rendelet] </w:t>
      </w:r>
      <w:r w:rsidR="002B0DC1" w:rsidRPr="00C56AC8">
        <w:t xml:space="preserve">3. </w:t>
      </w:r>
      <w:r w:rsidR="003E3D82" w:rsidRPr="00C56AC8">
        <w:t xml:space="preserve">melléklet </w:t>
      </w:r>
      <w:r w:rsidR="00B456D5" w:rsidRPr="00C56AC8">
        <w:t>2.2. és 10.1. pontjai</w:t>
      </w:r>
      <w:r w:rsidR="002209B3" w:rsidRPr="00C56AC8">
        <w:t xml:space="preserve"> </w:t>
      </w:r>
      <w:r w:rsidRPr="00C56AC8">
        <w:t xml:space="preserve">alapján került megállapításra. </w:t>
      </w:r>
    </w:p>
    <w:p w:rsidR="00CD1C94" w:rsidRPr="00C56AC8" w:rsidRDefault="00CD1C94" w:rsidP="00C56AC8">
      <w:pPr>
        <w:spacing w:after="0" w:line="300" w:lineRule="exact"/>
        <w:jc w:val="both"/>
      </w:pPr>
    </w:p>
    <w:p w:rsidR="00A50435" w:rsidRPr="00C56AC8" w:rsidRDefault="00A50435" w:rsidP="00C56AC8">
      <w:pPr>
        <w:spacing w:after="0" w:line="300" w:lineRule="exact"/>
        <w:jc w:val="both"/>
      </w:pPr>
      <w:r w:rsidRPr="00C56AC8">
        <w:t xml:space="preserve">A határozatom elleni fellebbezés az </w:t>
      </w:r>
      <w:proofErr w:type="spellStart"/>
      <w:r w:rsidRPr="00C56AC8">
        <w:t>Ákr</w:t>
      </w:r>
      <w:proofErr w:type="spellEnd"/>
      <w:r w:rsidRPr="00C56AC8">
        <w:t>. 116. § (1) bekezdése alapján kizárt.</w:t>
      </w:r>
    </w:p>
    <w:p w:rsidR="00A50435" w:rsidRPr="00C56AC8" w:rsidRDefault="00A50435" w:rsidP="00C56AC8">
      <w:pPr>
        <w:spacing w:after="0" w:line="300" w:lineRule="exact"/>
        <w:jc w:val="both"/>
      </w:pPr>
      <w:r w:rsidRPr="00C56AC8">
        <w:t xml:space="preserve">A határozat bírósági felülvizsgálatának lehetőségét az </w:t>
      </w:r>
      <w:proofErr w:type="spellStart"/>
      <w:r w:rsidRPr="00C56AC8">
        <w:t>Ákr</w:t>
      </w:r>
      <w:proofErr w:type="spellEnd"/>
      <w:r w:rsidRPr="00C56AC8">
        <w:t>. 114. § (1) bekezdése és 112. § (1) bekezdése biztosítja.</w:t>
      </w:r>
    </w:p>
    <w:p w:rsidR="00A50435" w:rsidRPr="00C56AC8" w:rsidRDefault="00A50435" w:rsidP="00C56AC8">
      <w:pPr>
        <w:spacing w:after="0" w:line="300" w:lineRule="exact"/>
        <w:jc w:val="both"/>
      </w:pPr>
      <w:r w:rsidRPr="00C56AC8">
        <w:t xml:space="preserve">A közigazgatási és munkaügyi bíróság illetékességét </w:t>
      </w:r>
      <w:r w:rsidRPr="00C56AC8">
        <w:rPr>
          <w:i/>
        </w:rPr>
        <w:t>a közigazgatási perrendtartásról</w:t>
      </w:r>
      <w:r w:rsidRPr="00C56AC8">
        <w:t xml:space="preserve"> szóló 2017. évi I. törvény (a továbbiakban: Kp.) 4. § (1) bekezdése és 13. § (1)-(3) bekezdései alapján állapítottam meg. A keresetlevél benyújtásának helye és ideje a Kp. 39. § (1) bekezdése alapján került meghatározásra. </w:t>
      </w:r>
    </w:p>
    <w:p w:rsidR="00A50435" w:rsidRDefault="00A50435" w:rsidP="00C56AC8">
      <w:pPr>
        <w:spacing w:after="0" w:line="300" w:lineRule="exact"/>
        <w:jc w:val="both"/>
      </w:pPr>
      <w:r w:rsidRPr="00C56AC8">
        <w:t>A tárgyalás tartása iránti kérelem lehetőségéről való tájékoztatás a Kp. 77. §</w:t>
      </w:r>
      <w:proofErr w:type="spellStart"/>
      <w:r w:rsidRPr="00C56AC8">
        <w:t>-án</w:t>
      </w:r>
      <w:proofErr w:type="spellEnd"/>
      <w:r w:rsidRPr="00C56AC8">
        <w:t xml:space="preserve"> alapul, amely szerint, ha egyik fél sem kéri tárgyalás tartását, és azt a bíróság sem tartja szükségesnek, a bíróság tárgyaláson kívül határoz. Tárgyalás tartását a felperes a keresetlevélben, az alperes a </w:t>
      </w:r>
      <w:proofErr w:type="spellStart"/>
      <w:r w:rsidRPr="00C56AC8">
        <w:t>védiratban</w:t>
      </w:r>
      <w:proofErr w:type="spellEnd"/>
      <w:r w:rsidRPr="00C56AC8">
        <w:t xml:space="preserve"> kérheti. Ennek elmulasztása miatt igazolási kérelemnek nincs helye.</w:t>
      </w:r>
    </w:p>
    <w:p w:rsidR="004A1A42" w:rsidRPr="00C56AC8" w:rsidRDefault="004A1A42" w:rsidP="00C56AC8">
      <w:pPr>
        <w:spacing w:after="0" w:line="300" w:lineRule="exact"/>
        <w:jc w:val="both"/>
      </w:pPr>
    </w:p>
    <w:p w:rsidR="00A50435" w:rsidRPr="00C56AC8" w:rsidRDefault="00A50435" w:rsidP="00C56AC8">
      <w:pPr>
        <w:pStyle w:val="Szvegtrzs"/>
        <w:spacing w:line="300" w:lineRule="exact"/>
        <w:rPr>
          <w:rFonts w:ascii="Arial" w:hAnsi="Arial" w:cs="Arial"/>
          <w:sz w:val="20"/>
        </w:rPr>
      </w:pPr>
      <w:r w:rsidRPr="00C56AC8">
        <w:rPr>
          <w:rFonts w:ascii="Arial" w:hAnsi="Arial" w:cs="Arial"/>
          <w:sz w:val="20"/>
        </w:rPr>
        <w:t xml:space="preserve">A Környezetvédelmi Hatóság a 71/2015. (III. 30.) Korm. 28. § (4) bekezdésére figyelemmel jelen eljárás során hozott határozat egy példányát az illetékes </w:t>
      </w:r>
      <w:r w:rsidR="0001348E" w:rsidRPr="00C56AC8">
        <w:rPr>
          <w:rFonts w:ascii="Arial" w:hAnsi="Arial" w:cs="Arial"/>
          <w:sz w:val="20"/>
        </w:rPr>
        <w:t>Pest Megyei</w:t>
      </w:r>
      <w:r w:rsidRPr="00C56AC8">
        <w:rPr>
          <w:rFonts w:ascii="Arial" w:hAnsi="Arial" w:cs="Arial"/>
          <w:sz w:val="20"/>
        </w:rPr>
        <w:t xml:space="preserve"> Katasztrófavédelmi Igazgatóság</w:t>
      </w:r>
      <w:r w:rsidRPr="00C56AC8">
        <w:rPr>
          <w:rFonts w:ascii="Arial" w:hAnsi="Arial" w:cs="Arial"/>
          <w:spacing w:val="-2"/>
          <w:sz w:val="20"/>
        </w:rPr>
        <w:t xml:space="preserve"> </w:t>
      </w:r>
      <w:r w:rsidRPr="00C56AC8">
        <w:rPr>
          <w:rFonts w:ascii="Arial" w:hAnsi="Arial" w:cs="Arial"/>
          <w:sz w:val="20"/>
        </w:rPr>
        <w:t>részére is megküldi.</w:t>
      </w:r>
    </w:p>
    <w:p w:rsidR="00A50435" w:rsidRPr="00C56AC8" w:rsidRDefault="00A50435" w:rsidP="00C56AC8">
      <w:pPr>
        <w:pStyle w:val="Szvegtrzs"/>
        <w:spacing w:line="300" w:lineRule="exact"/>
        <w:rPr>
          <w:rFonts w:ascii="Arial" w:hAnsi="Arial" w:cs="Arial"/>
          <w:sz w:val="20"/>
        </w:rPr>
      </w:pPr>
    </w:p>
    <w:p w:rsidR="00A50435" w:rsidRPr="00C56AC8" w:rsidRDefault="00A50435" w:rsidP="00C56AC8">
      <w:pPr>
        <w:pStyle w:val="Szvegtrzs"/>
        <w:spacing w:line="300" w:lineRule="exact"/>
        <w:rPr>
          <w:rFonts w:ascii="Arial" w:hAnsi="Arial" w:cs="Arial"/>
          <w:sz w:val="20"/>
        </w:rPr>
      </w:pPr>
      <w:r w:rsidRPr="00C56AC8">
        <w:rPr>
          <w:rFonts w:ascii="Arial" w:hAnsi="Arial" w:cs="Arial"/>
          <w:sz w:val="20"/>
        </w:rPr>
        <w:lastRenderedPageBreak/>
        <w:t xml:space="preserve">Jelen határozatot a Környezetvédelmi Hatóság </w:t>
      </w:r>
      <w:r w:rsidRPr="00C56AC8">
        <w:rPr>
          <w:rFonts w:ascii="Arial" w:hAnsi="Arial" w:cs="Arial"/>
          <w:i/>
          <w:sz w:val="20"/>
        </w:rPr>
        <w:t xml:space="preserve">a környezetvédelmi hatósági nyilvántartás vezetésének szabályairól </w:t>
      </w:r>
      <w:r w:rsidRPr="00C56AC8">
        <w:rPr>
          <w:rFonts w:ascii="Arial" w:hAnsi="Arial" w:cs="Arial"/>
          <w:sz w:val="20"/>
        </w:rPr>
        <w:t>szóló 58/2019. (XII. 18.) AM rendelet alapján hatósági nyilvántartásba veszi.</w:t>
      </w:r>
    </w:p>
    <w:p w:rsidR="009541E0" w:rsidRPr="00C56AC8" w:rsidRDefault="009541E0" w:rsidP="00C56AC8">
      <w:pPr>
        <w:pStyle w:val="Szvegtrzs"/>
        <w:spacing w:line="300" w:lineRule="exact"/>
        <w:rPr>
          <w:rFonts w:ascii="Arial" w:hAnsi="Arial" w:cs="Arial"/>
          <w:sz w:val="20"/>
        </w:rPr>
      </w:pPr>
    </w:p>
    <w:p w:rsidR="00A50435" w:rsidRPr="00C56AC8" w:rsidRDefault="00A50435" w:rsidP="00C56AC8">
      <w:pPr>
        <w:spacing w:after="0" w:line="300" w:lineRule="exact"/>
        <w:jc w:val="both"/>
      </w:pPr>
      <w:r w:rsidRPr="00C56AC8">
        <w:t xml:space="preserve">Tájékoztatom továbbá, hogy </w:t>
      </w:r>
      <w:r w:rsidRPr="00C56AC8">
        <w:rPr>
          <w:i/>
        </w:rPr>
        <w:t xml:space="preserve">az elektronikus ügyintézés és a bizalmi szolgáltatások általános szabályairól </w:t>
      </w:r>
      <w:r w:rsidRPr="00C56AC8">
        <w:t>szóló 2015. évi CCXXII. törvény 9. § (1) bekezdése, valamint a 108. § (5) bekezdése alapján a 9. § (1) bekezdésében felsorolt ügyfél, szervezet, szerv, képviselő stb. elektronikus ügyintézésre köteles.</w:t>
      </w:r>
    </w:p>
    <w:p w:rsidR="00A50435" w:rsidRPr="00C56AC8" w:rsidRDefault="00A50435" w:rsidP="00C56AC8">
      <w:pPr>
        <w:pStyle w:val="Szvegtrzs"/>
        <w:spacing w:line="300" w:lineRule="exact"/>
        <w:rPr>
          <w:rFonts w:ascii="Arial" w:hAnsi="Arial" w:cs="Arial"/>
          <w:sz w:val="20"/>
        </w:rPr>
      </w:pPr>
      <w:r w:rsidRPr="00C56AC8">
        <w:rPr>
          <w:rFonts w:ascii="Arial" w:hAnsi="Arial" w:cs="Arial"/>
          <w:sz w:val="20"/>
        </w:rPr>
        <w:t>A Környezetvédelmi Hatóság környezetvédelmi és természetvédelmi feladat- és hatáskörét a 71/2015. (III. 30.) Korm. rendelet 9. § (1) bekezdésének c) pontja és 13. § (1) bekezdésének c) pontja, illetékességét a 8/</w:t>
      </w:r>
      <w:proofErr w:type="gramStart"/>
      <w:r w:rsidRPr="00C56AC8">
        <w:rPr>
          <w:rFonts w:ascii="Arial" w:hAnsi="Arial" w:cs="Arial"/>
          <w:sz w:val="20"/>
        </w:rPr>
        <w:t>A</w:t>
      </w:r>
      <w:proofErr w:type="gramEnd"/>
      <w:r w:rsidRPr="00C56AC8">
        <w:rPr>
          <w:rFonts w:ascii="Arial" w:hAnsi="Arial" w:cs="Arial"/>
          <w:sz w:val="20"/>
        </w:rPr>
        <w:t>. § (1) bekezdése szabályozza.</w:t>
      </w:r>
    </w:p>
    <w:p w:rsidR="00196165" w:rsidRPr="00C56AC8" w:rsidRDefault="00196165" w:rsidP="00C56AC8">
      <w:pPr>
        <w:pStyle w:val="Szvegtrzs"/>
        <w:spacing w:line="300" w:lineRule="exact"/>
        <w:rPr>
          <w:rFonts w:ascii="Arial" w:hAnsi="Arial" w:cs="Arial"/>
          <w:sz w:val="20"/>
        </w:rPr>
      </w:pPr>
    </w:p>
    <w:p w:rsidR="00A50435" w:rsidRPr="00C56AC8" w:rsidRDefault="00A50435" w:rsidP="00C56AC8">
      <w:pPr>
        <w:pStyle w:val="lfej"/>
        <w:tabs>
          <w:tab w:val="clear" w:pos="4536"/>
          <w:tab w:val="clear" w:pos="9072"/>
        </w:tabs>
        <w:spacing w:line="300" w:lineRule="exact"/>
        <w:jc w:val="both"/>
      </w:pPr>
      <w:r w:rsidRPr="00C56AC8">
        <w:t xml:space="preserve">Jelen döntés a közléssel külön értesítés nélkül, a törvény erejénél fogva </w:t>
      </w:r>
      <w:r w:rsidRPr="00C56AC8">
        <w:rPr>
          <w:b/>
          <w:bCs/>
        </w:rPr>
        <w:t xml:space="preserve">véglegessé válik </w:t>
      </w:r>
      <w:r w:rsidRPr="00C56AC8">
        <w:t xml:space="preserve">az </w:t>
      </w:r>
      <w:proofErr w:type="spellStart"/>
      <w:r w:rsidRPr="00C56AC8">
        <w:t>Ákr</w:t>
      </w:r>
      <w:proofErr w:type="spellEnd"/>
      <w:r w:rsidRPr="00C56AC8">
        <w:t xml:space="preserve">. 82. § (1) bekezdése alapján. </w:t>
      </w:r>
      <w:r w:rsidRPr="00C56AC8">
        <w:rPr>
          <w:snapToGrid w:val="0"/>
        </w:rPr>
        <w:t>A döntés közlésének napja az a nap, amelyen azt kézbesítették.</w:t>
      </w:r>
      <w:r w:rsidRPr="00C56AC8">
        <w:t xml:space="preserve"> Az </w:t>
      </w:r>
      <w:proofErr w:type="spellStart"/>
      <w:r w:rsidRPr="00C56AC8">
        <w:t>Ákr</w:t>
      </w:r>
      <w:proofErr w:type="spellEnd"/>
      <w:r w:rsidRPr="00C56AC8">
        <w:t xml:space="preserve">. 85. § (5) bekezdése b) pontja értelmében a hirdetmény útján közölt döntést </w:t>
      </w:r>
      <w:r w:rsidRPr="00C56AC8">
        <w:rPr>
          <w:b/>
          <w:bCs/>
        </w:rPr>
        <w:t>a hatóság hirdetőtábláján</w:t>
      </w:r>
      <w:r w:rsidRPr="00C56AC8">
        <w:t xml:space="preserve"> való kifüggesztését követő 15. napon kell közöltnek tekinteni.</w:t>
      </w:r>
    </w:p>
    <w:p w:rsidR="0017108D" w:rsidRPr="00C56AC8" w:rsidRDefault="0017108D" w:rsidP="00C56AC8">
      <w:pPr>
        <w:spacing w:after="0" w:line="300" w:lineRule="exact"/>
        <w:jc w:val="both"/>
      </w:pPr>
    </w:p>
    <w:p w:rsidR="00CF2417" w:rsidRPr="00C56AC8" w:rsidRDefault="00CF2417" w:rsidP="00C56AC8">
      <w:pPr>
        <w:spacing w:after="0" w:line="300" w:lineRule="exact"/>
        <w:jc w:val="both"/>
      </w:pPr>
      <w:r w:rsidRPr="00C56AC8">
        <w:t xml:space="preserve">Budapest, </w:t>
      </w:r>
      <w:r w:rsidR="00A50435" w:rsidRPr="00C56AC8">
        <w:t>202</w:t>
      </w:r>
      <w:r w:rsidR="00B456D5" w:rsidRPr="00C56AC8">
        <w:t>1</w:t>
      </w:r>
      <w:r w:rsidR="0095614C" w:rsidRPr="00C56AC8">
        <w:t xml:space="preserve">. </w:t>
      </w:r>
      <w:r w:rsidR="00B456D5" w:rsidRPr="00C56AC8">
        <w:t xml:space="preserve">január </w:t>
      </w:r>
      <w:r w:rsidR="00D6412D" w:rsidRPr="00C56AC8">
        <w:t>2</w:t>
      </w:r>
      <w:r w:rsidR="004A1A42">
        <w:t>7</w:t>
      </w:r>
      <w:r w:rsidR="00706DCA" w:rsidRPr="00C56AC8">
        <w:t>.</w:t>
      </w:r>
    </w:p>
    <w:p w:rsidR="00CF2417" w:rsidRPr="00C56AC8" w:rsidRDefault="00CF2417" w:rsidP="00C56AC8">
      <w:pPr>
        <w:tabs>
          <w:tab w:val="center" w:pos="6804"/>
        </w:tabs>
        <w:spacing w:after="0" w:line="300" w:lineRule="exact"/>
        <w:rPr>
          <w:b/>
        </w:rPr>
      </w:pPr>
      <w:r w:rsidRPr="00C56AC8">
        <w:rPr>
          <w:b/>
        </w:rPr>
        <w:tab/>
      </w:r>
      <w:proofErr w:type="gramStart"/>
      <w:r w:rsidR="00DA597F" w:rsidRPr="00C56AC8">
        <w:rPr>
          <w:b/>
        </w:rPr>
        <w:t>dr.</w:t>
      </w:r>
      <w:proofErr w:type="gramEnd"/>
      <w:r w:rsidR="00DA597F" w:rsidRPr="00C56AC8">
        <w:rPr>
          <w:b/>
        </w:rPr>
        <w:t xml:space="preserve"> </w:t>
      </w:r>
      <w:r w:rsidR="00A50435" w:rsidRPr="00C56AC8">
        <w:rPr>
          <w:b/>
        </w:rPr>
        <w:t>Tarnai Richárd kormánymegbízott</w:t>
      </w:r>
    </w:p>
    <w:p w:rsidR="00CF2417" w:rsidRPr="00C56AC8" w:rsidRDefault="00CF2417" w:rsidP="00C56AC8">
      <w:pPr>
        <w:tabs>
          <w:tab w:val="center" w:pos="6804"/>
        </w:tabs>
        <w:spacing w:after="0" w:line="300" w:lineRule="exact"/>
      </w:pPr>
      <w:r w:rsidRPr="00C56AC8">
        <w:rPr>
          <w:b/>
        </w:rPr>
        <w:tab/>
      </w:r>
      <w:proofErr w:type="gramStart"/>
      <w:r w:rsidRPr="00C56AC8">
        <w:t>nevében</w:t>
      </w:r>
      <w:proofErr w:type="gramEnd"/>
      <w:r w:rsidRPr="00C56AC8">
        <w:t xml:space="preserve"> és megbízásából:</w:t>
      </w:r>
    </w:p>
    <w:p w:rsidR="005B173D" w:rsidRPr="00C56AC8" w:rsidRDefault="005B173D" w:rsidP="00C56AC8">
      <w:pPr>
        <w:tabs>
          <w:tab w:val="center" w:pos="6804"/>
        </w:tabs>
        <w:spacing w:after="0" w:line="300" w:lineRule="exact"/>
      </w:pPr>
    </w:p>
    <w:p w:rsidR="00116CEA" w:rsidRPr="00C56AC8" w:rsidRDefault="00116CEA" w:rsidP="00C56AC8">
      <w:pPr>
        <w:tabs>
          <w:tab w:val="center" w:pos="6804"/>
        </w:tabs>
        <w:spacing w:after="0" w:line="300" w:lineRule="exact"/>
      </w:pPr>
    </w:p>
    <w:p w:rsidR="00CF2417" w:rsidRPr="00C56AC8" w:rsidRDefault="00CF2417" w:rsidP="00C56AC8">
      <w:pPr>
        <w:tabs>
          <w:tab w:val="center" w:pos="6804"/>
        </w:tabs>
        <w:spacing w:after="0" w:line="300" w:lineRule="exact"/>
        <w:rPr>
          <w:b/>
        </w:rPr>
      </w:pPr>
      <w:r w:rsidRPr="00C56AC8">
        <w:tab/>
      </w:r>
      <w:proofErr w:type="gramStart"/>
      <w:r w:rsidRPr="00C56AC8">
        <w:rPr>
          <w:b/>
        </w:rPr>
        <w:t>dr.</w:t>
      </w:r>
      <w:proofErr w:type="gramEnd"/>
      <w:r w:rsidRPr="00C56AC8">
        <w:rPr>
          <w:b/>
        </w:rPr>
        <w:t xml:space="preserve"> </w:t>
      </w:r>
      <w:r w:rsidR="00142253" w:rsidRPr="00C56AC8">
        <w:rPr>
          <w:b/>
        </w:rPr>
        <w:t>Cserkúti Szabolcs</w:t>
      </w:r>
      <w:r w:rsidRPr="00C56AC8">
        <w:rPr>
          <w:b/>
        </w:rPr>
        <w:t xml:space="preserve"> s. </w:t>
      </w:r>
      <w:proofErr w:type="gramStart"/>
      <w:r w:rsidRPr="00C56AC8">
        <w:rPr>
          <w:b/>
        </w:rPr>
        <w:t>k.</w:t>
      </w:r>
      <w:proofErr w:type="gramEnd"/>
    </w:p>
    <w:p w:rsidR="00CF2417" w:rsidRPr="00C56AC8" w:rsidRDefault="00CF2417" w:rsidP="00C56AC8">
      <w:pPr>
        <w:tabs>
          <w:tab w:val="center" w:pos="6804"/>
        </w:tabs>
        <w:spacing w:after="0" w:line="300" w:lineRule="exact"/>
      </w:pPr>
      <w:r w:rsidRPr="00C56AC8">
        <w:rPr>
          <w:b/>
        </w:rPr>
        <w:tab/>
      </w:r>
      <w:proofErr w:type="gramStart"/>
      <w:r w:rsidRPr="00C56AC8">
        <w:t>főosztályvezető</w:t>
      </w:r>
      <w:proofErr w:type="gramEnd"/>
    </w:p>
    <w:p w:rsidR="00605E5A" w:rsidRPr="00C56AC8" w:rsidRDefault="00605E5A" w:rsidP="00C56AC8">
      <w:pPr>
        <w:spacing w:after="0" w:line="300" w:lineRule="exact"/>
      </w:pPr>
    </w:p>
    <w:p w:rsidR="00BE3B0C" w:rsidRPr="00C56AC8" w:rsidRDefault="00BE3B0C" w:rsidP="00C56AC8">
      <w:pPr>
        <w:spacing w:after="0" w:line="300" w:lineRule="exact"/>
      </w:pPr>
    </w:p>
    <w:p w:rsidR="002B0DC1" w:rsidRPr="00C56AC8" w:rsidRDefault="002B0DC1" w:rsidP="00C56AC8">
      <w:pPr>
        <w:spacing w:after="0" w:line="300" w:lineRule="exact"/>
      </w:pPr>
      <w:r w:rsidRPr="00C56AC8">
        <w:t>A kiadmány hiteléül:</w:t>
      </w:r>
    </w:p>
    <w:p w:rsidR="00116CEA" w:rsidRPr="00C56AC8" w:rsidRDefault="00116CEA" w:rsidP="00C56AC8">
      <w:pPr>
        <w:spacing w:after="0" w:line="300" w:lineRule="exact"/>
        <w:rPr>
          <w:u w:val="single"/>
        </w:rPr>
      </w:pPr>
    </w:p>
    <w:p w:rsidR="00116CEA" w:rsidRPr="00C56AC8" w:rsidRDefault="00116CEA" w:rsidP="00C56AC8">
      <w:pPr>
        <w:spacing w:after="0" w:line="300" w:lineRule="exact"/>
        <w:rPr>
          <w:u w:val="single"/>
        </w:rPr>
      </w:pPr>
    </w:p>
    <w:p w:rsidR="00B903C6" w:rsidRPr="00C56AC8" w:rsidRDefault="00B21303" w:rsidP="00C56AC8">
      <w:pPr>
        <w:spacing w:after="0" w:line="300" w:lineRule="exact"/>
      </w:pPr>
      <w:r w:rsidRPr="00C56AC8">
        <w:rPr>
          <w:u w:val="single"/>
        </w:rPr>
        <w:t>K</w:t>
      </w:r>
      <w:r w:rsidR="00CF2417" w:rsidRPr="00C56AC8">
        <w:rPr>
          <w:u w:val="single"/>
        </w:rPr>
        <w:t>apják:</w:t>
      </w:r>
      <w:r w:rsidR="00CF2417" w:rsidRPr="00C56AC8">
        <w:t xml:space="preserve"> ügyintézői utasítás szerint</w:t>
      </w:r>
    </w:p>
    <w:p w:rsidR="00F36190" w:rsidRPr="00C56AC8" w:rsidRDefault="00F36190" w:rsidP="00C56AC8">
      <w:pPr>
        <w:spacing w:after="0" w:line="300" w:lineRule="exact"/>
        <w:rPr>
          <w:b/>
          <w:lang w:eastAsia="hu-HU"/>
        </w:rPr>
      </w:pPr>
      <w:r w:rsidRPr="00C56AC8">
        <w:rPr>
          <w:b/>
          <w:lang w:eastAsia="hu-HU"/>
        </w:rPr>
        <w:br w:type="page"/>
      </w:r>
    </w:p>
    <w:p w:rsidR="00822376" w:rsidRPr="00C56AC8" w:rsidRDefault="00DD5997" w:rsidP="00C56AC8">
      <w:pPr>
        <w:tabs>
          <w:tab w:val="left" w:pos="1776"/>
        </w:tabs>
        <w:suppressAutoHyphens/>
        <w:spacing w:after="0" w:line="300" w:lineRule="exact"/>
        <w:jc w:val="center"/>
        <w:rPr>
          <w:b/>
        </w:rPr>
      </w:pPr>
      <w:r w:rsidRPr="00C56AC8">
        <w:rPr>
          <w:b/>
          <w:lang w:eastAsia="hu-HU"/>
        </w:rPr>
        <w:lastRenderedPageBreak/>
        <w:t>PE-06/KTF/</w:t>
      </w:r>
      <w:r w:rsidR="008E1D3E" w:rsidRPr="00C56AC8">
        <w:rPr>
          <w:b/>
          <w:lang w:eastAsia="hu-HU"/>
        </w:rPr>
        <w:t>00559</w:t>
      </w:r>
      <w:r w:rsidRPr="00C56AC8">
        <w:rPr>
          <w:b/>
          <w:lang w:eastAsia="hu-HU"/>
        </w:rPr>
        <w:t>-</w:t>
      </w:r>
      <w:r w:rsidR="00D02287" w:rsidRPr="00C56AC8">
        <w:rPr>
          <w:b/>
          <w:lang w:eastAsia="hu-HU"/>
        </w:rPr>
        <w:t>4</w:t>
      </w:r>
      <w:r w:rsidRPr="00C56AC8">
        <w:rPr>
          <w:b/>
          <w:lang w:eastAsia="hu-HU"/>
        </w:rPr>
        <w:t>/202</w:t>
      </w:r>
      <w:r w:rsidR="00D02287" w:rsidRPr="00C56AC8">
        <w:rPr>
          <w:b/>
          <w:lang w:eastAsia="hu-HU"/>
        </w:rPr>
        <w:t>1</w:t>
      </w:r>
      <w:r w:rsidRPr="00C56AC8">
        <w:rPr>
          <w:b/>
          <w:lang w:eastAsia="hu-HU"/>
        </w:rPr>
        <w:t>.</w:t>
      </w:r>
      <w:r w:rsidR="00AB48F4" w:rsidRPr="00C56AC8">
        <w:rPr>
          <w:lang w:eastAsia="hu-HU"/>
        </w:rPr>
        <w:t xml:space="preserve"> </w:t>
      </w:r>
      <w:r w:rsidR="00201DEB" w:rsidRPr="00C56AC8">
        <w:rPr>
          <w:b/>
        </w:rPr>
        <w:t>számú határozat</w:t>
      </w:r>
      <w:r w:rsidR="00201DEB" w:rsidRPr="00C56AC8">
        <w:rPr>
          <w:b/>
        </w:rPr>
        <w:tab/>
      </w:r>
      <w:r w:rsidR="00201DEB" w:rsidRPr="00C56AC8">
        <w:rPr>
          <w:b/>
        </w:rPr>
        <w:tab/>
      </w:r>
      <w:r w:rsidR="00201DEB" w:rsidRPr="00C56AC8">
        <w:rPr>
          <w:b/>
        </w:rPr>
        <w:tab/>
      </w:r>
      <w:r w:rsidR="00201DEB" w:rsidRPr="00C56AC8">
        <w:rPr>
          <w:b/>
        </w:rPr>
        <w:tab/>
      </w:r>
      <w:r w:rsidRPr="00C56AC8">
        <w:rPr>
          <w:b/>
          <w:smallCaps/>
          <w:spacing w:val="20"/>
        </w:rPr>
        <w:t>T</w:t>
      </w:r>
      <w:r w:rsidRPr="00C56AC8">
        <w:rPr>
          <w:b/>
        </w:rPr>
        <w:t>e</w:t>
      </w:r>
      <w:r w:rsidRPr="00C56AC8">
        <w:rPr>
          <w:b/>
          <w:smallCaps/>
          <w:spacing w:val="20"/>
        </w:rPr>
        <w:t xml:space="preserve"> </w:t>
      </w:r>
      <w:r w:rsidR="001F07B1" w:rsidRPr="00C56AC8">
        <w:rPr>
          <w:b/>
          <w:spacing w:val="20"/>
        </w:rPr>
        <w:t>melléklet</w:t>
      </w:r>
    </w:p>
    <w:p w:rsidR="00F72E93" w:rsidRPr="00C56AC8" w:rsidRDefault="00F72E93" w:rsidP="00C56AC8">
      <w:pPr>
        <w:spacing w:after="0" w:line="300" w:lineRule="exact"/>
        <w:jc w:val="center"/>
        <w:rPr>
          <w:b/>
        </w:rPr>
      </w:pPr>
      <w:r w:rsidRPr="00C56AC8">
        <w:rPr>
          <w:b/>
        </w:rPr>
        <w:t>Technológiai leírás</w:t>
      </w:r>
    </w:p>
    <w:p w:rsidR="00F72E93" w:rsidRPr="00C56AC8" w:rsidRDefault="00F72E93" w:rsidP="00C56AC8">
      <w:pPr>
        <w:autoSpaceDE w:val="0"/>
        <w:autoSpaceDN w:val="0"/>
        <w:adjustRightInd w:val="0"/>
        <w:spacing w:after="0" w:line="300" w:lineRule="exact"/>
        <w:rPr>
          <w:b/>
          <w:bCs/>
        </w:rPr>
      </w:pPr>
      <w:r w:rsidRPr="00C56AC8">
        <w:rPr>
          <w:b/>
          <w:bCs/>
        </w:rPr>
        <w:t>I. FÉMMEGMUNKÁLÁS</w:t>
      </w:r>
    </w:p>
    <w:p w:rsidR="00F72E93" w:rsidRPr="00C56AC8" w:rsidRDefault="00F72E93" w:rsidP="00C56AC8">
      <w:pPr>
        <w:autoSpaceDE w:val="0"/>
        <w:autoSpaceDN w:val="0"/>
        <w:adjustRightInd w:val="0"/>
        <w:spacing w:after="0" w:line="300" w:lineRule="exact"/>
        <w:rPr>
          <w:b/>
          <w:bCs/>
        </w:rPr>
      </w:pPr>
      <w:r w:rsidRPr="00C56AC8">
        <w:rPr>
          <w:b/>
          <w:bCs/>
        </w:rPr>
        <w:t>1.) Mechanikai fémmegmunkálás</w:t>
      </w:r>
    </w:p>
    <w:p w:rsidR="00F72E93" w:rsidRPr="00C56AC8" w:rsidRDefault="00F72E93" w:rsidP="00C56AC8">
      <w:pPr>
        <w:autoSpaceDE w:val="0"/>
        <w:autoSpaceDN w:val="0"/>
        <w:adjustRightInd w:val="0"/>
        <w:spacing w:after="0" w:line="300" w:lineRule="exact"/>
        <w:rPr>
          <w:b/>
          <w:bCs/>
          <w:i/>
          <w:iCs/>
        </w:rPr>
      </w:pPr>
      <w:r w:rsidRPr="00C56AC8">
        <w:rPr>
          <w:b/>
          <w:bCs/>
          <w:i/>
          <w:iCs/>
        </w:rPr>
        <w:t>/helye: Fémmegmunkáló üzemrész/</w:t>
      </w:r>
    </w:p>
    <w:p w:rsidR="00F72E93" w:rsidRPr="00C56AC8" w:rsidRDefault="00F72E93" w:rsidP="00C56AC8">
      <w:pPr>
        <w:autoSpaceDE w:val="0"/>
        <w:autoSpaceDN w:val="0"/>
        <w:adjustRightInd w:val="0"/>
        <w:spacing w:after="0" w:line="300" w:lineRule="exact"/>
        <w:rPr>
          <w:b/>
        </w:rPr>
      </w:pPr>
      <w:r w:rsidRPr="00C56AC8">
        <w:rPr>
          <w:b/>
        </w:rPr>
        <w:t>Darabolás/Vágás (f</w:t>
      </w:r>
      <w:r w:rsidRPr="00C56AC8">
        <w:rPr>
          <w:rFonts w:eastAsia="TimesNewRoman"/>
          <w:b/>
        </w:rPr>
        <w:t>ű</w:t>
      </w:r>
      <w:r w:rsidRPr="00C56AC8">
        <w:rPr>
          <w:b/>
        </w:rPr>
        <w:t>részeléssel és lézervágással)</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fémmegmunkálási m</w:t>
      </w:r>
      <w:r w:rsidRPr="00C56AC8">
        <w:rPr>
          <w:rFonts w:eastAsia="TimesNewRoman"/>
          <w:lang w:eastAsia="hu-HU"/>
        </w:rPr>
        <w:t>ű</w:t>
      </w:r>
      <w:r w:rsidRPr="00C56AC8">
        <w:rPr>
          <w:lang w:eastAsia="hu-HU"/>
        </w:rPr>
        <w:t>veletsor a szálanyagok darabolásával kezd</w:t>
      </w:r>
      <w:r w:rsidRPr="00C56AC8">
        <w:rPr>
          <w:rFonts w:eastAsia="TimesNewRoman"/>
          <w:lang w:eastAsia="hu-HU"/>
        </w:rPr>
        <w:t>ő</w:t>
      </w:r>
      <w:r w:rsidRPr="00C56AC8">
        <w:rPr>
          <w:lang w:eastAsia="hu-HU"/>
        </w:rPr>
        <w:t>dik. A „darabolás/vágás”</w:t>
      </w:r>
      <w:r w:rsidR="0044333E" w:rsidRPr="00C56AC8">
        <w:rPr>
          <w:lang w:eastAsia="hu-HU"/>
        </w:rPr>
        <w:t xml:space="preserve"> </w:t>
      </w:r>
      <w:r w:rsidRPr="00C56AC8">
        <w:rPr>
          <w:lang w:eastAsia="hu-HU"/>
        </w:rPr>
        <w:t>m</w:t>
      </w:r>
      <w:r w:rsidRPr="00C56AC8">
        <w:rPr>
          <w:rFonts w:eastAsia="TimesNewRoman"/>
          <w:lang w:eastAsia="hu-HU"/>
        </w:rPr>
        <w:t>ű</w:t>
      </w:r>
      <w:r w:rsidRPr="00C56AC8">
        <w:rPr>
          <w:lang w:eastAsia="hu-HU"/>
        </w:rPr>
        <w:t>velet berendezései automata f</w:t>
      </w:r>
      <w:r w:rsidRPr="00C56AC8">
        <w:rPr>
          <w:rFonts w:eastAsia="TimesNewRoman"/>
          <w:lang w:eastAsia="hu-HU"/>
        </w:rPr>
        <w:t>ű</w:t>
      </w:r>
      <w:r w:rsidRPr="00C56AC8">
        <w:rPr>
          <w:lang w:eastAsia="hu-HU"/>
        </w:rPr>
        <w:t>részgépek és a CO2 lézeres vágógépek (2 db síklézer és 1 db</w:t>
      </w:r>
      <w:r w:rsidR="0044333E" w:rsidRPr="00C56AC8">
        <w:rPr>
          <w:lang w:eastAsia="hu-HU"/>
        </w:rPr>
        <w:t xml:space="preserve"> </w:t>
      </w:r>
      <w:r w:rsidRPr="00C56AC8">
        <w:rPr>
          <w:lang w:eastAsia="hu-HU"/>
        </w:rPr>
        <w:t>cs</w:t>
      </w:r>
      <w:r w:rsidRPr="00C56AC8">
        <w:rPr>
          <w:rFonts w:eastAsia="TimesNewRoman"/>
          <w:lang w:eastAsia="hu-HU"/>
        </w:rPr>
        <w:t>ő</w:t>
      </w:r>
      <w:r w:rsidRPr="00C56AC8">
        <w:rPr>
          <w:lang w:eastAsia="hu-HU"/>
        </w:rPr>
        <w:t>lézer).</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Az automata f</w:t>
      </w:r>
      <w:r w:rsidRPr="00C56AC8">
        <w:rPr>
          <w:rFonts w:eastAsia="TimesNewRoman"/>
          <w:lang w:eastAsia="hu-HU"/>
        </w:rPr>
        <w:t>ű</w:t>
      </w:r>
      <w:r w:rsidRPr="00C56AC8">
        <w:rPr>
          <w:lang w:eastAsia="hu-HU"/>
        </w:rPr>
        <w:t>részgépek lehet</w:t>
      </w:r>
      <w:r w:rsidRPr="00C56AC8">
        <w:rPr>
          <w:rFonts w:eastAsia="TimesNewRoman"/>
          <w:lang w:eastAsia="hu-HU"/>
        </w:rPr>
        <w:t>ő</w:t>
      </w:r>
      <w:r w:rsidRPr="00C56AC8">
        <w:rPr>
          <w:lang w:eastAsia="hu-HU"/>
        </w:rPr>
        <w:t>vé teszik a flexibilis termelést, a változatos megrendel</w:t>
      </w:r>
      <w:r w:rsidRPr="00C56AC8">
        <w:rPr>
          <w:rFonts w:eastAsia="TimesNewRoman"/>
          <w:lang w:eastAsia="hu-HU"/>
        </w:rPr>
        <w:t>ő</w:t>
      </w:r>
      <w:r w:rsidRPr="00C56AC8">
        <w:rPr>
          <w:lang w:eastAsia="hu-HU"/>
        </w:rPr>
        <w:t>i</w:t>
      </w:r>
      <w:r w:rsidR="00631856" w:rsidRPr="00C56AC8">
        <w:rPr>
          <w:lang w:eastAsia="hu-HU"/>
        </w:rPr>
        <w:t xml:space="preserve"> </w:t>
      </w:r>
      <w:r w:rsidRPr="00C56AC8">
        <w:rPr>
          <w:lang w:eastAsia="hu-HU"/>
        </w:rPr>
        <w:t>igényekhez való gyors alkalmazkodást és a pontos méretre vágást. Az automatikus f</w:t>
      </w:r>
      <w:r w:rsidRPr="00C56AC8">
        <w:rPr>
          <w:rFonts w:eastAsia="TimesNewRoman"/>
          <w:lang w:eastAsia="hu-HU"/>
        </w:rPr>
        <w:t>ű</w:t>
      </w:r>
      <w:r w:rsidRPr="00C56AC8">
        <w:rPr>
          <w:lang w:eastAsia="hu-HU"/>
        </w:rPr>
        <w:t>részgépek</w:t>
      </w:r>
      <w:r w:rsidR="00631856" w:rsidRPr="00C56AC8">
        <w:rPr>
          <w:lang w:eastAsia="hu-HU"/>
        </w:rPr>
        <w:t xml:space="preserve"> </w:t>
      </w:r>
      <w:r w:rsidRPr="00C56AC8">
        <w:rPr>
          <w:lang w:eastAsia="hu-HU"/>
        </w:rPr>
        <w:t>egy része közvetlenül kapcsolódik a fémmegmunkálás következ</w:t>
      </w:r>
      <w:r w:rsidRPr="00C56AC8">
        <w:rPr>
          <w:rFonts w:eastAsia="TimesNewRoman"/>
          <w:lang w:eastAsia="hu-HU"/>
        </w:rPr>
        <w:t xml:space="preserve">ő </w:t>
      </w:r>
      <w:r w:rsidRPr="00C56AC8">
        <w:rPr>
          <w:lang w:eastAsia="hu-HU"/>
        </w:rPr>
        <w:t>m</w:t>
      </w:r>
      <w:r w:rsidRPr="00C56AC8">
        <w:rPr>
          <w:rFonts w:eastAsia="TimesNewRoman"/>
          <w:lang w:eastAsia="hu-HU"/>
        </w:rPr>
        <w:t>ű</w:t>
      </w:r>
      <w:r w:rsidRPr="00C56AC8">
        <w:rPr>
          <w:lang w:eastAsia="hu-HU"/>
        </w:rPr>
        <w:t>veleteit végz</w:t>
      </w:r>
      <w:r w:rsidRPr="00C56AC8">
        <w:rPr>
          <w:rFonts w:eastAsia="TimesNewRoman"/>
          <w:lang w:eastAsia="hu-HU"/>
        </w:rPr>
        <w:t xml:space="preserve">ő </w:t>
      </w:r>
      <w:proofErr w:type="spellStart"/>
      <w:r w:rsidRPr="00C56AC8">
        <w:rPr>
          <w:lang w:eastAsia="hu-HU"/>
        </w:rPr>
        <w:t>sorjátlanító</w:t>
      </w:r>
      <w:proofErr w:type="spellEnd"/>
      <w:r w:rsidRPr="00C56AC8">
        <w:rPr>
          <w:lang w:eastAsia="hu-HU"/>
        </w:rPr>
        <w:t xml:space="preserve"> és</w:t>
      </w:r>
      <w:r w:rsidR="00631856" w:rsidRPr="00C56AC8">
        <w:rPr>
          <w:lang w:eastAsia="hu-HU"/>
        </w:rPr>
        <w:t xml:space="preserve"> </w:t>
      </w:r>
      <w:r w:rsidRPr="00C56AC8">
        <w:rPr>
          <w:lang w:eastAsia="hu-HU"/>
        </w:rPr>
        <w:t>présgépekhez, így biztosítva a munkadarabok optimális mozgását a termelésben.</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Az alkalmazott/alkalmazandó lézeres vágógépek új kialakítási lehet</w:t>
      </w:r>
      <w:r w:rsidRPr="00C56AC8">
        <w:rPr>
          <w:rFonts w:eastAsia="TimesNewRoman"/>
          <w:lang w:eastAsia="hu-HU"/>
        </w:rPr>
        <w:t>ő</w:t>
      </w:r>
      <w:r w:rsidRPr="00C56AC8">
        <w:rPr>
          <w:lang w:eastAsia="hu-HU"/>
        </w:rPr>
        <w:t>ségeket is nyújtanak, mivel</w:t>
      </w:r>
      <w:r w:rsidR="00631856" w:rsidRPr="00C56AC8">
        <w:rPr>
          <w:lang w:eastAsia="hu-HU"/>
        </w:rPr>
        <w:t xml:space="preserve"> </w:t>
      </w:r>
      <w:r w:rsidRPr="00C56AC8">
        <w:rPr>
          <w:lang w:eastAsia="hu-HU"/>
        </w:rPr>
        <w:t>ebben a technológiában a vágó</w:t>
      </w:r>
      <w:r w:rsidR="0044333E" w:rsidRPr="00C56AC8">
        <w:rPr>
          <w:lang w:eastAsia="hu-HU"/>
        </w:rPr>
        <w:t xml:space="preserve"> </w:t>
      </w:r>
      <w:r w:rsidRPr="00C56AC8">
        <w:rPr>
          <w:lang w:eastAsia="hu-HU"/>
        </w:rPr>
        <w:t>élek olyan magas min</w:t>
      </w:r>
      <w:r w:rsidRPr="00C56AC8">
        <w:rPr>
          <w:rFonts w:eastAsia="TimesNewRoman"/>
          <w:lang w:eastAsia="hu-HU"/>
        </w:rPr>
        <w:t>ő</w:t>
      </w:r>
      <w:r w:rsidRPr="00C56AC8">
        <w:rPr>
          <w:lang w:eastAsia="hu-HU"/>
        </w:rPr>
        <w:t>ség</w:t>
      </w:r>
      <w:r w:rsidRPr="00C56AC8">
        <w:rPr>
          <w:rFonts w:eastAsia="TimesNewRoman"/>
          <w:lang w:eastAsia="hu-HU"/>
        </w:rPr>
        <w:t>ű</w:t>
      </w:r>
      <w:r w:rsidRPr="00C56AC8">
        <w:rPr>
          <w:lang w:eastAsia="hu-HU"/>
        </w:rPr>
        <w:t>ek, ami</w:t>
      </w:r>
      <w:r w:rsidR="00B80B78" w:rsidRPr="00C56AC8">
        <w:rPr>
          <w:lang w:eastAsia="hu-HU"/>
        </w:rPr>
        <w:t>k megtakarítják</w:t>
      </w:r>
      <w:r w:rsidRPr="00C56AC8">
        <w:rPr>
          <w:lang w:eastAsia="hu-HU"/>
        </w:rPr>
        <w:t xml:space="preserve"> az</w:t>
      </w:r>
      <w:r w:rsidR="00631856" w:rsidRPr="00C56AC8">
        <w:rPr>
          <w:lang w:eastAsia="hu-HU"/>
        </w:rPr>
        <w:t xml:space="preserve"> </w:t>
      </w:r>
      <w:r w:rsidRPr="00C56AC8">
        <w:rPr>
          <w:lang w:eastAsia="hu-HU"/>
        </w:rPr>
        <w:t>utómegmunkálást (Elérhet</w:t>
      </w:r>
      <w:r w:rsidRPr="00C56AC8">
        <w:rPr>
          <w:rFonts w:eastAsia="TimesNewRoman"/>
          <w:lang w:eastAsia="hu-HU"/>
        </w:rPr>
        <w:t xml:space="preserve">ő </w:t>
      </w:r>
      <w:r w:rsidR="00B80B78" w:rsidRPr="00C56AC8">
        <w:rPr>
          <w:lang w:eastAsia="hu-HU"/>
        </w:rPr>
        <w:t>Legjobb Technika). A</w:t>
      </w:r>
      <w:r w:rsidRPr="00C56AC8">
        <w:rPr>
          <w:lang w:eastAsia="hu-HU"/>
        </w:rPr>
        <w:t xml:space="preserve">z alkalmazott 10,6 </w:t>
      </w:r>
      <w:proofErr w:type="spellStart"/>
      <w:r w:rsidRPr="00C56AC8">
        <w:rPr>
          <w:rFonts w:eastAsia="TimesNewRoman"/>
          <w:lang w:eastAsia="hu-HU"/>
        </w:rPr>
        <w:t>μ</w:t>
      </w:r>
      <w:r w:rsidRPr="00C56AC8">
        <w:rPr>
          <w:lang w:eastAsia="hu-HU"/>
        </w:rPr>
        <w:t>m-es</w:t>
      </w:r>
      <w:proofErr w:type="spellEnd"/>
      <w:r w:rsidR="00631856" w:rsidRPr="00C56AC8">
        <w:rPr>
          <w:lang w:eastAsia="hu-HU"/>
        </w:rPr>
        <w:t xml:space="preserve"> </w:t>
      </w:r>
      <w:r w:rsidRPr="00C56AC8">
        <w:rPr>
          <w:lang w:eastAsia="hu-HU"/>
        </w:rPr>
        <w:t xml:space="preserve">hullámhossz </w:t>
      </w:r>
      <w:proofErr w:type="spellStart"/>
      <w:r w:rsidRPr="00C56AC8">
        <w:rPr>
          <w:lang w:eastAsia="hu-HU"/>
        </w:rPr>
        <w:t>sorjamentes</w:t>
      </w:r>
      <w:proofErr w:type="spellEnd"/>
      <w:r w:rsidRPr="00C56AC8">
        <w:rPr>
          <w:lang w:eastAsia="hu-HU"/>
        </w:rPr>
        <w:t xml:space="preserve"> élekr</w:t>
      </w:r>
      <w:r w:rsidRPr="00C56AC8">
        <w:rPr>
          <w:rFonts w:eastAsia="TimesNewRoman"/>
          <w:lang w:eastAsia="hu-HU"/>
        </w:rPr>
        <w:t>ő</w:t>
      </w:r>
      <w:r w:rsidRPr="00C56AC8">
        <w:rPr>
          <w:lang w:eastAsia="hu-HU"/>
        </w:rPr>
        <w:t>l gondoskodik igen alacsony érdesség</w:t>
      </w:r>
      <w:r w:rsidR="0044333E" w:rsidRPr="00C56AC8">
        <w:rPr>
          <w:lang w:eastAsia="hu-HU"/>
        </w:rPr>
        <w:t xml:space="preserve"> </w:t>
      </w:r>
      <w:r w:rsidRPr="00C56AC8">
        <w:rPr>
          <w:lang w:eastAsia="hu-HU"/>
        </w:rPr>
        <w:t>mélységgel, tehát a</w:t>
      </w:r>
      <w:r w:rsidR="00631856" w:rsidRPr="00C56AC8">
        <w:rPr>
          <w:lang w:eastAsia="hu-HU"/>
        </w:rPr>
        <w:t xml:space="preserve"> </w:t>
      </w:r>
      <w:r w:rsidRPr="00C56AC8">
        <w:rPr>
          <w:lang w:eastAsia="hu-HU"/>
        </w:rPr>
        <w:t>munkadarab azonnal kész a további megmunkálásra. Az alak-kivágás során a számítógép</w:t>
      </w:r>
      <w:r w:rsidR="0044333E" w:rsidRPr="00C56AC8">
        <w:rPr>
          <w:lang w:eastAsia="hu-HU"/>
        </w:rPr>
        <w:t xml:space="preserve"> </w:t>
      </w:r>
      <w:r w:rsidRPr="00C56AC8">
        <w:rPr>
          <w:lang w:eastAsia="hu-HU"/>
        </w:rPr>
        <w:t>vezérlés</w:t>
      </w:r>
      <w:r w:rsidRPr="00C56AC8">
        <w:rPr>
          <w:rFonts w:eastAsia="TimesNewRoman"/>
          <w:lang w:eastAsia="hu-HU"/>
        </w:rPr>
        <w:t>ű</w:t>
      </w:r>
      <w:r w:rsidR="00631856" w:rsidRPr="00C56AC8">
        <w:rPr>
          <w:rFonts w:eastAsia="TimesNewRoman"/>
          <w:lang w:eastAsia="hu-HU"/>
        </w:rPr>
        <w:t xml:space="preserve"> </w:t>
      </w:r>
      <w:r w:rsidRPr="00C56AC8">
        <w:rPr>
          <w:lang w:eastAsia="hu-HU"/>
        </w:rPr>
        <w:t>lézervágógépek bonyolult alakzatokat is képesek kivágni</w:t>
      </w:r>
      <w:r w:rsidR="00B80B78" w:rsidRPr="00C56AC8">
        <w:rPr>
          <w:lang w:eastAsia="hu-HU"/>
        </w:rPr>
        <w:t>,</w:t>
      </w:r>
      <w:r w:rsidRPr="00C56AC8">
        <w:rPr>
          <w:lang w:eastAsia="hu-HU"/>
        </w:rPr>
        <w:t xml:space="preserve"> mind vékony, mind vastagabb</w:t>
      </w:r>
      <w:r w:rsidR="00631856" w:rsidRPr="00C56AC8">
        <w:rPr>
          <w:lang w:eastAsia="hu-HU"/>
        </w:rPr>
        <w:t xml:space="preserve"> </w:t>
      </w:r>
      <w:r w:rsidRPr="00C56AC8">
        <w:rPr>
          <w:lang w:eastAsia="hu-HU"/>
        </w:rPr>
        <w:t>lemezekb</w:t>
      </w:r>
      <w:r w:rsidRPr="00C56AC8">
        <w:rPr>
          <w:rFonts w:eastAsia="TimesNewRoman"/>
          <w:lang w:eastAsia="hu-HU"/>
        </w:rPr>
        <w:t>ő</w:t>
      </w:r>
      <w:r w:rsidRPr="00C56AC8">
        <w:rPr>
          <w:lang w:eastAsia="hu-HU"/>
        </w:rPr>
        <w:t>l és csövekb</w:t>
      </w:r>
      <w:r w:rsidRPr="00C56AC8">
        <w:rPr>
          <w:rFonts w:eastAsia="TimesNewRoman"/>
          <w:lang w:eastAsia="hu-HU"/>
        </w:rPr>
        <w:t>ő</w:t>
      </w:r>
      <w:r w:rsidRPr="00C56AC8">
        <w:rPr>
          <w:lang w:eastAsia="hu-HU"/>
        </w:rPr>
        <w:t xml:space="preserve">l, továbbá </w:t>
      </w:r>
      <w:r w:rsidR="00B80B78" w:rsidRPr="00C56AC8">
        <w:rPr>
          <w:lang w:eastAsia="hu-HU"/>
        </w:rPr>
        <w:t>jóval,</w:t>
      </w:r>
      <w:r w:rsidRPr="00C56AC8">
        <w:rPr>
          <w:lang w:eastAsia="hu-HU"/>
        </w:rPr>
        <w:t xml:space="preserve"> kisebb anyagveszteséggel dolgoznak, mint a normál</w:t>
      </w:r>
      <w:r w:rsidR="00631856" w:rsidRPr="00C56AC8">
        <w:rPr>
          <w:lang w:eastAsia="hu-HU"/>
        </w:rPr>
        <w:t xml:space="preserve"> </w:t>
      </w:r>
      <w:r w:rsidRPr="00C56AC8">
        <w:rPr>
          <w:lang w:eastAsia="hu-HU"/>
        </w:rPr>
        <w:t>f</w:t>
      </w:r>
      <w:r w:rsidRPr="00C56AC8">
        <w:rPr>
          <w:rFonts w:eastAsia="TimesNewRoman"/>
          <w:lang w:eastAsia="hu-HU"/>
        </w:rPr>
        <w:t>ű</w:t>
      </w:r>
      <w:r w:rsidRPr="00C56AC8">
        <w:rPr>
          <w:lang w:eastAsia="hu-HU"/>
        </w:rPr>
        <w:t>részgépek (Elérhet</w:t>
      </w:r>
      <w:r w:rsidRPr="00C56AC8">
        <w:rPr>
          <w:rFonts w:eastAsia="TimesNewRoman"/>
          <w:lang w:eastAsia="hu-HU"/>
        </w:rPr>
        <w:t xml:space="preserve">ő </w:t>
      </w:r>
      <w:r w:rsidRPr="00C56AC8">
        <w:rPr>
          <w:lang w:eastAsia="hu-HU"/>
        </w:rPr>
        <w:t>Legjobb Technika).</w:t>
      </w:r>
    </w:p>
    <w:p w:rsidR="00D26C63" w:rsidRPr="00C56AC8" w:rsidRDefault="00D26C63" w:rsidP="00C56AC8">
      <w:pPr>
        <w:autoSpaceDE w:val="0"/>
        <w:autoSpaceDN w:val="0"/>
        <w:adjustRightInd w:val="0"/>
        <w:spacing w:after="0" w:line="300" w:lineRule="exact"/>
        <w:rPr>
          <w:lang w:eastAsia="hu-HU"/>
        </w:rPr>
      </w:pPr>
    </w:p>
    <w:p w:rsidR="00D26C63" w:rsidRPr="00C56AC8" w:rsidRDefault="00D26C63" w:rsidP="00C56AC8">
      <w:pPr>
        <w:autoSpaceDE w:val="0"/>
        <w:autoSpaceDN w:val="0"/>
        <w:adjustRightInd w:val="0"/>
        <w:spacing w:after="0" w:line="300" w:lineRule="exact"/>
        <w:rPr>
          <w:b/>
          <w:lang w:eastAsia="hu-HU"/>
        </w:rPr>
      </w:pPr>
      <w:r w:rsidRPr="00C56AC8">
        <w:rPr>
          <w:b/>
          <w:lang w:eastAsia="hu-HU"/>
        </w:rPr>
        <w:t>Sorjázás, préselés, fúrás, menetvágás, esztergálás, marás, hajlítás</w:t>
      </w:r>
    </w:p>
    <w:p w:rsidR="004F5377" w:rsidRPr="00C56AC8" w:rsidRDefault="004F5377" w:rsidP="00C56AC8">
      <w:pPr>
        <w:autoSpaceDE w:val="0"/>
        <w:autoSpaceDN w:val="0"/>
        <w:adjustRightInd w:val="0"/>
        <w:spacing w:after="0" w:line="300" w:lineRule="exact"/>
        <w:rPr>
          <w:lang w:eastAsia="hu-HU"/>
        </w:rPr>
      </w:pP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f</w:t>
      </w:r>
      <w:r w:rsidRPr="00C56AC8">
        <w:rPr>
          <w:rFonts w:eastAsia="TimesNewRoman"/>
          <w:lang w:eastAsia="hu-HU"/>
        </w:rPr>
        <w:t>ű</w:t>
      </w:r>
      <w:r w:rsidRPr="00C56AC8">
        <w:rPr>
          <w:lang w:eastAsia="hu-HU"/>
        </w:rPr>
        <w:t xml:space="preserve">részelés után a munkadarabokról eltávolítják a </w:t>
      </w:r>
      <w:proofErr w:type="spellStart"/>
      <w:r w:rsidRPr="00C56AC8">
        <w:rPr>
          <w:lang w:eastAsia="hu-HU"/>
        </w:rPr>
        <w:t>sorját</w:t>
      </w:r>
      <w:proofErr w:type="spellEnd"/>
      <w:r w:rsidRPr="00C56AC8">
        <w:rPr>
          <w:lang w:eastAsia="hu-HU"/>
        </w:rPr>
        <w:t>, majd préseléssel vagy</w:t>
      </w:r>
      <w:r w:rsidR="00377370" w:rsidRPr="00C56AC8">
        <w:rPr>
          <w:lang w:eastAsia="hu-HU"/>
        </w:rPr>
        <w:t xml:space="preserve"> </w:t>
      </w:r>
      <w:r w:rsidRPr="00C56AC8">
        <w:rPr>
          <w:lang w:eastAsia="hu-HU"/>
        </w:rPr>
        <w:t>fúrással elkészítik a szükséges lyukakat és réseket. A további megmunkálásokat eszterga-, maró-,</w:t>
      </w:r>
      <w:r w:rsidR="00631856" w:rsidRPr="00C56AC8">
        <w:rPr>
          <w:lang w:eastAsia="hu-HU"/>
        </w:rPr>
        <w:t xml:space="preserve"> </w:t>
      </w:r>
      <w:r w:rsidRPr="00C56AC8">
        <w:rPr>
          <w:lang w:eastAsia="hu-HU"/>
        </w:rPr>
        <w:t>menetvágó és hajlító gépeken végzik.</w:t>
      </w:r>
    </w:p>
    <w:p w:rsidR="00D26C63" w:rsidRPr="00C56AC8" w:rsidRDefault="00D26C63" w:rsidP="00C56AC8">
      <w:pPr>
        <w:autoSpaceDE w:val="0"/>
        <w:autoSpaceDN w:val="0"/>
        <w:adjustRightInd w:val="0"/>
        <w:spacing w:after="0" w:line="300" w:lineRule="exact"/>
        <w:jc w:val="both"/>
        <w:rPr>
          <w:lang w:eastAsia="hu-HU"/>
        </w:rPr>
      </w:pPr>
    </w:p>
    <w:p w:rsidR="004F5377" w:rsidRPr="00C56AC8" w:rsidRDefault="00D26C63" w:rsidP="00C56AC8">
      <w:pPr>
        <w:autoSpaceDE w:val="0"/>
        <w:autoSpaceDN w:val="0"/>
        <w:adjustRightInd w:val="0"/>
        <w:spacing w:after="0" w:line="300" w:lineRule="exact"/>
        <w:jc w:val="both"/>
        <w:rPr>
          <w:b/>
          <w:lang w:eastAsia="hu-HU"/>
        </w:rPr>
      </w:pPr>
      <w:r w:rsidRPr="00C56AC8">
        <w:rPr>
          <w:b/>
          <w:lang w:eastAsia="hu-HU"/>
        </w:rPr>
        <w:t>Forrasztás, hegesztés, csiszolás</w:t>
      </w:r>
      <w:r w:rsidR="00631856" w:rsidRPr="00C56AC8">
        <w:rPr>
          <w:b/>
          <w:lang w:eastAsia="hu-HU"/>
        </w:rPr>
        <w:t xml:space="preserve"> </w:t>
      </w:r>
    </w:p>
    <w:p w:rsidR="004F5377" w:rsidRPr="00C56AC8" w:rsidRDefault="004F5377"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méretre vágott szálanyagokból a kívánt formátumú rendszereket forrasztással (nagyfrekvenciás</w:t>
      </w:r>
      <w:r w:rsidR="004F5377" w:rsidRPr="00C56AC8">
        <w:rPr>
          <w:lang w:eastAsia="hu-HU"/>
        </w:rPr>
        <w:t xml:space="preserve"> </w:t>
      </w:r>
      <w:r w:rsidRPr="00C56AC8">
        <w:rPr>
          <w:lang w:eastAsia="hu-HU"/>
        </w:rPr>
        <w:t>eljárással, ill. lánggal) és/vagy hegesztéssel alakítják ki. A forrasztás és a hegesztés nagy része</w:t>
      </w:r>
      <w:r w:rsidR="004F5377" w:rsidRPr="00C56AC8">
        <w:rPr>
          <w:lang w:eastAsia="hu-HU"/>
        </w:rPr>
        <w:t xml:space="preserve"> </w:t>
      </w:r>
      <w:r w:rsidRPr="00C56AC8">
        <w:rPr>
          <w:lang w:eastAsia="hu-HU"/>
        </w:rPr>
        <w:t>csúcstechnológiát jelent</w:t>
      </w:r>
      <w:r w:rsidRPr="00C56AC8">
        <w:rPr>
          <w:rFonts w:eastAsia="TimesNewRoman"/>
          <w:lang w:eastAsia="hu-HU"/>
        </w:rPr>
        <w:t xml:space="preserve">ő </w:t>
      </w:r>
      <w:r w:rsidRPr="00C56AC8">
        <w:rPr>
          <w:lang w:eastAsia="hu-HU"/>
        </w:rPr>
        <w:t>robotokkal történik (Elérhet</w:t>
      </w:r>
      <w:r w:rsidRPr="00C56AC8">
        <w:rPr>
          <w:rFonts w:eastAsia="TimesNewRoman"/>
          <w:lang w:eastAsia="hu-HU"/>
        </w:rPr>
        <w:t xml:space="preserve">ő </w:t>
      </w:r>
      <w:r w:rsidRPr="00C56AC8">
        <w:rPr>
          <w:lang w:eastAsia="hu-HU"/>
        </w:rPr>
        <w:t>Legjobb Technika). Az üzemben</w:t>
      </w:r>
      <w:r w:rsidR="004F5377" w:rsidRPr="00C56AC8">
        <w:rPr>
          <w:lang w:eastAsia="hu-HU"/>
        </w:rPr>
        <w:t xml:space="preserve"> </w:t>
      </w:r>
      <w:r w:rsidRPr="00C56AC8">
        <w:rPr>
          <w:lang w:eastAsia="hu-HU"/>
        </w:rPr>
        <w:t>hozzáadott heganyaggal</w:t>
      </w:r>
      <w:r w:rsidR="00C56AC8" w:rsidRPr="00C56AC8">
        <w:rPr>
          <w:lang w:eastAsia="hu-HU"/>
        </w:rPr>
        <w:t>, illetve</w:t>
      </w:r>
      <w:r w:rsidRPr="00C56AC8">
        <w:rPr>
          <w:lang w:eastAsia="hu-HU"/>
        </w:rPr>
        <w:t xml:space="preserve"> hozzáadott anyag nélküli</w:t>
      </w:r>
      <w:r w:rsidR="00B80B78" w:rsidRPr="00C56AC8">
        <w:rPr>
          <w:lang w:eastAsia="hu-HU"/>
        </w:rPr>
        <w:t>,</w:t>
      </w:r>
      <w:r w:rsidRPr="00C56AC8">
        <w:rPr>
          <w:lang w:eastAsia="hu-HU"/>
        </w:rPr>
        <w:t xml:space="preserve"> argon gázos és CO2 ívhegesztést</w:t>
      </w:r>
      <w:r w:rsidR="004F5377" w:rsidRPr="00C56AC8">
        <w:rPr>
          <w:lang w:eastAsia="hu-HU"/>
        </w:rPr>
        <w:t xml:space="preserve"> </w:t>
      </w:r>
      <w:r w:rsidRPr="00C56AC8">
        <w:rPr>
          <w:lang w:eastAsia="hu-HU"/>
        </w:rPr>
        <w:t>végeznek.</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nagyfrekvenciás forrasztással egy munkafolyamatban több munkadarab forrasztását végzik,</w:t>
      </w:r>
      <w:r w:rsidR="004F5377" w:rsidRPr="00C56AC8">
        <w:rPr>
          <w:lang w:eastAsia="hu-HU"/>
        </w:rPr>
        <w:t xml:space="preserve"> </w:t>
      </w:r>
      <w:r w:rsidRPr="00C56AC8">
        <w:rPr>
          <w:lang w:eastAsia="hu-HU"/>
        </w:rPr>
        <w:t>mellyel jelent</w:t>
      </w:r>
      <w:r w:rsidRPr="00C56AC8">
        <w:rPr>
          <w:rFonts w:eastAsia="TimesNewRoman"/>
          <w:lang w:eastAsia="hu-HU"/>
        </w:rPr>
        <w:t>ő</w:t>
      </w:r>
      <w:r w:rsidRPr="00C56AC8">
        <w:rPr>
          <w:lang w:eastAsia="hu-HU"/>
        </w:rPr>
        <w:t>s id</w:t>
      </w:r>
      <w:r w:rsidRPr="00C56AC8">
        <w:rPr>
          <w:rFonts w:eastAsia="TimesNewRoman"/>
          <w:lang w:eastAsia="hu-HU"/>
        </w:rPr>
        <w:t>ő</w:t>
      </w:r>
      <w:r w:rsidRPr="00C56AC8">
        <w:rPr>
          <w:lang w:eastAsia="hu-HU"/>
        </w:rPr>
        <w:t>megtakarítás érhet</w:t>
      </w:r>
      <w:r w:rsidRPr="00C56AC8">
        <w:rPr>
          <w:rFonts w:eastAsia="TimesNewRoman"/>
          <w:lang w:eastAsia="hu-HU"/>
        </w:rPr>
        <w:t xml:space="preserve">ő </w:t>
      </w:r>
      <w:r w:rsidRPr="00C56AC8">
        <w:rPr>
          <w:lang w:eastAsia="hu-HU"/>
        </w:rPr>
        <w:t>el (Elérhet</w:t>
      </w:r>
      <w:r w:rsidRPr="00C56AC8">
        <w:rPr>
          <w:rFonts w:eastAsia="TimesNewRoman"/>
          <w:lang w:eastAsia="hu-HU"/>
        </w:rPr>
        <w:t xml:space="preserve">ő </w:t>
      </w:r>
      <w:r w:rsidRPr="00C56AC8">
        <w:rPr>
          <w:lang w:eastAsia="hu-HU"/>
        </w:rPr>
        <w:t>Legjobb Technika). Egy munkadarabot</w:t>
      </w:r>
      <w:r w:rsidR="004F5377" w:rsidRPr="00C56AC8">
        <w:rPr>
          <w:lang w:eastAsia="hu-HU"/>
        </w:rPr>
        <w:t xml:space="preserve"> </w:t>
      </w:r>
      <w:r w:rsidRPr="00C56AC8">
        <w:rPr>
          <w:lang w:eastAsia="hu-HU"/>
        </w:rPr>
        <w:t>egyszerre két géppel is hegeszthetnek, ezáltal a munkaigényes átrakás megtakarítható. A lánggal</w:t>
      </w:r>
      <w:r w:rsidR="004F5377" w:rsidRPr="00C56AC8">
        <w:rPr>
          <w:lang w:eastAsia="hu-HU"/>
        </w:rPr>
        <w:t xml:space="preserve"> </w:t>
      </w:r>
      <w:r w:rsidRPr="00C56AC8">
        <w:rPr>
          <w:lang w:eastAsia="hu-HU"/>
        </w:rPr>
        <w:t>történ</w:t>
      </w:r>
      <w:r w:rsidRPr="00C56AC8">
        <w:rPr>
          <w:rFonts w:eastAsia="TimesNewRoman"/>
          <w:lang w:eastAsia="hu-HU"/>
        </w:rPr>
        <w:t xml:space="preserve">ő </w:t>
      </w:r>
      <w:r w:rsidRPr="00C56AC8">
        <w:rPr>
          <w:lang w:eastAsia="hu-HU"/>
        </w:rPr>
        <w:t>forrasztásnál is több alkatrészt munkálnak meg egyszerre.</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munkadarabokat az egyes m</w:t>
      </w:r>
      <w:r w:rsidRPr="00C56AC8">
        <w:rPr>
          <w:rFonts w:eastAsia="TimesNewRoman"/>
          <w:lang w:eastAsia="hu-HU"/>
        </w:rPr>
        <w:t>ű</w:t>
      </w:r>
      <w:r w:rsidRPr="00C56AC8">
        <w:rPr>
          <w:lang w:eastAsia="hu-HU"/>
        </w:rPr>
        <w:t>veletek, különösen a hegesztés után kézi és gépi munkával is</w:t>
      </w:r>
      <w:r w:rsidR="004F5377" w:rsidRPr="00C56AC8">
        <w:rPr>
          <w:lang w:eastAsia="hu-HU"/>
        </w:rPr>
        <w:t xml:space="preserve"> </w:t>
      </w:r>
      <w:r w:rsidRPr="00C56AC8">
        <w:rPr>
          <w:lang w:eastAsia="hu-HU"/>
        </w:rPr>
        <w:t>csiszolják/köszörülik.</w:t>
      </w:r>
    </w:p>
    <w:p w:rsidR="00D26C63" w:rsidRPr="00C56AC8" w:rsidRDefault="00D26C63" w:rsidP="00C56AC8">
      <w:pPr>
        <w:autoSpaceDE w:val="0"/>
        <w:autoSpaceDN w:val="0"/>
        <w:adjustRightInd w:val="0"/>
        <w:spacing w:after="0" w:line="300" w:lineRule="exact"/>
        <w:jc w:val="both"/>
      </w:pPr>
      <w:r w:rsidRPr="00C56AC8">
        <w:rPr>
          <w:lang w:eastAsia="hu-HU"/>
        </w:rPr>
        <w:t>Ezen fémmegmunkálási m</w:t>
      </w:r>
      <w:r w:rsidRPr="00C56AC8">
        <w:rPr>
          <w:rFonts w:eastAsia="TimesNewRoman"/>
          <w:lang w:eastAsia="hu-HU"/>
        </w:rPr>
        <w:t>ű</w:t>
      </w:r>
      <w:r w:rsidRPr="00C56AC8">
        <w:rPr>
          <w:lang w:eastAsia="hu-HU"/>
        </w:rPr>
        <w:t xml:space="preserve">veletekkel alakítják ki </w:t>
      </w:r>
      <w:r w:rsidR="00B80B78" w:rsidRPr="00C56AC8">
        <w:rPr>
          <w:lang w:eastAsia="hu-HU"/>
        </w:rPr>
        <w:t>a fémtermékek végleges formáját. A</w:t>
      </w:r>
      <w:r w:rsidR="004F5377" w:rsidRPr="00C56AC8">
        <w:rPr>
          <w:lang w:eastAsia="hu-HU"/>
        </w:rPr>
        <w:t xml:space="preserve"> </w:t>
      </w:r>
      <w:r w:rsidRPr="00C56AC8">
        <w:rPr>
          <w:lang w:eastAsia="hu-HU"/>
        </w:rPr>
        <w:t>munkadarabok innen a felületkezel</w:t>
      </w:r>
      <w:r w:rsidRPr="00C56AC8">
        <w:rPr>
          <w:rFonts w:eastAsia="TimesNewRoman"/>
          <w:lang w:eastAsia="hu-HU"/>
        </w:rPr>
        <w:t xml:space="preserve">ő </w:t>
      </w:r>
      <w:r w:rsidRPr="00C56AC8">
        <w:rPr>
          <w:lang w:eastAsia="hu-HU"/>
        </w:rPr>
        <w:t>üzemrészbe kerülnek.</w:t>
      </w:r>
    </w:p>
    <w:p w:rsidR="00D26C63" w:rsidRPr="00C56AC8" w:rsidRDefault="00D26C63" w:rsidP="00F72E93">
      <w:pPr>
        <w:autoSpaceDE w:val="0"/>
        <w:autoSpaceDN w:val="0"/>
        <w:adjustRightInd w:val="0"/>
        <w:spacing w:line="300" w:lineRule="exact"/>
        <w:jc w:val="both"/>
      </w:pPr>
    </w:p>
    <w:p w:rsidR="00C56AC8" w:rsidRPr="00C56AC8" w:rsidRDefault="00C56AC8" w:rsidP="00E919C5">
      <w:pPr>
        <w:autoSpaceDE w:val="0"/>
        <w:autoSpaceDN w:val="0"/>
        <w:adjustRightInd w:val="0"/>
        <w:spacing w:after="0" w:line="300" w:lineRule="exact"/>
        <w:jc w:val="both"/>
        <w:rPr>
          <w:b/>
          <w:bCs/>
        </w:rPr>
      </w:pPr>
    </w:p>
    <w:p w:rsidR="00C56AC8" w:rsidRPr="00C56AC8" w:rsidRDefault="00C56AC8" w:rsidP="00E919C5">
      <w:pPr>
        <w:autoSpaceDE w:val="0"/>
        <w:autoSpaceDN w:val="0"/>
        <w:adjustRightInd w:val="0"/>
        <w:spacing w:after="0" w:line="300" w:lineRule="exact"/>
        <w:jc w:val="both"/>
        <w:rPr>
          <w:b/>
          <w:bCs/>
        </w:rPr>
      </w:pPr>
    </w:p>
    <w:p w:rsidR="00F72E93" w:rsidRPr="00C56AC8" w:rsidRDefault="00F72E93" w:rsidP="00C56AC8">
      <w:pPr>
        <w:autoSpaceDE w:val="0"/>
        <w:autoSpaceDN w:val="0"/>
        <w:adjustRightInd w:val="0"/>
        <w:spacing w:after="0" w:line="300" w:lineRule="exact"/>
        <w:jc w:val="both"/>
        <w:rPr>
          <w:b/>
          <w:bCs/>
        </w:rPr>
      </w:pPr>
      <w:r w:rsidRPr="00C56AC8">
        <w:rPr>
          <w:b/>
          <w:bCs/>
        </w:rPr>
        <w:lastRenderedPageBreak/>
        <w:t>II. FELÜLETKEZELÉS</w:t>
      </w:r>
    </w:p>
    <w:p w:rsidR="00D26C63" w:rsidRPr="00C56AC8" w:rsidRDefault="00D26C63" w:rsidP="00C56AC8">
      <w:pPr>
        <w:autoSpaceDE w:val="0"/>
        <w:autoSpaceDN w:val="0"/>
        <w:adjustRightInd w:val="0"/>
        <w:spacing w:after="0" w:line="300" w:lineRule="exact"/>
        <w:rPr>
          <w:lang w:eastAsia="hu-HU"/>
        </w:rPr>
      </w:pPr>
      <w:r w:rsidRPr="00C56AC8">
        <w:rPr>
          <w:lang w:eastAsia="hu-HU"/>
        </w:rPr>
        <w:t>Környezethasználó üzemében háromféle felületkezelési technológiát üzemeltet:</w:t>
      </w:r>
    </w:p>
    <w:p w:rsidR="00D26C63" w:rsidRPr="00C56AC8" w:rsidRDefault="00D26C63" w:rsidP="00C56AC8">
      <w:pPr>
        <w:autoSpaceDE w:val="0"/>
        <w:autoSpaceDN w:val="0"/>
        <w:adjustRightInd w:val="0"/>
        <w:spacing w:after="0" w:line="300" w:lineRule="exact"/>
        <w:rPr>
          <w:lang w:eastAsia="hu-HU"/>
        </w:rPr>
      </w:pPr>
      <w:r w:rsidRPr="00C56AC8">
        <w:rPr>
          <w:lang w:eastAsia="hu-HU"/>
        </w:rPr>
        <w:t>- zsírtalanítás (m</w:t>
      </w:r>
      <w:r w:rsidRPr="00C56AC8">
        <w:rPr>
          <w:rFonts w:eastAsia="TimesNewRoman"/>
          <w:lang w:eastAsia="hu-HU"/>
        </w:rPr>
        <w:t>ű</w:t>
      </w:r>
      <w:r w:rsidRPr="00C56AC8">
        <w:rPr>
          <w:lang w:eastAsia="hu-HU"/>
        </w:rPr>
        <w:t>veletközi savazás, foszfátozás)</w:t>
      </w:r>
    </w:p>
    <w:p w:rsidR="00D26C63" w:rsidRPr="00C56AC8" w:rsidRDefault="00D26C63" w:rsidP="00C56AC8">
      <w:pPr>
        <w:autoSpaceDE w:val="0"/>
        <w:autoSpaceDN w:val="0"/>
        <w:adjustRightInd w:val="0"/>
        <w:spacing w:after="0" w:line="300" w:lineRule="exact"/>
        <w:rPr>
          <w:lang w:eastAsia="hu-HU"/>
        </w:rPr>
      </w:pPr>
      <w:r w:rsidRPr="00C56AC8">
        <w:rPr>
          <w:lang w:eastAsia="hu-HU"/>
        </w:rPr>
        <w:t>- elektrosztatikus porfestés</w:t>
      </w:r>
    </w:p>
    <w:p w:rsidR="00D26C63" w:rsidRPr="00C56AC8" w:rsidRDefault="00D26C63" w:rsidP="00C56AC8">
      <w:pPr>
        <w:autoSpaceDE w:val="0"/>
        <w:autoSpaceDN w:val="0"/>
        <w:adjustRightInd w:val="0"/>
        <w:spacing w:after="0" w:line="300" w:lineRule="exact"/>
        <w:rPr>
          <w:lang w:eastAsia="hu-HU"/>
        </w:rPr>
      </w:pPr>
      <w:r w:rsidRPr="00C56AC8">
        <w:rPr>
          <w:lang w:eastAsia="hu-HU"/>
        </w:rPr>
        <w:t>- galvanizálás (nikkelezés +krómozás)</w:t>
      </w:r>
    </w:p>
    <w:p w:rsidR="00E919C5" w:rsidRPr="00C56AC8" w:rsidRDefault="00E919C5" w:rsidP="00C56AC8">
      <w:pPr>
        <w:autoSpaceDE w:val="0"/>
        <w:autoSpaceDN w:val="0"/>
        <w:adjustRightInd w:val="0"/>
        <w:spacing w:after="0" w:line="300" w:lineRule="exact"/>
        <w:jc w:val="both"/>
        <w:rPr>
          <w:b/>
          <w:bCs/>
          <w:lang w:eastAsia="hu-HU"/>
        </w:rPr>
      </w:pPr>
    </w:p>
    <w:p w:rsidR="00D26C63" w:rsidRPr="00C56AC8" w:rsidRDefault="00D26C63" w:rsidP="00C56AC8">
      <w:pPr>
        <w:autoSpaceDE w:val="0"/>
        <w:autoSpaceDN w:val="0"/>
        <w:adjustRightInd w:val="0"/>
        <w:spacing w:after="0" w:line="300" w:lineRule="exact"/>
        <w:jc w:val="both"/>
        <w:rPr>
          <w:b/>
          <w:bCs/>
          <w:lang w:eastAsia="hu-HU"/>
        </w:rPr>
      </w:pPr>
      <w:r w:rsidRPr="00C56AC8">
        <w:rPr>
          <w:b/>
          <w:bCs/>
          <w:lang w:eastAsia="hu-HU"/>
        </w:rPr>
        <w:t>Zsírtalanítás</w:t>
      </w:r>
    </w:p>
    <w:p w:rsidR="00D26C63" w:rsidRPr="00C56AC8" w:rsidRDefault="00D26C63" w:rsidP="00C56AC8">
      <w:pPr>
        <w:autoSpaceDE w:val="0"/>
        <w:autoSpaceDN w:val="0"/>
        <w:adjustRightInd w:val="0"/>
        <w:spacing w:after="0" w:line="300" w:lineRule="exact"/>
        <w:jc w:val="both"/>
        <w:rPr>
          <w:b/>
          <w:bCs/>
          <w:lang w:eastAsia="hu-HU"/>
        </w:rPr>
      </w:pPr>
      <w:r w:rsidRPr="00C56AC8">
        <w:rPr>
          <w:b/>
          <w:bCs/>
          <w:lang w:eastAsia="hu-HU"/>
        </w:rPr>
        <w:t>/helye: Felületkezelő üzemrész, Zsírtalanító helyiség/</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zsírtalanítás (m</w:t>
      </w:r>
      <w:r w:rsidRPr="00C56AC8">
        <w:rPr>
          <w:rFonts w:eastAsia="TimesNewRoman"/>
          <w:lang w:eastAsia="hu-HU"/>
        </w:rPr>
        <w:t>ű</w:t>
      </w:r>
      <w:r w:rsidRPr="00C56AC8">
        <w:rPr>
          <w:lang w:eastAsia="hu-HU"/>
        </w:rPr>
        <w:t>veletközi savazás, foszfátozás) az acélfelületek gyártásközi tisztítását és</w:t>
      </w:r>
      <w:r w:rsidR="00E919C5" w:rsidRPr="00C56AC8">
        <w:rPr>
          <w:lang w:eastAsia="hu-HU"/>
        </w:rPr>
        <w:t xml:space="preserve"> </w:t>
      </w:r>
      <w:r w:rsidRPr="00C56AC8">
        <w:rPr>
          <w:lang w:eastAsia="hu-HU"/>
        </w:rPr>
        <w:t>korrózióvédelmét szolgálja. Három munkafázisból áll:</w:t>
      </w:r>
    </w:p>
    <w:p w:rsidR="00E919C5" w:rsidRPr="00C56AC8" w:rsidRDefault="00D26C63" w:rsidP="00C56AC8">
      <w:pPr>
        <w:autoSpaceDE w:val="0"/>
        <w:autoSpaceDN w:val="0"/>
        <w:adjustRightInd w:val="0"/>
        <w:spacing w:after="0" w:line="300" w:lineRule="exact"/>
        <w:jc w:val="both"/>
        <w:rPr>
          <w:lang w:eastAsia="hu-HU"/>
        </w:rPr>
      </w:pPr>
      <w:r w:rsidRPr="00C56AC8">
        <w:rPr>
          <w:lang w:eastAsia="hu-HU"/>
        </w:rPr>
        <w:t>- zsírtalanításkor a kezelend</w:t>
      </w:r>
      <w:r w:rsidRPr="00C56AC8">
        <w:rPr>
          <w:rFonts w:eastAsia="TimesNewRoman"/>
          <w:lang w:eastAsia="hu-HU"/>
        </w:rPr>
        <w:t xml:space="preserve">ő </w:t>
      </w:r>
      <w:r w:rsidRPr="00C56AC8">
        <w:rPr>
          <w:lang w:eastAsia="hu-HU"/>
        </w:rPr>
        <w:t>felületeket 60 °C h</w:t>
      </w:r>
      <w:r w:rsidRPr="00C56AC8">
        <w:rPr>
          <w:rFonts w:eastAsia="TimesNewRoman"/>
          <w:lang w:eastAsia="hu-HU"/>
        </w:rPr>
        <w:t>ő</w:t>
      </w:r>
      <w:r w:rsidRPr="00C56AC8">
        <w:rPr>
          <w:lang w:eastAsia="hu-HU"/>
        </w:rPr>
        <w:t>mérséklet</w:t>
      </w:r>
      <w:r w:rsidRPr="00C56AC8">
        <w:rPr>
          <w:rFonts w:eastAsia="TimesNewRoman"/>
          <w:lang w:eastAsia="hu-HU"/>
        </w:rPr>
        <w:t xml:space="preserve">ű </w:t>
      </w:r>
      <w:r w:rsidRPr="00C56AC8">
        <w:rPr>
          <w:lang w:eastAsia="hu-HU"/>
        </w:rPr>
        <w:t>lúgos oldatba merítik,</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a pácolást (oxideltávolítást) hígított sósavban végzik, szobah</w:t>
      </w:r>
      <w:r w:rsidRPr="00C56AC8">
        <w:rPr>
          <w:rFonts w:eastAsia="TimesNewRoman"/>
          <w:lang w:eastAsia="hu-HU"/>
        </w:rPr>
        <w:t>ő</w:t>
      </w:r>
      <w:r w:rsidRPr="00C56AC8">
        <w:rPr>
          <w:lang w:eastAsia="hu-HU"/>
        </w:rPr>
        <w:t>mérsékleten,</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végül foszforsav és vasfoszfát tartalmú, 50-70°C-os oldatban foszfátozzák.</w:t>
      </w:r>
    </w:p>
    <w:p w:rsidR="00E919C5" w:rsidRPr="00C56AC8" w:rsidRDefault="00E919C5"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Minden m</w:t>
      </w:r>
      <w:r w:rsidRPr="00C56AC8">
        <w:rPr>
          <w:rFonts w:eastAsia="TimesNewRoman"/>
          <w:lang w:eastAsia="hu-HU"/>
        </w:rPr>
        <w:t>ű</w:t>
      </w:r>
      <w:r w:rsidRPr="00C56AC8">
        <w:rPr>
          <w:lang w:eastAsia="hu-HU"/>
        </w:rPr>
        <w:t>velet után</w:t>
      </w:r>
      <w:r w:rsidR="00B80B78" w:rsidRPr="00C56AC8">
        <w:rPr>
          <w:lang w:eastAsia="hu-HU"/>
        </w:rPr>
        <w:t>,</w:t>
      </w:r>
      <w:r w:rsidRPr="00C56AC8">
        <w:rPr>
          <w:lang w:eastAsia="hu-HU"/>
        </w:rPr>
        <w:t xml:space="preserve"> minden esetben kétlépcs</w:t>
      </w:r>
      <w:r w:rsidRPr="00C56AC8">
        <w:rPr>
          <w:rFonts w:eastAsia="TimesNewRoman"/>
          <w:lang w:eastAsia="hu-HU"/>
        </w:rPr>
        <w:t>ő</w:t>
      </w:r>
      <w:r w:rsidRPr="00C56AC8">
        <w:rPr>
          <w:lang w:eastAsia="hu-HU"/>
        </w:rPr>
        <w:t xml:space="preserve">s, folyóvizes, ellenáramú, ún. </w:t>
      </w:r>
      <w:proofErr w:type="gramStart"/>
      <w:r w:rsidRPr="00C56AC8">
        <w:rPr>
          <w:lang w:eastAsia="hu-HU"/>
        </w:rPr>
        <w:t>kaszkádöblít</w:t>
      </w:r>
      <w:r w:rsidRPr="00C56AC8">
        <w:rPr>
          <w:rFonts w:eastAsia="TimesNewRoman"/>
          <w:lang w:eastAsia="hu-HU"/>
        </w:rPr>
        <w:t>ő</w:t>
      </w:r>
      <w:r w:rsidRPr="00C56AC8">
        <w:rPr>
          <w:lang w:eastAsia="hu-HU"/>
        </w:rPr>
        <w:t>t</w:t>
      </w:r>
      <w:proofErr w:type="gramEnd"/>
      <w:r w:rsidR="00931677" w:rsidRPr="00C56AC8">
        <w:rPr>
          <w:lang w:eastAsia="hu-HU"/>
        </w:rPr>
        <w:t xml:space="preserve"> </w:t>
      </w:r>
      <w:r w:rsidRPr="00C56AC8">
        <w:rPr>
          <w:lang w:eastAsia="hu-HU"/>
        </w:rPr>
        <w:t>alkalmaznak. A foszfátozás befejezéseként a munkadarabokat meg kell szárítani. Azért, hogy a</w:t>
      </w:r>
      <w:r w:rsidR="00931677" w:rsidRPr="00C56AC8">
        <w:rPr>
          <w:lang w:eastAsia="hu-HU"/>
        </w:rPr>
        <w:t xml:space="preserve"> </w:t>
      </w:r>
      <w:r w:rsidRPr="00C56AC8">
        <w:rPr>
          <w:lang w:eastAsia="hu-HU"/>
        </w:rPr>
        <w:t>szárítást gyorsabban és kevesebb energia felhasználásával lehessen elvégezni, a munkadarabokat</w:t>
      </w:r>
      <w:r w:rsidR="00931677" w:rsidRPr="00C56AC8">
        <w:rPr>
          <w:lang w:eastAsia="hu-HU"/>
        </w:rPr>
        <w:t xml:space="preserve"> </w:t>
      </w:r>
      <w:r w:rsidRPr="00C56AC8">
        <w:rPr>
          <w:lang w:eastAsia="hu-HU"/>
        </w:rPr>
        <w:t xml:space="preserve">70 </w:t>
      </w:r>
      <w:r w:rsidR="00931677" w:rsidRPr="00C56AC8">
        <w:rPr>
          <w:lang w:eastAsia="hu-HU"/>
        </w:rPr>
        <w:t xml:space="preserve">°C </w:t>
      </w:r>
      <w:proofErr w:type="spellStart"/>
      <w:r w:rsidRPr="00C56AC8">
        <w:rPr>
          <w:lang w:eastAsia="hu-HU"/>
        </w:rPr>
        <w:t>-os</w:t>
      </w:r>
      <w:proofErr w:type="spellEnd"/>
      <w:r w:rsidRPr="00C56AC8">
        <w:rPr>
          <w:lang w:eastAsia="hu-HU"/>
        </w:rPr>
        <w:t xml:space="preserve"> vízben el</w:t>
      </w:r>
      <w:r w:rsidRPr="00C56AC8">
        <w:rPr>
          <w:rFonts w:eastAsia="TimesNewRoman"/>
          <w:lang w:eastAsia="hu-HU"/>
        </w:rPr>
        <w:t>ő</w:t>
      </w:r>
      <w:r w:rsidR="00B80B78" w:rsidRPr="00C56AC8">
        <w:rPr>
          <w:lang w:eastAsia="hu-HU"/>
        </w:rPr>
        <w:t>melegítik. A meleg</w:t>
      </w:r>
      <w:r w:rsidRPr="00C56AC8">
        <w:rPr>
          <w:lang w:eastAsia="hu-HU"/>
        </w:rPr>
        <w:t>vizes kádba egy kis mennyiség</w:t>
      </w:r>
      <w:r w:rsidRPr="00C56AC8">
        <w:rPr>
          <w:rFonts w:eastAsia="TimesNewRoman"/>
          <w:lang w:eastAsia="hu-HU"/>
        </w:rPr>
        <w:t xml:space="preserve">ű </w:t>
      </w:r>
      <w:r w:rsidRPr="00C56AC8">
        <w:rPr>
          <w:lang w:eastAsia="hu-HU"/>
        </w:rPr>
        <w:t>inhibitort tartalmazó</w:t>
      </w:r>
      <w:r w:rsidR="00931677" w:rsidRPr="00C56AC8">
        <w:rPr>
          <w:lang w:eastAsia="hu-HU"/>
        </w:rPr>
        <w:t xml:space="preserve"> </w:t>
      </w:r>
      <w:r w:rsidRPr="00C56AC8">
        <w:rPr>
          <w:lang w:eastAsia="hu-HU"/>
        </w:rPr>
        <w:t>anyagot is tesznek, amely tovább javítja a munkadarabok korrózióállóságát.</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szárítókádban a 60-70</w:t>
      </w:r>
      <w:r w:rsidR="00931677" w:rsidRPr="00C56AC8">
        <w:rPr>
          <w:lang w:eastAsia="hu-HU"/>
        </w:rPr>
        <w:t xml:space="preserve">°C </w:t>
      </w:r>
      <w:proofErr w:type="spellStart"/>
      <w:r w:rsidRPr="00C56AC8">
        <w:rPr>
          <w:lang w:eastAsia="hu-HU"/>
        </w:rPr>
        <w:t>-os</w:t>
      </w:r>
      <w:proofErr w:type="spellEnd"/>
      <w:r w:rsidRPr="00C56AC8">
        <w:rPr>
          <w:lang w:eastAsia="hu-HU"/>
        </w:rPr>
        <w:t xml:space="preserve"> a leveg</w:t>
      </w:r>
      <w:r w:rsidRPr="00C56AC8">
        <w:rPr>
          <w:rFonts w:eastAsia="TimesNewRoman"/>
          <w:lang w:eastAsia="hu-HU"/>
        </w:rPr>
        <w:t>ő</w:t>
      </w:r>
      <w:r w:rsidRPr="00C56AC8">
        <w:rPr>
          <w:lang w:eastAsia="hu-HU"/>
        </w:rPr>
        <w:t>t ventilátorral áramoltatják, hogy a száradás hatékonyabb</w:t>
      </w:r>
      <w:r w:rsidR="00931677" w:rsidRPr="00C56AC8">
        <w:rPr>
          <w:lang w:eastAsia="hu-HU"/>
        </w:rPr>
        <w:t xml:space="preserve"> </w:t>
      </w:r>
      <w:r w:rsidRPr="00C56AC8">
        <w:rPr>
          <w:lang w:eastAsia="hu-HU"/>
        </w:rPr>
        <w:t>legyen.</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munkadarabokat nagy kosarakba helyezik és gépi átemel</w:t>
      </w:r>
      <w:r w:rsidRPr="00C56AC8">
        <w:rPr>
          <w:rFonts w:eastAsia="TimesNewRoman"/>
          <w:lang w:eastAsia="hu-HU"/>
        </w:rPr>
        <w:t xml:space="preserve">ő </w:t>
      </w:r>
      <w:r w:rsidRPr="00C56AC8">
        <w:rPr>
          <w:lang w:eastAsia="hu-HU"/>
        </w:rPr>
        <w:t>berendezéssel mozgatják az egyes</w:t>
      </w:r>
      <w:r w:rsidR="00931677" w:rsidRPr="00C56AC8">
        <w:rPr>
          <w:lang w:eastAsia="hu-HU"/>
        </w:rPr>
        <w:t xml:space="preserve"> </w:t>
      </w:r>
      <w:r w:rsidRPr="00C56AC8">
        <w:rPr>
          <w:lang w:eastAsia="hu-HU"/>
        </w:rPr>
        <w:t>kezel</w:t>
      </w:r>
      <w:r w:rsidRPr="00C56AC8">
        <w:rPr>
          <w:rFonts w:eastAsia="TimesNewRoman"/>
          <w:lang w:eastAsia="hu-HU"/>
        </w:rPr>
        <w:t>ő</w:t>
      </w:r>
      <w:r w:rsidRPr="00C56AC8">
        <w:rPr>
          <w:lang w:eastAsia="hu-HU"/>
        </w:rPr>
        <w:t xml:space="preserve">- és </w:t>
      </w:r>
      <w:proofErr w:type="spellStart"/>
      <w:r w:rsidRPr="00C56AC8">
        <w:rPr>
          <w:lang w:eastAsia="hu-HU"/>
        </w:rPr>
        <w:t>öblít</w:t>
      </w:r>
      <w:r w:rsidRPr="00C56AC8">
        <w:rPr>
          <w:rFonts w:eastAsia="TimesNewRoman"/>
          <w:lang w:eastAsia="hu-HU"/>
        </w:rPr>
        <w:t>ő</w:t>
      </w:r>
      <w:r w:rsidRPr="00C56AC8">
        <w:rPr>
          <w:lang w:eastAsia="hu-HU"/>
        </w:rPr>
        <w:t>kádak</w:t>
      </w:r>
      <w:proofErr w:type="spellEnd"/>
      <w:r w:rsidRPr="00C56AC8">
        <w:rPr>
          <w:lang w:eastAsia="hu-HU"/>
        </w:rPr>
        <w:t xml:space="preserve"> között.</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berendezésben keletkez</w:t>
      </w:r>
      <w:r w:rsidRPr="00C56AC8">
        <w:rPr>
          <w:rFonts w:eastAsia="TimesNewRoman"/>
          <w:lang w:eastAsia="hu-HU"/>
        </w:rPr>
        <w:t xml:space="preserve">ő </w:t>
      </w:r>
      <w:r w:rsidRPr="00C56AC8">
        <w:rPr>
          <w:lang w:eastAsia="hu-HU"/>
        </w:rPr>
        <w:t>koncentrátumokat és öblít</w:t>
      </w:r>
      <w:r w:rsidRPr="00C56AC8">
        <w:rPr>
          <w:rFonts w:eastAsia="TimesNewRoman"/>
          <w:lang w:eastAsia="hu-HU"/>
        </w:rPr>
        <w:t>ő</w:t>
      </w:r>
      <w:r w:rsidRPr="00C56AC8">
        <w:rPr>
          <w:lang w:eastAsia="hu-HU"/>
        </w:rPr>
        <w:t>vizeket cs</w:t>
      </w:r>
      <w:r w:rsidRPr="00C56AC8">
        <w:rPr>
          <w:rFonts w:eastAsia="TimesNewRoman"/>
          <w:lang w:eastAsia="hu-HU"/>
        </w:rPr>
        <w:t>ő</w:t>
      </w:r>
      <w:r w:rsidRPr="00C56AC8">
        <w:rPr>
          <w:lang w:eastAsia="hu-HU"/>
        </w:rPr>
        <w:t>vezetéken, szivattyúval</w:t>
      </w:r>
      <w:r w:rsidR="007A0334" w:rsidRPr="00C56AC8">
        <w:rPr>
          <w:lang w:eastAsia="hu-HU"/>
        </w:rPr>
        <w:t xml:space="preserve"> </w:t>
      </w:r>
      <w:r w:rsidRPr="00C56AC8">
        <w:rPr>
          <w:lang w:eastAsia="hu-HU"/>
        </w:rPr>
        <w:t>nyomják a szennyvíz-el</w:t>
      </w:r>
      <w:r w:rsidRPr="00C56AC8">
        <w:rPr>
          <w:rFonts w:eastAsia="TimesNewRoman"/>
          <w:lang w:eastAsia="hu-HU"/>
        </w:rPr>
        <w:t>ő</w:t>
      </w:r>
      <w:r w:rsidRPr="00C56AC8">
        <w:rPr>
          <w:lang w:eastAsia="hu-HU"/>
        </w:rPr>
        <w:t>kezel</w:t>
      </w:r>
      <w:r w:rsidRPr="00C56AC8">
        <w:rPr>
          <w:rFonts w:eastAsia="TimesNewRoman"/>
          <w:lang w:eastAsia="hu-HU"/>
        </w:rPr>
        <w:t xml:space="preserve">ő </w:t>
      </w:r>
      <w:r w:rsidRPr="00C56AC8">
        <w:rPr>
          <w:lang w:eastAsia="hu-HU"/>
        </w:rPr>
        <w:t>A-B2 tartályába.</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kádaktól a leveg</w:t>
      </w:r>
      <w:r w:rsidRPr="00C56AC8">
        <w:rPr>
          <w:rFonts w:eastAsia="TimesNewRoman"/>
          <w:lang w:eastAsia="hu-HU"/>
        </w:rPr>
        <w:t>ő</w:t>
      </w:r>
      <w:r w:rsidRPr="00C56AC8">
        <w:rPr>
          <w:lang w:eastAsia="hu-HU"/>
        </w:rPr>
        <w:t>t egy 12 000 m</w:t>
      </w:r>
      <w:r w:rsidRPr="00C56AC8">
        <w:rPr>
          <w:vertAlign w:val="superscript"/>
          <w:lang w:eastAsia="hu-HU"/>
        </w:rPr>
        <w:t>3</w:t>
      </w:r>
      <w:r w:rsidRPr="00C56AC8">
        <w:rPr>
          <w:lang w:eastAsia="hu-HU"/>
        </w:rPr>
        <w:t>/h teljesítmény</w:t>
      </w:r>
      <w:r w:rsidRPr="00C56AC8">
        <w:rPr>
          <w:rFonts w:eastAsia="TimesNewRoman"/>
          <w:lang w:eastAsia="hu-HU"/>
        </w:rPr>
        <w:t xml:space="preserve">ű </w:t>
      </w:r>
      <w:r w:rsidRPr="00C56AC8">
        <w:rPr>
          <w:lang w:eastAsia="hu-HU"/>
        </w:rPr>
        <w:t>ventilátor szívja el és egy légmosó után dobja</w:t>
      </w:r>
      <w:r w:rsidR="00931677" w:rsidRPr="00C56AC8">
        <w:rPr>
          <w:lang w:eastAsia="hu-HU"/>
        </w:rPr>
        <w:t xml:space="preserve"> </w:t>
      </w:r>
      <w:r w:rsidRPr="00C56AC8">
        <w:rPr>
          <w:lang w:eastAsia="hu-HU"/>
        </w:rPr>
        <w:t>ki a szabadba (P6 jel</w:t>
      </w:r>
      <w:r w:rsidRPr="00C56AC8">
        <w:rPr>
          <w:rFonts w:eastAsia="TimesNewRoman"/>
          <w:lang w:eastAsia="hu-HU"/>
        </w:rPr>
        <w:t xml:space="preserve">ű </w:t>
      </w:r>
      <w:r w:rsidRPr="00C56AC8">
        <w:rPr>
          <w:lang w:eastAsia="hu-HU"/>
        </w:rPr>
        <w:t>pontforrás). Az üzem légteréb</w:t>
      </w:r>
      <w:r w:rsidRPr="00C56AC8">
        <w:rPr>
          <w:rFonts w:eastAsia="TimesNewRoman"/>
          <w:lang w:eastAsia="hu-HU"/>
        </w:rPr>
        <w:t>ő</w:t>
      </w:r>
      <w:r w:rsidRPr="00C56AC8">
        <w:rPr>
          <w:lang w:eastAsia="hu-HU"/>
        </w:rPr>
        <w:t>l elszívott leveg</w:t>
      </w:r>
      <w:r w:rsidRPr="00C56AC8">
        <w:rPr>
          <w:rFonts w:eastAsia="TimesNewRoman"/>
          <w:lang w:eastAsia="hu-HU"/>
        </w:rPr>
        <w:t>ő</w:t>
      </w:r>
      <w:r w:rsidRPr="00C56AC8">
        <w:rPr>
          <w:lang w:eastAsia="hu-HU"/>
        </w:rPr>
        <w:t>t egy 2000 m</w:t>
      </w:r>
      <w:r w:rsidRPr="00C56AC8">
        <w:rPr>
          <w:vertAlign w:val="superscript"/>
          <w:lang w:eastAsia="hu-HU"/>
        </w:rPr>
        <w:t>3</w:t>
      </w:r>
      <w:r w:rsidRPr="00C56AC8">
        <w:rPr>
          <w:lang w:eastAsia="hu-HU"/>
        </w:rPr>
        <w:t>/h</w:t>
      </w:r>
      <w:r w:rsidR="007A0334" w:rsidRPr="00C56AC8">
        <w:rPr>
          <w:lang w:eastAsia="hu-HU"/>
        </w:rPr>
        <w:t xml:space="preserve"> </w:t>
      </w:r>
      <w:r w:rsidRPr="00C56AC8">
        <w:rPr>
          <w:lang w:eastAsia="hu-HU"/>
        </w:rPr>
        <w:t>teljesítmény</w:t>
      </w:r>
      <w:r w:rsidRPr="00C56AC8">
        <w:rPr>
          <w:rFonts w:eastAsia="TimesNewRoman"/>
          <w:lang w:eastAsia="hu-HU"/>
        </w:rPr>
        <w:t xml:space="preserve">ű </w:t>
      </w:r>
      <w:r w:rsidRPr="00C56AC8">
        <w:rPr>
          <w:lang w:eastAsia="hu-HU"/>
        </w:rPr>
        <w:t>ventilátor a P20 pontforráson keresztül bocsátja a szabadba.</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munkadarabok ezzel az el</w:t>
      </w:r>
      <w:r w:rsidRPr="00C56AC8">
        <w:rPr>
          <w:rFonts w:eastAsia="TimesNewRoman"/>
          <w:lang w:eastAsia="hu-HU"/>
        </w:rPr>
        <w:t>ő</w:t>
      </w:r>
      <w:r w:rsidRPr="00C56AC8">
        <w:rPr>
          <w:lang w:eastAsia="hu-HU"/>
        </w:rPr>
        <w:t>kezeléssel több napig tárolhatók az üzemben a következ</w:t>
      </w:r>
      <w:r w:rsidRPr="00C56AC8">
        <w:rPr>
          <w:rFonts w:eastAsia="TimesNewRoman"/>
          <w:lang w:eastAsia="hu-HU"/>
        </w:rPr>
        <w:t>ő</w:t>
      </w:r>
      <w:r w:rsidR="00931677" w:rsidRPr="00C56AC8">
        <w:rPr>
          <w:rFonts w:eastAsia="TimesNewRoman"/>
          <w:lang w:eastAsia="hu-HU"/>
        </w:rPr>
        <w:t xml:space="preserve"> </w:t>
      </w:r>
      <w:r w:rsidRPr="00C56AC8">
        <w:rPr>
          <w:lang w:eastAsia="hu-HU"/>
        </w:rPr>
        <w:t>fémmegmunkálási lépésig.</w:t>
      </w:r>
    </w:p>
    <w:p w:rsidR="00931677" w:rsidRPr="00C56AC8" w:rsidRDefault="00931677" w:rsidP="00C56AC8">
      <w:pPr>
        <w:autoSpaceDE w:val="0"/>
        <w:autoSpaceDN w:val="0"/>
        <w:adjustRightInd w:val="0"/>
        <w:spacing w:after="0" w:line="300" w:lineRule="exact"/>
        <w:rPr>
          <w:b/>
          <w:bCs/>
          <w:lang w:eastAsia="hu-HU"/>
        </w:rPr>
      </w:pPr>
    </w:p>
    <w:p w:rsidR="00D26C63" w:rsidRPr="00C56AC8" w:rsidRDefault="00D26C63" w:rsidP="00C56AC8">
      <w:pPr>
        <w:autoSpaceDE w:val="0"/>
        <w:autoSpaceDN w:val="0"/>
        <w:adjustRightInd w:val="0"/>
        <w:spacing w:after="0" w:line="300" w:lineRule="exact"/>
        <w:rPr>
          <w:b/>
          <w:bCs/>
          <w:lang w:eastAsia="hu-HU"/>
        </w:rPr>
      </w:pPr>
      <w:r w:rsidRPr="00C56AC8">
        <w:rPr>
          <w:b/>
          <w:bCs/>
          <w:lang w:eastAsia="hu-HU"/>
        </w:rPr>
        <w:t>Elektrosztatikus porfestés</w:t>
      </w:r>
    </w:p>
    <w:p w:rsidR="00D26C63" w:rsidRPr="00C56AC8" w:rsidRDefault="00D26C63" w:rsidP="00C56AC8">
      <w:pPr>
        <w:autoSpaceDE w:val="0"/>
        <w:autoSpaceDN w:val="0"/>
        <w:adjustRightInd w:val="0"/>
        <w:spacing w:after="0" w:line="300" w:lineRule="exact"/>
        <w:rPr>
          <w:b/>
          <w:bCs/>
          <w:lang w:eastAsia="hu-HU"/>
        </w:rPr>
      </w:pPr>
      <w:r w:rsidRPr="00C56AC8">
        <w:rPr>
          <w:b/>
          <w:bCs/>
          <w:lang w:eastAsia="hu-HU"/>
        </w:rPr>
        <w:t>/helye: Felületkezelő üzemrész, Porfestő helyiség/</w:t>
      </w:r>
    </w:p>
    <w:p w:rsidR="003A39DC" w:rsidRPr="00C56AC8" w:rsidRDefault="003A39DC" w:rsidP="00C56AC8">
      <w:pPr>
        <w:autoSpaceDE w:val="0"/>
        <w:autoSpaceDN w:val="0"/>
        <w:adjustRightInd w:val="0"/>
        <w:spacing w:after="0" w:line="300" w:lineRule="exact"/>
        <w:jc w:val="both"/>
        <w:rPr>
          <w:lang w:eastAsia="hu-HU"/>
        </w:rPr>
      </w:pPr>
    </w:p>
    <w:p w:rsidR="00D26C63" w:rsidRPr="00C56AC8" w:rsidRDefault="00B80B78" w:rsidP="00C56AC8">
      <w:pPr>
        <w:autoSpaceDE w:val="0"/>
        <w:autoSpaceDN w:val="0"/>
        <w:adjustRightInd w:val="0"/>
        <w:spacing w:after="0" w:line="300" w:lineRule="exact"/>
        <w:jc w:val="both"/>
        <w:rPr>
          <w:lang w:eastAsia="hu-HU"/>
        </w:rPr>
      </w:pPr>
      <w:r w:rsidRPr="00C56AC8">
        <w:rPr>
          <w:lang w:eastAsia="hu-HU"/>
        </w:rPr>
        <w:t>A porszórás oldószer</w:t>
      </w:r>
      <w:r w:rsidR="00D26C63" w:rsidRPr="00C56AC8">
        <w:rPr>
          <w:lang w:eastAsia="hu-HU"/>
        </w:rPr>
        <w:t>mentes festési eljárás. El</w:t>
      </w:r>
      <w:r w:rsidR="00D26C63" w:rsidRPr="00C56AC8">
        <w:rPr>
          <w:rFonts w:eastAsia="TimesNewRoman"/>
          <w:lang w:eastAsia="hu-HU"/>
        </w:rPr>
        <w:t>ő</w:t>
      </w:r>
      <w:r w:rsidR="00D26C63" w:rsidRPr="00C56AC8">
        <w:rPr>
          <w:lang w:eastAsia="hu-HU"/>
        </w:rPr>
        <w:t>nye az oldószeres eljárással szemben</w:t>
      </w:r>
      <w:r w:rsidRPr="00C56AC8">
        <w:rPr>
          <w:lang w:eastAsia="hu-HU"/>
        </w:rPr>
        <w:t>,</w:t>
      </w:r>
      <w:r w:rsidR="00D26C63" w:rsidRPr="00C56AC8">
        <w:rPr>
          <w:lang w:eastAsia="hu-HU"/>
        </w:rPr>
        <w:t xml:space="preserve"> a</w:t>
      </w:r>
      <w:r w:rsidR="003A39DC" w:rsidRPr="00C56AC8">
        <w:rPr>
          <w:lang w:eastAsia="hu-HU"/>
        </w:rPr>
        <w:t xml:space="preserve"> </w:t>
      </w:r>
      <w:r w:rsidR="00D26C63" w:rsidRPr="00C56AC8">
        <w:rPr>
          <w:lang w:eastAsia="hu-HU"/>
        </w:rPr>
        <w:t>légszennyez</w:t>
      </w:r>
      <w:r w:rsidR="00D26C63" w:rsidRPr="00C56AC8">
        <w:rPr>
          <w:rFonts w:eastAsia="TimesNewRoman"/>
          <w:lang w:eastAsia="hu-HU"/>
        </w:rPr>
        <w:t xml:space="preserve">ő </w:t>
      </w:r>
      <w:r w:rsidR="00D26C63" w:rsidRPr="00C56AC8">
        <w:rPr>
          <w:lang w:eastAsia="hu-HU"/>
        </w:rPr>
        <w:t>hatás elmaradása és a kisebb a t</w:t>
      </w:r>
      <w:r w:rsidR="00D26C63" w:rsidRPr="00C56AC8">
        <w:rPr>
          <w:rFonts w:eastAsia="TimesNewRoman"/>
          <w:lang w:eastAsia="hu-HU"/>
        </w:rPr>
        <w:t>ű</w:t>
      </w:r>
      <w:r w:rsidR="00D26C63" w:rsidRPr="00C56AC8">
        <w:rPr>
          <w:lang w:eastAsia="hu-HU"/>
        </w:rPr>
        <w:t>zveszélyessége. Vékonyabb rétegben is nagyobb</w:t>
      </w:r>
      <w:r w:rsidR="003A39DC" w:rsidRPr="00C56AC8">
        <w:rPr>
          <w:lang w:eastAsia="hu-HU"/>
        </w:rPr>
        <w:t xml:space="preserve"> </w:t>
      </w:r>
      <w:r w:rsidR="00D26C63" w:rsidRPr="00C56AC8">
        <w:rPr>
          <w:lang w:eastAsia="hu-HU"/>
        </w:rPr>
        <w:t>korrózióvéd</w:t>
      </w:r>
      <w:r w:rsidR="00D26C63" w:rsidRPr="00C56AC8">
        <w:rPr>
          <w:rFonts w:eastAsia="TimesNewRoman"/>
          <w:lang w:eastAsia="hu-HU"/>
        </w:rPr>
        <w:t xml:space="preserve">ő </w:t>
      </w:r>
      <w:r w:rsidR="00D26C63" w:rsidRPr="00C56AC8">
        <w:rPr>
          <w:lang w:eastAsia="hu-HU"/>
        </w:rPr>
        <w:t xml:space="preserve">hatással rendelkezik, a mellészórt </w:t>
      </w:r>
      <w:proofErr w:type="gramStart"/>
      <w:r w:rsidR="00D26C63" w:rsidRPr="00C56AC8">
        <w:rPr>
          <w:lang w:eastAsia="hu-HU"/>
        </w:rPr>
        <w:t>anyag jelent</w:t>
      </w:r>
      <w:r w:rsidR="00D26C63" w:rsidRPr="00C56AC8">
        <w:rPr>
          <w:rFonts w:eastAsia="TimesNewRoman"/>
          <w:lang w:eastAsia="hu-HU"/>
        </w:rPr>
        <w:t>ő</w:t>
      </w:r>
      <w:r w:rsidR="00D26C63" w:rsidRPr="00C56AC8">
        <w:rPr>
          <w:lang w:eastAsia="hu-HU"/>
        </w:rPr>
        <w:t>s</w:t>
      </w:r>
      <w:proofErr w:type="gramEnd"/>
      <w:r w:rsidR="00D26C63" w:rsidRPr="00C56AC8">
        <w:rPr>
          <w:lang w:eastAsia="hu-HU"/>
        </w:rPr>
        <w:t xml:space="preserve"> része visszanyerhet</w:t>
      </w:r>
      <w:r w:rsidR="00D26C63" w:rsidRPr="00C56AC8">
        <w:rPr>
          <w:rFonts w:eastAsia="TimesNewRoman"/>
          <w:lang w:eastAsia="hu-HU"/>
        </w:rPr>
        <w:t xml:space="preserve">ő </w:t>
      </w:r>
      <w:r w:rsidR="00D26C63" w:rsidRPr="00C56AC8">
        <w:rPr>
          <w:lang w:eastAsia="hu-HU"/>
        </w:rPr>
        <w:t>és újra</w:t>
      </w:r>
      <w:r w:rsidR="003A39DC" w:rsidRPr="00C56AC8">
        <w:rPr>
          <w:lang w:eastAsia="hu-HU"/>
        </w:rPr>
        <w:t xml:space="preserve"> </w:t>
      </w:r>
      <w:r w:rsidR="00D26C63" w:rsidRPr="00C56AC8">
        <w:rPr>
          <w:lang w:eastAsia="hu-HU"/>
        </w:rPr>
        <w:t>felhasználható.</w:t>
      </w:r>
    </w:p>
    <w:p w:rsidR="003A39DC" w:rsidRPr="00C56AC8" w:rsidRDefault="003A39DC" w:rsidP="00C56AC8">
      <w:pPr>
        <w:autoSpaceDE w:val="0"/>
        <w:autoSpaceDN w:val="0"/>
        <w:adjustRightInd w:val="0"/>
        <w:spacing w:after="0" w:line="300" w:lineRule="exact"/>
        <w:rPr>
          <w:lang w:eastAsia="hu-HU"/>
        </w:rPr>
      </w:pPr>
    </w:p>
    <w:p w:rsidR="00D26C63" w:rsidRPr="00C56AC8" w:rsidRDefault="00D26C63" w:rsidP="00C56AC8">
      <w:pPr>
        <w:autoSpaceDE w:val="0"/>
        <w:autoSpaceDN w:val="0"/>
        <w:adjustRightInd w:val="0"/>
        <w:spacing w:after="0" w:line="300" w:lineRule="exact"/>
        <w:rPr>
          <w:lang w:eastAsia="hu-HU"/>
        </w:rPr>
      </w:pPr>
      <w:r w:rsidRPr="00C56AC8">
        <w:rPr>
          <w:lang w:eastAsia="hu-HU"/>
        </w:rPr>
        <w:t>Az eljárás három f</w:t>
      </w:r>
      <w:r w:rsidRPr="00C56AC8">
        <w:rPr>
          <w:rFonts w:eastAsia="TimesNewRoman"/>
          <w:lang w:eastAsia="hu-HU"/>
        </w:rPr>
        <w:t xml:space="preserve">ő </w:t>
      </w:r>
      <w:r w:rsidRPr="00C56AC8">
        <w:rPr>
          <w:lang w:eastAsia="hu-HU"/>
        </w:rPr>
        <w:t>lépésb</w:t>
      </w:r>
      <w:r w:rsidRPr="00C56AC8">
        <w:rPr>
          <w:rFonts w:eastAsia="TimesNewRoman"/>
          <w:lang w:eastAsia="hu-HU"/>
        </w:rPr>
        <w:t>ő</w:t>
      </w:r>
      <w:r w:rsidRPr="00C56AC8">
        <w:rPr>
          <w:lang w:eastAsia="hu-HU"/>
        </w:rPr>
        <w:t>l áll:</w:t>
      </w:r>
    </w:p>
    <w:p w:rsidR="00D26C63" w:rsidRPr="00C56AC8" w:rsidRDefault="00D26C63" w:rsidP="00C56AC8">
      <w:pPr>
        <w:autoSpaceDE w:val="0"/>
        <w:autoSpaceDN w:val="0"/>
        <w:adjustRightInd w:val="0"/>
        <w:spacing w:after="0" w:line="300" w:lineRule="exact"/>
        <w:rPr>
          <w:lang w:eastAsia="hu-HU"/>
        </w:rPr>
      </w:pPr>
      <w:r w:rsidRPr="00C56AC8">
        <w:rPr>
          <w:lang w:eastAsia="hu-HU"/>
        </w:rPr>
        <w:t xml:space="preserve">- </w:t>
      </w:r>
      <w:proofErr w:type="spellStart"/>
      <w:r w:rsidRPr="00C56AC8">
        <w:rPr>
          <w:lang w:eastAsia="hu-HU"/>
        </w:rPr>
        <w:t>felületel</w:t>
      </w:r>
      <w:r w:rsidRPr="00C56AC8">
        <w:rPr>
          <w:rFonts w:eastAsia="TimesNewRoman"/>
          <w:lang w:eastAsia="hu-HU"/>
        </w:rPr>
        <w:t>ő</w:t>
      </w:r>
      <w:r w:rsidRPr="00C56AC8">
        <w:rPr>
          <w:lang w:eastAsia="hu-HU"/>
        </w:rPr>
        <w:t>kezelés</w:t>
      </w:r>
      <w:proofErr w:type="spellEnd"/>
      <w:r w:rsidRPr="00C56AC8">
        <w:rPr>
          <w:lang w:eastAsia="hu-HU"/>
        </w:rPr>
        <w:t>,</w:t>
      </w:r>
    </w:p>
    <w:p w:rsidR="00D26C63" w:rsidRPr="00C56AC8" w:rsidRDefault="00D26C63" w:rsidP="00C56AC8">
      <w:pPr>
        <w:autoSpaceDE w:val="0"/>
        <w:autoSpaceDN w:val="0"/>
        <w:adjustRightInd w:val="0"/>
        <w:spacing w:after="0" w:line="300" w:lineRule="exact"/>
        <w:rPr>
          <w:lang w:eastAsia="hu-HU"/>
        </w:rPr>
      </w:pPr>
      <w:r w:rsidRPr="00C56AC8">
        <w:rPr>
          <w:lang w:eastAsia="hu-HU"/>
        </w:rPr>
        <w:t>- porszórás,</w:t>
      </w:r>
    </w:p>
    <w:p w:rsidR="00D26C63" w:rsidRPr="00C56AC8" w:rsidRDefault="00D26C63" w:rsidP="00C56AC8">
      <w:pPr>
        <w:autoSpaceDE w:val="0"/>
        <w:autoSpaceDN w:val="0"/>
        <w:adjustRightInd w:val="0"/>
        <w:spacing w:after="0" w:line="300" w:lineRule="exact"/>
        <w:jc w:val="both"/>
      </w:pPr>
      <w:r w:rsidRPr="00C56AC8">
        <w:rPr>
          <w:lang w:eastAsia="hu-HU"/>
        </w:rPr>
        <w:t>- beégetés.</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lastRenderedPageBreak/>
        <w:t xml:space="preserve">A </w:t>
      </w:r>
      <w:proofErr w:type="spellStart"/>
      <w:r w:rsidRPr="00C56AC8">
        <w:rPr>
          <w:b/>
          <w:bCs/>
          <w:lang w:eastAsia="hu-HU"/>
        </w:rPr>
        <w:t>felületel</w:t>
      </w:r>
      <w:r w:rsidR="003A39DC" w:rsidRPr="00C56AC8">
        <w:rPr>
          <w:b/>
          <w:bCs/>
          <w:lang w:eastAsia="hu-HU"/>
        </w:rPr>
        <w:t>ő</w:t>
      </w:r>
      <w:r w:rsidRPr="00C56AC8">
        <w:rPr>
          <w:b/>
          <w:bCs/>
          <w:lang w:eastAsia="hu-HU"/>
        </w:rPr>
        <w:t>kezelés</w:t>
      </w:r>
      <w:proofErr w:type="spellEnd"/>
      <w:r w:rsidRPr="00C56AC8">
        <w:rPr>
          <w:b/>
          <w:bCs/>
          <w:lang w:eastAsia="hu-HU"/>
        </w:rPr>
        <w:t xml:space="preserve"> </w:t>
      </w:r>
      <w:r w:rsidRPr="00C56AC8">
        <w:rPr>
          <w:lang w:eastAsia="hu-HU"/>
        </w:rPr>
        <w:t>során a felületet megtisztítják a zsíroktól és az oxidoktól</w:t>
      </w:r>
      <w:r w:rsidR="00B80B78" w:rsidRPr="00C56AC8">
        <w:rPr>
          <w:lang w:eastAsia="hu-HU"/>
        </w:rPr>
        <w:t>,</w:t>
      </w:r>
      <w:r w:rsidRPr="00C56AC8">
        <w:rPr>
          <w:lang w:eastAsia="hu-HU"/>
        </w:rPr>
        <w:t xml:space="preserve"> és ezekkel egy</w:t>
      </w:r>
      <w:r w:rsidR="006F31C5" w:rsidRPr="00C56AC8">
        <w:rPr>
          <w:lang w:eastAsia="hu-HU"/>
        </w:rPr>
        <w:t xml:space="preserve"> </w:t>
      </w:r>
      <w:r w:rsidRPr="00C56AC8">
        <w:rPr>
          <w:lang w:eastAsia="hu-HU"/>
        </w:rPr>
        <w:t>lépésben egy ún. tapadásjavító, kromátmentes foszfátréteget visznek a felületre.</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festend</w:t>
      </w:r>
      <w:r w:rsidRPr="00C56AC8">
        <w:rPr>
          <w:rFonts w:eastAsia="TimesNewRoman"/>
          <w:lang w:eastAsia="hu-HU"/>
        </w:rPr>
        <w:t xml:space="preserve">ő </w:t>
      </w:r>
      <w:r w:rsidRPr="00C56AC8">
        <w:rPr>
          <w:lang w:eastAsia="hu-HU"/>
        </w:rPr>
        <w:t>munkadarabokat megfelel</w:t>
      </w:r>
      <w:r w:rsidRPr="00C56AC8">
        <w:rPr>
          <w:rFonts w:eastAsia="TimesNewRoman"/>
          <w:lang w:eastAsia="hu-HU"/>
        </w:rPr>
        <w:t xml:space="preserve">ő </w:t>
      </w:r>
      <w:proofErr w:type="spellStart"/>
      <w:r w:rsidRPr="00C56AC8">
        <w:rPr>
          <w:lang w:eastAsia="hu-HU"/>
        </w:rPr>
        <w:t>függesztékekre</w:t>
      </w:r>
      <w:proofErr w:type="spellEnd"/>
      <w:r w:rsidRPr="00C56AC8">
        <w:rPr>
          <w:lang w:eastAsia="hu-HU"/>
        </w:rPr>
        <w:t xml:space="preserve"> akasztva, egy </w:t>
      </w:r>
      <w:proofErr w:type="spellStart"/>
      <w:r w:rsidRPr="00C56AC8">
        <w:rPr>
          <w:lang w:eastAsia="hu-HU"/>
        </w:rPr>
        <w:t>konvejor</w:t>
      </w:r>
      <w:proofErr w:type="spellEnd"/>
      <w:r w:rsidRPr="00C56AC8">
        <w:rPr>
          <w:lang w:eastAsia="hu-HU"/>
        </w:rPr>
        <w:t xml:space="preserve"> folyamatosan, 1,0-1,5 m/min sebességgel viszi végig az alagútszer</w:t>
      </w:r>
      <w:r w:rsidRPr="00C56AC8">
        <w:rPr>
          <w:rFonts w:eastAsia="TimesNewRoman"/>
          <w:lang w:eastAsia="hu-HU"/>
        </w:rPr>
        <w:t>ű</w:t>
      </w:r>
      <w:r w:rsidRPr="00C56AC8">
        <w:rPr>
          <w:lang w:eastAsia="hu-HU"/>
        </w:rPr>
        <w:t>en kiképzett berendezésen. A berendezés</w:t>
      </w:r>
      <w:r w:rsidR="005867C4" w:rsidRPr="00C56AC8">
        <w:rPr>
          <w:lang w:eastAsia="hu-HU"/>
        </w:rPr>
        <w:t xml:space="preserve"> </w:t>
      </w:r>
      <w:r w:rsidRPr="00C56AC8">
        <w:rPr>
          <w:lang w:eastAsia="hu-HU"/>
        </w:rPr>
        <w:t>kapacitása 100 m2/óra, általában egy m</w:t>
      </w:r>
      <w:r w:rsidRPr="00C56AC8">
        <w:rPr>
          <w:rFonts w:eastAsia="TimesNewRoman"/>
          <w:lang w:eastAsia="hu-HU"/>
        </w:rPr>
        <w:t>ű</w:t>
      </w:r>
      <w:r w:rsidRPr="00C56AC8">
        <w:rPr>
          <w:lang w:eastAsia="hu-HU"/>
        </w:rPr>
        <w:t>szakban üzemel.</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munkadarabokat a feladó helyen kézzel helyezik a függeszt</w:t>
      </w:r>
      <w:r w:rsidRPr="00C56AC8">
        <w:rPr>
          <w:rFonts w:eastAsia="TimesNewRoman"/>
          <w:lang w:eastAsia="hu-HU"/>
        </w:rPr>
        <w:t xml:space="preserve">ő </w:t>
      </w:r>
      <w:r w:rsidRPr="00C56AC8">
        <w:rPr>
          <w:lang w:eastAsia="hu-HU"/>
        </w:rPr>
        <w:t>készülékre. A munkadarabok</w:t>
      </w:r>
      <w:r w:rsidR="005867C4" w:rsidRPr="00C56AC8">
        <w:rPr>
          <w:lang w:eastAsia="hu-HU"/>
        </w:rPr>
        <w:t xml:space="preserve"> </w:t>
      </w:r>
      <w:r w:rsidRPr="00C56AC8">
        <w:rPr>
          <w:lang w:eastAsia="hu-HU"/>
        </w:rPr>
        <w:t>el</w:t>
      </w:r>
      <w:r w:rsidRPr="00C56AC8">
        <w:rPr>
          <w:rFonts w:eastAsia="TimesNewRoman"/>
          <w:lang w:eastAsia="hu-HU"/>
        </w:rPr>
        <w:t>ő</w:t>
      </w:r>
      <w:r w:rsidRPr="00C56AC8">
        <w:rPr>
          <w:lang w:eastAsia="hu-HU"/>
        </w:rPr>
        <w:t>ször a felület</w:t>
      </w:r>
      <w:r w:rsidR="00D44539" w:rsidRPr="00C56AC8">
        <w:rPr>
          <w:lang w:eastAsia="hu-HU"/>
        </w:rPr>
        <w:t xml:space="preserve"> </w:t>
      </w:r>
      <w:r w:rsidR="005867C4" w:rsidRPr="00C56AC8">
        <w:rPr>
          <w:lang w:eastAsia="hu-HU"/>
        </w:rPr>
        <w:t xml:space="preserve">előkezelő </w:t>
      </w:r>
      <w:r w:rsidRPr="00C56AC8">
        <w:rPr>
          <w:lang w:eastAsia="hu-HU"/>
        </w:rPr>
        <w:t xml:space="preserve">részre kerülnek, ahol </w:t>
      </w:r>
      <w:proofErr w:type="spellStart"/>
      <w:r w:rsidRPr="00C56AC8">
        <w:rPr>
          <w:lang w:eastAsia="hu-HU"/>
        </w:rPr>
        <w:t>szórókoszorúk</w:t>
      </w:r>
      <w:proofErr w:type="spellEnd"/>
      <w:r w:rsidRPr="00C56AC8">
        <w:rPr>
          <w:lang w:eastAsia="hu-HU"/>
        </w:rPr>
        <w:t xml:space="preserve"> el</w:t>
      </w:r>
      <w:r w:rsidRPr="00C56AC8">
        <w:rPr>
          <w:rFonts w:eastAsia="TimesNewRoman"/>
          <w:lang w:eastAsia="hu-HU"/>
        </w:rPr>
        <w:t>ő</w:t>
      </w:r>
      <w:r w:rsidRPr="00C56AC8">
        <w:rPr>
          <w:lang w:eastAsia="hu-HU"/>
        </w:rPr>
        <w:t>tt haladnak el, amelyb</w:t>
      </w:r>
      <w:r w:rsidRPr="00C56AC8">
        <w:rPr>
          <w:rFonts w:eastAsia="TimesNewRoman"/>
          <w:lang w:eastAsia="hu-HU"/>
        </w:rPr>
        <w:t>ő</w:t>
      </w:r>
      <w:r w:rsidRPr="00C56AC8">
        <w:rPr>
          <w:lang w:eastAsia="hu-HU"/>
        </w:rPr>
        <w:t>l a</w:t>
      </w:r>
      <w:r w:rsidR="005867C4" w:rsidRPr="00C56AC8">
        <w:rPr>
          <w:lang w:eastAsia="hu-HU"/>
        </w:rPr>
        <w:t xml:space="preserve"> </w:t>
      </w:r>
      <w:r w:rsidRPr="00C56AC8">
        <w:rPr>
          <w:lang w:eastAsia="hu-HU"/>
        </w:rPr>
        <w:t>megfelel</w:t>
      </w:r>
      <w:r w:rsidRPr="00C56AC8">
        <w:rPr>
          <w:rFonts w:eastAsia="TimesNewRoman"/>
          <w:lang w:eastAsia="hu-HU"/>
        </w:rPr>
        <w:t xml:space="preserve">ő </w:t>
      </w:r>
      <w:r w:rsidRPr="00C56AC8">
        <w:rPr>
          <w:lang w:eastAsia="hu-HU"/>
        </w:rPr>
        <w:t>oldatokat permetezik a felületükre. A technológiai oldatok és az öblít</w:t>
      </w:r>
      <w:r w:rsidRPr="00C56AC8">
        <w:rPr>
          <w:rFonts w:eastAsia="TimesNewRoman"/>
          <w:lang w:eastAsia="hu-HU"/>
        </w:rPr>
        <w:t>ő</w:t>
      </w:r>
      <w:r w:rsidRPr="00C56AC8">
        <w:rPr>
          <w:lang w:eastAsia="hu-HU"/>
        </w:rPr>
        <w:t>vizek a</w:t>
      </w:r>
      <w:r w:rsidR="005867C4" w:rsidRPr="00C56AC8">
        <w:rPr>
          <w:lang w:eastAsia="hu-HU"/>
        </w:rPr>
        <w:t xml:space="preserve"> </w:t>
      </w:r>
      <w:proofErr w:type="spellStart"/>
      <w:r w:rsidRPr="00C56AC8">
        <w:rPr>
          <w:lang w:eastAsia="hu-HU"/>
        </w:rPr>
        <w:t>szóróalagút</w:t>
      </w:r>
      <w:proofErr w:type="spellEnd"/>
      <w:r w:rsidRPr="00C56AC8">
        <w:rPr>
          <w:lang w:eastAsia="hu-HU"/>
        </w:rPr>
        <w:t xml:space="preserve"> alatt egy-egy tartályban vannak elhelyezve</w:t>
      </w:r>
      <w:r w:rsidR="00D44539" w:rsidRPr="00C56AC8">
        <w:rPr>
          <w:lang w:eastAsia="hu-HU"/>
        </w:rPr>
        <w:t>,</w:t>
      </w:r>
      <w:r w:rsidRPr="00C56AC8">
        <w:rPr>
          <w:lang w:eastAsia="hu-HU"/>
        </w:rPr>
        <w:t xml:space="preserve"> és az oldatokat egy-egy szivattyú nyomja a</w:t>
      </w:r>
      <w:r w:rsidR="005867C4" w:rsidRPr="00C56AC8">
        <w:rPr>
          <w:lang w:eastAsia="hu-HU"/>
        </w:rPr>
        <w:t xml:space="preserve"> </w:t>
      </w:r>
      <w:r w:rsidRPr="00C56AC8">
        <w:rPr>
          <w:lang w:eastAsia="hu-HU"/>
        </w:rPr>
        <w:t>megfelel</w:t>
      </w:r>
      <w:r w:rsidRPr="00C56AC8">
        <w:rPr>
          <w:rFonts w:eastAsia="TimesNewRoman"/>
          <w:lang w:eastAsia="hu-HU"/>
        </w:rPr>
        <w:t xml:space="preserve">ő </w:t>
      </w:r>
      <w:proofErr w:type="spellStart"/>
      <w:r w:rsidRPr="00C56AC8">
        <w:rPr>
          <w:lang w:eastAsia="hu-HU"/>
        </w:rPr>
        <w:t>szórókoszorú</w:t>
      </w:r>
      <w:proofErr w:type="spellEnd"/>
      <w:r w:rsidRPr="00C56AC8">
        <w:rPr>
          <w:lang w:eastAsia="hu-HU"/>
        </w:rPr>
        <w:t xml:space="preserve"> el</w:t>
      </w:r>
      <w:r w:rsidRPr="00C56AC8">
        <w:rPr>
          <w:rFonts w:eastAsia="TimesNewRoman"/>
          <w:lang w:eastAsia="hu-HU"/>
        </w:rPr>
        <w:t>ő</w:t>
      </w:r>
      <w:r w:rsidRPr="00C56AC8">
        <w:rPr>
          <w:lang w:eastAsia="hu-HU"/>
        </w:rPr>
        <w:t>tt folyamatosan elhaladó munkadarabok felületére, majd az oldat</w:t>
      </w:r>
      <w:r w:rsidR="005867C4" w:rsidRPr="00C56AC8">
        <w:rPr>
          <w:lang w:eastAsia="hu-HU"/>
        </w:rPr>
        <w:t xml:space="preserve"> </w:t>
      </w:r>
      <w:r w:rsidRPr="00C56AC8">
        <w:rPr>
          <w:lang w:eastAsia="hu-HU"/>
        </w:rPr>
        <w:t>visszafolyik a tartályba.</w:t>
      </w:r>
    </w:p>
    <w:p w:rsidR="00D26C63" w:rsidRPr="00C56AC8" w:rsidRDefault="00D44539" w:rsidP="00C56AC8">
      <w:pPr>
        <w:autoSpaceDE w:val="0"/>
        <w:autoSpaceDN w:val="0"/>
        <w:adjustRightInd w:val="0"/>
        <w:spacing w:after="0" w:line="300" w:lineRule="exact"/>
        <w:jc w:val="both"/>
        <w:rPr>
          <w:lang w:eastAsia="hu-HU"/>
        </w:rPr>
      </w:pPr>
      <w:r w:rsidRPr="00C56AC8">
        <w:rPr>
          <w:lang w:eastAsia="hu-HU"/>
        </w:rPr>
        <w:t>A berendezésben három zóna van. A</w:t>
      </w:r>
      <w:r w:rsidR="00D26C63" w:rsidRPr="00C56AC8">
        <w:rPr>
          <w:lang w:eastAsia="hu-HU"/>
        </w:rPr>
        <w:t>z els</w:t>
      </w:r>
      <w:r w:rsidR="00D26C63" w:rsidRPr="00C56AC8">
        <w:rPr>
          <w:rFonts w:eastAsia="TimesNewRoman"/>
          <w:lang w:eastAsia="hu-HU"/>
        </w:rPr>
        <w:t>ő</w:t>
      </w:r>
      <w:r w:rsidR="00D26C63" w:rsidRPr="00C56AC8">
        <w:rPr>
          <w:lang w:eastAsia="hu-HU"/>
        </w:rPr>
        <w:t>ben a munkadarabokat meleg, savas, foszforsavat,</w:t>
      </w:r>
      <w:r w:rsidR="005867C4" w:rsidRPr="00C56AC8">
        <w:rPr>
          <w:lang w:eastAsia="hu-HU"/>
        </w:rPr>
        <w:t xml:space="preserve"> </w:t>
      </w:r>
      <w:r w:rsidR="00D26C63" w:rsidRPr="00C56AC8">
        <w:rPr>
          <w:lang w:eastAsia="hu-HU"/>
        </w:rPr>
        <w:t>vasfoszfátot és felületaktív anyagot tartalmazó oldattal permetezik, azaz a zsírtalanítást, az</w:t>
      </w:r>
      <w:r w:rsidR="007830E1" w:rsidRPr="00C56AC8">
        <w:rPr>
          <w:lang w:eastAsia="hu-HU"/>
        </w:rPr>
        <w:t xml:space="preserve"> </w:t>
      </w:r>
      <w:r w:rsidR="00D26C63" w:rsidRPr="00C56AC8">
        <w:rPr>
          <w:lang w:eastAsia="hu-HU"/>
        </w:rPr>
        <w:t xml:space="preserve">oxideltávolítást és a vasfoszfátozást </w:t>
      </w:r>
      <w:r w:rsidR="00D26C63" w:rsidRPr="00C56AC8">
        <w:rPr>
          <w:b/>
          <w:bCs/>
          <w:lang w:eastAsia="hu-HU"/>
        </w:rPr>
        <w:t>egy műveletben végzik el</w:t>
      </w:r>
      <w:r w:rsidR="00D26C63" w:rsidRPr="00C56AC8">
        <w:rPr>
          <w:lang w:eastAsia="hu-HU"/>
        </w:rPr>
        <w:t>. A második és harmadik zónaöblítés, amelyet ellenáramban üzemeltetnek.</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Az el</w:t>
      </w:r>
      <w:r w:rsidRPr="00C56AC8">
        <w:rPr>
          <w:rFonts w:eastAsia="TimesNewRoman"/>
          <w:lang w:eastAsia="hu-HU"/>
        </w:rPr>
        <w:t>ő</w:t>
      </w:r>
      <w:r w:rsidRPr="00C56AC8">
        <w:rPr>
          <w:lang w:eastAsia="hu-HU"/>
        </w:rPr>
        <w:t>kezelés v</w:t>
      </w:r>
      <w:r w:rsidR="00D44539" w:rsidRPr="00C56AC8">
        <w:rPr>
          <w:lang w:eastAsia="hu-HU"/>
        </w:rPr>
        <w:t>égén a munkadarabok egy szárító</w:t>
      </w:r>
      <w:r w:rsidRPr="00C56AC8">
        <w:rPr>
          <w:lang w:eastAsia="hu-HU"/>
        </w:rPr>
        <w:t>zónába jutnak, ahol 100-150 °C h</w:t>
      </w:r>
      <w:r w:rsidRPr="00C56AC8">
        <w:rPr>
          <w:rFonts w:eastAsia="TimesNewRoman"/>
          <w:lang w:eastAsia="hu-HU"/>
        </w:rPr>
        <w:t>ő</w:t>
      </w:r>
      <w:r w:rsidRPr="00C56AC8">
        <w:rPr>
          <w:lang w:eastAsia="hu-HU"/>
        </w:rPr>
        <w:t>mérsékleten</w:t>
      </w:r>
      <w:r w:rsidR="007830E1" w:rsidRPr="00C56AC8">
        <w:rPr>
          <w:lang w:eastAsia="hu-HU"/>
        </w:rPr>
        <w:t xml:space="preserve"> </w:t>
      </w:r>
      <w:r w:rsidRPr="00C56AC8">
        <w:rPr>
          <w:lang w:eastAsia="hu-HU"/>
        </w:rPr>
        <w:t>megszáradnak. A zóna f</w:t>
      </w:r>
      <w:r w:rsidRPr="00C56AC8">
        <w:rPr>
          <w:rFonts w:eastAsia="TimesNewRoman"/>
          <w:lang w:eastAsia="hu-HU"/>
        </w:rPr>
        <w:t>ű</w:t>
      </w:r>
      <w:r w:rsidRPr="00C56AC8">
        <w:rPr>
          <w:lang w:eastAsia="hu-HU"/>
        </w:rPr>
        <w:t>tését gázég</w:t>
      </w:r>
      <w:r w:rsidRPr="00C56AC8">
        <w:rPr>
          <w:rFonts w:eastAsia="TimesNewRoman"/>
          <w:lang w:eastAsia="hu-HU"/>
        </w:rPr>
        <w:t>ő</w:t>
      </w:r>
      <w:r w:rsidRPr="00C56AC8">
        <w:rPr>
          <w:lang w:eastAsia="hu-HU"/>
        </w:rPr>
        <w:t>vel oldják meg, a füstgázokat a P13 kémény vezeti a</w:t>
      </w:r>
      <w:r w:rsidR="007830E1" w:rsidRPr="00C56AC8">
        <w:rPr>
          <w:lang w:eastAsia="hu-HU"/>
        </w:rPr>
        <w:t xml:space="preserve"> </w:t>
      </w:r>
      <w:r w:rsidRPr="00C56AC8">
        <w:rPr>
          <w:lang w:eastAsia="hu-HU"/>
        </w:rPr>
        <w:t>szabadba.</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berendezésben keletkez</w:t>
      </w:r>
      <w:r w:rsidRPr="00C56AC8">
        <w:rPr>
          <w:rFonts w:eastAsia="TimesNewRoman"/>
          <w:lang w:eastAsia="hu-HU"/>
        </w:rPr>
        <w:t xml:space="preserve">ő </w:t>
      </w:r>
      <w:r w:rsidRPr="00C56AC8">
        <w:rPr>
          <w:lang w:eastAsia="hu-HU"/>
        </w:rPr>
        <w:t>öblít</w:t>
      </w:r>
      <w:r w:rsidRPr="00C56AC8">
        <w:rPr>
          <w:rFonts w:eastAsia="TimesNewRoman"/>
          <w:lang w:eastAsia="hu-HU"/>
        </w:rPr>
        <w:t>ő</w:t>
      </w:r>
      <w:r w:rsidRPr="00C56AC8">
        <w:rPr>
          <w:lang w:eastAsia="hu-HU"/>
        </w:rPr>
        <w:t>vizeket és koncentrátumokat cs</w:t>
      </w:r>
      <w:r w:rsidRPr="00C56AC8">
        <w:rPr>
          <w:rFonts w:eastAsia="TimesNewRoman"/>
          <w:lang w:eastAsia="hu-HU"/>
        </w:rPr>
        <w:t>ő</w:t>
      </w:r>
      <w:r w:rsidRPr="00C56AC8">
        <w:rPr>
          <w:lang w:eastAsia="hu-HU"/>
        </w:rPr>
        <w:t>vezetéken, szivattyúval</w:t>
      </w:r>
      <w:r w:rsidR="007830E1" w:rsidRPr="00C56AC8">
        <w:rPr>
          <w:lang w:eastAsia="hu-HU"/>
        </w:rPr>
        <w:t xml:space="preserve"> </w:t>
      </w:r>
      <w:r w:rsidRPr="00C56AC8">
        <w:rPr>
          <w:lang w:eastAsia="hu-HU"/>
        </w:rPr>
        <w:t>nyomják a szennyvíz-el</w:t>
      </w:r>
      <w:r w:rsidRPr="00C56AC8">
        <w:rPr>
          <w:rFonts w:eastAsia="TimesNewRoman"/>
          <w:lang w:eastAsia="hu-HU"/>
        </w:rPr>
        <w:t>ő</w:t>
      </w:r>
      <w:r w:rsidRPr="00C56AC8">
        <w:rPr>
          <w:lang w:eastAsia="hu-HU"/>
        </w:rPr>
        <w:t>kezel</w:t>
      </w:r>
      <w:r w:rsidRPr="00C56AC8">
        <w:rPr>
          <w:rFonts w:eastAsia="TimesNewRoman"/>
          <w:lang w:eastAsia="hu-HU"/>
        </w:rPr>
        <w:t xml:space="preserve">ő </w:t>
      </w:r>
      <w:r w:rsidRPr="00C56AC8">
        <w:rPr>
          <w:lang w:eastAsia="hu-HU"/>
        </w:rPr>
        <w:t>A-B2 tartályába.</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kádaktól a leveg</w:t>
      </w:r>
      <w:r w:rsidRPr="00C56AC8">
        <w:rPr>
          <w:rFonts w:eastAsia="TimesNewRoman"/>
          <w:lang w:eastAsia="hu-HU"/>
        </w:rPr>
        <w:t>ő</w:t>
      </w:r>
      <w:r w:rsidRPr="00C56AC8">
        <w:rPr>
          <w:lang w:eastAsia="hu-HU"/>
        </w:rPr>
        <w:t>t egy 6000 m</w:t>
      </w:r>
      <w:r w:rsidRPr="00C56AC8">
        <w:rPr>
          <w:vertAlign w:val="superscript"/>
          <w:lang w:eastAsia="hu-HU"/>
        </w:rPr>
        <w:t>3</w:t>
      </w:r>
      <w:r w:rsidRPr="00C56AC8">
        <w:rPr>
          <w:lang w:eastAsia="hu-HU"/>
        </w:rPr>
        <w:t>/h teljesítmény</w:t>
      </w:r>
      <w:r w:rsidRPr="00C56AC8">
        <w:rPr>
          <w:rFonts w:eastAsia="TimesNewRoman"/>
          <w:lang w:eastAsia="hu-HU"/>
        </w:rPr>
        <w:t xml:space="preserve">ű </w:t>
      </w:r>
      <w:r w:rsidRPr="00C56AC8">
        <w:rPr>
          <w:lang w:eastAsia="hu-HU"/>
        </w:rPr>
        <w:t xml:space="preserve">ventilátor szívja el és </w:t>
      </w:r>
      <w:r w:rsidR="00D44539" w:rsidRPr="00C56AC8">
        <w:rPr>
          <w:lang w:eastAsia="hu-HU"/>
        </w:rPr>
        <w:t>engedi</w:t>
      </w:r>
      <w:r w:rsidRPr="00C56AC8">
        <w:rPr>
          <w:lang w:eastAsia="hu-HU"/>
        </w:rPr>
        <w:t xml:space="preserve"> ki a szabadba,</w:t>
      </w:r>
      <w:r w:rsidR="006F31C5" w:rsidRPr="00C56AC8">
        <w:rPr>
          <w:lang w:eastAsia="hu-HU"/>
        </w:rPr>
        <w:t xml:space="preserve"> </w:t>
      </w:r>
      <w:r w:rsidRPr="00C56AC8">
        <w:rPr>
          <w:lang w:eastAsia="hu-HU"/>
        </w:rPr>
        <w:t>mely kibocsátást a környezetvédelmi hatósággal történt egyeztetés alapján</w:t>
      </w:r>
      <w:r w:rsidR="00D44539" w:rsidRPr="00C56AC8">
        <w:rPr>
          <w:lang w:eastAsia="hu-HU"/>
        </w:rPr>
        <w:t xml:space="preserve">, </w:t>
      </w:r>
      <w:r w:rsidRPr="00C56AC8">
        <w:rPr>
          <w:lang w:eastAsia="hu-HU"/>
        </w:rPr>
        <w:t>jelenleg nem</w:t>
      </w:r>
      <w:r w:rsidR="006F31C5" w:rsidRPr="00C56AC8">
        <w:rPr>
          <w:lang w:eastAsia="hu-HU"/>
        </w:rPr>
        <w:t xml:space="preserve"> </w:t>
      </w:r>
      <w:r w:rsidRPr="00C56AC8">
        <w:rPr>
          <w:lang w:eastAsia="hu-HU"/>
        </w:rPr>
        <w:t>bejelentés</w:t>
      </w:r>
      <w:r w:rsidR="006F31C5" w:rsidRPr="00C56AC8">
        <w:rPr>
          <w:lang w:eastAsia="hu-HU"/>
        </w:rPr>
        <w:t xml:space="preserve"> </w:t>
      </w:r>
      <w:r w:rsidRPr="00C56AC8">
        <w:rPr>
          <w:lang w:eastAsia="hu-HU"/>
        </w:rPr>
        <w:t>köteles pontforrásként tartja nyilván Környezethasználó.</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 száraz, foszfátozott munkadarabokat a </w:t>
      </w:r>
      <w:proofErr w:type="spellStart"/>
      <w:r w:rsidRPr="00C56AC8">
        <w:rPr>
          <w:lang w:eastAsia="hu-HU"/>
        </w:rPr>
        <w:t>konvejor</w:t>
      </w:r>
      <w:proofErr w:type="spellEnd"/>
      <w:r w:rsidRPr="00C56AC8">
        <w:rPr>
          <w:lang w:eastAsia="hu-HU"/>
        </w:rPr>
        <w:t xml:space="preserve"> a </w:t>
      </w:r>
      <w:proofErr w:type="spellStart"/>
      <w:r w:rsidRPr="00C56AC8">
        <w:rPr>
          <w:lang w:eastAsia="hu-HU"/>
        </w:rPr>
        <w:t>szórófülkébe</w:t>
      </w:r>
      <w:proofErr w:type="spellEnd"/>
      <w:r w:rsidRPr="00C56AC8">
        <w:rPr>
          <w:lang w:eastAsia="hu-HU"/>
        </w:rPr>
        <w:t xml:space="preserve"> továbbítja, ahol,</w:t>
      </w:r>
      <w:r w:rsidR="003379FB" w:rsidRPr="00C56AC8">
        <w:rPr>
          <w:lang w:eastAsia="hu-HU"/>
        </w:rPr>
        <w:t xml:space="preserve"> </w:t>
      </w:r>
      <w:r w:rsidRPr="00C56AC8">
        <w:rPr>
          <w:lang w:eastAsia="hu-HU"/>
        </w:rPr>
        <w:t xml:space="preserve">elektrosztatikus szórópisztollyal egy automata elvégzi a </w:t>
      </w:r>
      <w:r w:rsidRPr="00C56AC8">
        <w:rPr>
          <w:b/>
          <w:bCs/>
          <w:lang w:eastAsia="hu-HU"/>
        </w:rPr>
        <w:t>porfestést</w:t>
      </w:r>
      <w:r w:rsidRPr="00C56AC8">
        <w:rPr>
          <w:lang w:eastAsia="hu-HU"/>
        </w:rPr>
        <w:t xml:space="preserve">. Az esetleges javításokat </w:t>
      </w:r>
      <w:r w:rsidR="0088056C" w:rsidRPr="00C56AC8">
        <w:rPr>
          <w:lang w:eastAsia="hu-HU"/>
        </w:rPr>
        <w:t>kézi szórással</w:t>
      </w:r>
      <w:r w:rsidRPr="00C56AC8">
        <w:rPr>
          <w:lang w:eastAsia="hu-HU"/>
        </w:rPr>
        <w:t xml:space="preserve"> oldják meg.</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 </w:t>
      </w:r>
      <w:proofErr w:type="spellStart"/>
      <w:r w:rsidRPr="00C56AC8">
        <w:rPr>
          <w:lang w:eastAsia="hu-HU"/>
        </w:rPr>
        <w:t>szórófülkéb</w:t>
      </w:r>
      <w:r w:rsidRPr="00C56AC8">
        <w:rPr>
          <w:rFonts w:eastAsia="TimesNewRoman"/>
          <w:lang w:eastAsia="hu-HU"/>
        </w:rPr>
        <w:t>ő</w:t>
      </w:r>
      <w:r w:rsidRPr="00C56AC8">
        <w:rPr>
          <w:lang w:eastAsia="hu-HU"/>
        </w:rPr>
        <w:t>l</w:t>
      </w:r>
      <w:proofErr w:type="spellEnd"/>
      <w:r w:rsidRPr="00C56AC8">
        <w:rPr>
          <w:lang w:eastAsia="hu-HU"/>
        </w:rPr>
        <w:t xml:space="preserve"> elszívott leveg</w:t>
      </w:r>
      <w:r w:rsidRPr="00C56AC8">
        <w:rPr>
          <w:rFonts w:eastAsia="TimesNewRoman"/>
          <w:lang w:eastAsia="hu-HU"/>
        </w:rPr>
        <w:t>ő</w:t>
      </w:r>
      <w:r w:rsidRPr="00C56AC8">
        <w:rPr>
          <w:lang w:eastAsia="hu-HU"/>
        </w:rPr>
        <w:t>t egy ciklonnal és zsákos sz</w:t>
      </w:r>
      <w:r w:rsidRPr="00C56AC8">
        <w:rPr>
          <w:rFonts w:eastAsia="TimesNewRoman"/>
          <w:lang w:eastAsia="hu-HU"/>
        </w:rPr>
        <w:t>ű</w:t>
      </w:r>
      <w:r w:rsidRPr="00C56AC8">
        <w:rPr>
          <w:lang w:eastAsia="hu-HU"/>
        </w:rPr>
        <w:t>r</w:t>
      </w:r>
      <w:r w:rsidRPr="00C56AC8">
        <w:rPr>
          <w:rFonts w:eastAsia="TimesNewRoman"/>
          <w:lang w:eastAsia="hu-HU"/>
        </w:rPr>
        <w:t>ő</w:t>
      </w:r>
      <w:r w:rsidRPr="00C56AC8">
        <w:rPr>
          <w:lang w:eastAsia="hu-HU"/>
        </w:rPr>
        <w:t>vel oly mértékben megtisztítják,</w:t>
      </w:r>
      <w:r w:rsidR="003379FB" w:rsidRPr="00C56AC8">
        <w:rPr>
          <w:lang w:eastAsia="hu-HU"/>
        </w:rPr>
        <w:t xml:space="preserve"> </w:t>
      </w:r>
      <w:r w:rsidRPr="00C56AC8">
        <w:rPr>
          <w:lang w:eastAsia="hu-HU"/>
        </w:rPr>
        <w:t>hogy az visszavezethet</w:t>
      </w:r>
      <w:r w:rsidRPr="00C56AC8">
        <w:rPr>
          <w:rFonts w:eastAsia="TimesNewRoman"/>
          <w:lang w:eastAsia="hu-HU"/>
        </w:rPr>
        <w:t xml:space="preserve">ő </w:t>
      </w:r>
      <w:r w:rsidRPr="00C56AC8">
        <w:rPr>
          <w:lang w:eastAsia="hu-HU"/>
        </w:rPr>
        <w:t>a munkahely légterébe (nincs külön pontforrása).</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 </w:t>
      </w:r>
      <w:proofErr w:type="spellStart"/>
      <w:r w:rsidRPr="00C56AC8">
        <w:rPr>
          <w:lang w:eastAsia="hu-HU"/>
        </w:rPr>
        <w:t>szórókabinból</w:t>
      </w:r>
      <w:proofErr w:type="spellEnd"/>
      <w:r w:rsidRPr="00C56AC8">
        <w:rPr>
          <w:lang w:eastAsia="hu-HU"/>
        </w:rPr>
        <w:t xml:space="preserve"> a munkadarab egy közvetett f</w:t>
      </w:r>
      <w:r w:rsidRPr="00C56AC8">
        <w:rPr>
          <w:rFonts w:eastAsia="TimesNewRoman"/>
          <w:lang w:eastAsia="hu-HU"/>
        </w:rPr>
        <w:t>ű</w:t>
      </w:r>
      <w:r w:rsidRPr="00C56AC8">
        <w:rPr>
          <w:lang w:eastAsia="hu-HU"/>
        </w:rPr>
        <w:t>tés</w:t>
      </w:r>
      <w:r w:rsidRPr="00C56AC8">
        <w:rPr>
          <w:rFonts w:eastAsia="TimesNewRoman"/>
          <w:lang w:eastAsia="hu-HU"/>
        </w:rPr>
        <w:t>ű</w:t>
      </w:r>
      <w:r w:rsidR="0088056C" w:rsidRPr="00C56AC8">
        <w:rPr>
          <w:rFonts w:eastAsia="TimesNewRoman"/>
          <w:lang w:eastAsia="hu-HU"/>
        </w:rPr>
        <w:t>,</w:t>
      </w:r>
      <w:r w:rsidRPr="00C56AC8">
        <w:rPr>
          <w:rFonts w:eastAsia="TimesNewRoman"/>
          <w:lang w:eastAsia="hu-HU"/>
        </w:rPr>
        <w:t xml:space="preserve"> </w:t>
      </w:r>
      <w:r w:rsidRPr="00C56AC8">
        <w:rPr>
          <w:b/>
          <w:bCs/>
          <w:lang w:eastAsia="hu-HU"/>
        </w:rPr>
        <w:t xml:space="preserve">beégető kemencébe </w:t>
      </w:r>
      <w:r w:rsidRPr="00C56AC8">
        <w:rPr>
          <w:lang w:eastAsia="hu-HU"/>
        </w:rPr>
        <w:t>kerül, ahol 150-250 °C</w:t>
      </w:r>
      <w:r w:rsidR="003379FB" w:rsidRPr="00C56AC8">
        <w:rPr>
          <w:lang w:eastAsia="hu-HU"/>
        </w:rPr>
        <w:t xml:space="preserve"> </w:t>
      </w:r>
      <w:r w:rsidRPr="00C56AC8">
        <w:rPr>
          <w:lang w:eastAsia="hu-HU"/>
        </w:rPr>
        <w:t>h</w:t>
      </w:r>
      <w:r w:rsidRPr="00C56AC8">
        <w:rPr>
          <w:rFonts w:eastAsia="TimesNewRoman"/>
          <w:lang w:eastAsia="hu-HU"/>
        </w:rPr>
        <w:t>ő</w:t>
      </w:r>
      <w:r w:rsidRPr="00C56AC8">
        <w:rPr>
          <w:lang w:eastAsia="hu-HU"/>
        </w:rPr>
        <w:t>mérsékleten</w:t>
      </w:r>
      <w:r w:rsidR="0088056C" w:rsidRPr="00C56AC8">
        <w:rPr>
          <w:lang w:eastAsia="hu-HU"/>
        </w:rPr>
        <w:t>,</w:t>
      </w:r>
      <w:r w:rsidRPr="00C56AC8">
        <w:rPr>
          <w:lang w:eastAsia="hu-HU"/>
        </w:rPr>
        <w:t xml:space="preserve"> kb. 25 perc alatt térhálósodik a festék</w:t>
      </w:r>
      <w:r w:rsidR="0088056C" w:rsidRPr="00C56AC8">
        <w:rPr>
          <w:lang w:eastAsia="hu-HU"/>
        </w:rPr>
        <w:t>, amely</w:t>
      </w:r>
      <w:r w:rsidRPr="00C56AC8">
        <w:rPr>
          <w:lang w:eastAsia="hu-HU"/>
        </w:rPr>
        <w:t xml:space="preserve"> ráég a felületre. A kemence f</w:t>
      </w:r>
      <w:r w:rsidRPr="00C56AC8">
        <w:rPr>
          <w:rFonts w:eastAsia="TimesNewRoman"/>
          <w:lang w:eastAsia="hu-HU"/>
        </w:rPr>
        <w:t>ű</w:t>
      </w:r>
      <w:r w:rsidRPr="00C56AC8">
        <w:rPr>
          <w:lang w:eastAsia="hu-HU"/>
        </w:rPr>
        <w:t>tését</w:t>
      </w:r>
      <w:r w:rsidR="003379FB" w:rsidRPr="00C56AC8">
        <w:rPr>
          <w:lang w:eastAsia="hu-HU"/>
        </w:rPr>
        <w:t xml:space="preserve"> </w:t>
      </w:r>
      <w:r w:rsidRPr="00C56AC8">
        <w:rPr>
          <w:lang w:eastAsia="hu-HU"/>
        </w:rPr>
        <w:t>gázég</w:t>
      </w:r>
      <w:r w:rsidRPr="00C56AC8">
        <w:rPr>
          <w:rFonts w:eastAsia="TimesNewRoman"/>
          <w:lang w:eastAsia="hu-HU"/>
        </w:rPr>
        <w:t>ő</w:t>
      </w:r>
      <w:r w:rsidRPr="00C56AC8">
        <w:rPr>
          <w:lang w:eastAsia="hu-HU"/>
        </w:rPr>
        <w:t>vel oldják meg, a füstgázokat a P14 kémény vezeti</w:t>
      </w:r>
      <w:r w:rsidR="0088056C" w:rsidRPr="00C56AC8">
        <w:rPr>
          <w:lang w:eastAsia="hu-HU"/>
        </w:rPr>
        <w:t xml:space="preserve"> ki</w:t>
      </w:r>
      <w:r w:rsidRPr="00C56AC8">
        <w:rPr>
          <w:lang w:eastAsia="hu-HU"/>
        </w:rPr>
        <w:t xml:space="preserve"> a szabadba.</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 fent bemutatott technológia kiegészítésére 2018 óta egy </w:t>
      </w:r>
      <w:proofErr w:type="spellStart"/>
      <w:r w:rsidRPr="00C56AC8">
        <w:rPr>
          <w:lang w:eastAsia="hu-HU"/>
        </w:rPr>
        <w:t>ca</w:t>
      </w:r>
      <w:proofErr w:type="spellEnd"/>
      <w:r w:rsidRPr="00C56AC8">
        <w:rPr>
          <w:lang w:eastAsia="hu-HU"/>
        </w:rPr>
        <w:t>. 5 m x 3,5 m x 2,5 m méret</w:t>
      </w:r>
      <w:r w:rsidRPr="00C56AC8">
        <w:rPr>
          <w:rFonts w:eastAsia="TimesNewRoman"/>
          <w:lang w:eastAsia="hu-HU"/>
        </w:rPr>
        <w:t xml:space="preserve">ű </w:t>
      </w:r>
      <w:r w:rsidRPr="00C56AC8">
        <w:rPr>
          <w:lang w:eastAsia="hu-HU"/>
        </w:rPr>
        <w:t>AABO</w:t>
      </w:r>
      <w:r w:rsidR="003379FB" w:rsidRPr="00C56AC8">
        <w:rPr>
          <w:lang w:eastAsia="hu-HU"/>
        </w:rPr>
        <w:t xml:space="preserve"> </w:t>
      </w:r>
      <w:r w:rsidRPr="00C56AC8">
        <w:rPr>
          <w:lang w:eastAsia="hu-HU"/>
        </w:rPr>
        <w:t>típusú</w:t>
      </w:r>
      <w:r w:rsidR="0088056C" w:rsidRPr="00C56AC8">
        <w:rPr>
          <w:lang w:eastAsia="hu-HU"/>
        </w:rPr>
        <w:t>,</w:t>
      </w:r>
      <w:r w:rsidRPr="00C56AC8">
        <w:rPr>
          <w:lang w:eastAsia="hu-HU"/>
        </w:rPr>
        <w:t xml:space="preserve"> kézi </w:t>
      </w:r>
      <w:proofErr w:type="spellStart"/>
      <w:r w:rsidRPr="00C56AC8">
        <w:rPr>
          <w:lang w:eastAsia="hu-HU"/>
        </w:rPr>
        <w:t>porfest</w:t>
      </w:r>
      <w:r w:rsidR="0088056C" w:rsidRPr="00C56AC8">
        <w:rPr>
          <w:rFonts w:eastAsia="TimesNewRoman"/>
          <w:lang w:eastAsia="hu-HU"/>
        </w:rPr>
        <w:t>ő</w:t>
      </w:r>
      <w:r w:rsidRPr="00C56AC8">
        <w:rPr>
          <w:lang w:eastAsia="hu-HU"/>
        </w:rPr>
        <w:t>kabin</w:t>
      </w:r>
      <w:proofErr w:type="spellEnd"/>
      <w:r w:rsidRPr="00C56AC8">
        <w:rPr>
          <w:lang w:eastAsia="hu-HU"/>
        </w:rPr>
        <w:t xml:space="preserve"> is rendelkezésre áll, amelyben Környezethasználó a korábban a fenti</w:t>
      </w:r>
      <w:r w:rsidR="003379FB" w:rsidRPr="00C56AC8">
        <w:rPr>
          <w:lang w:eastAsia="hu-HU"/>
        </w:rPr>
        <w:t xml:space="preserve"> </w:t>
      </w:r>
      <w:r w:rsidRPr="00C56AC8">
        <w:rPr>
          <w:lang w:eastAsia="hu-HU"/>
        </w:rPr>
        <w:t>berendezésben kezelt alkatrészek egy kisebb részét festi.</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Az alkatrészek a fest</w:t>
      </w:r>
      <w:r w:rsidRPr="00C56AC8">
        <w:rPr>
          <w:rFonts w:eastAsia="TimesNewRoman"/>
          <w:lang w:eastAsia="hu-HU"/>
        </w:rPr>
        <w:t>ő</w:t>
      </w:r>
      <w:r w:rsidRPr="00C56AC8">
        <w:rPr>
          <w:lang w:eastAsia="hu-HU"/>
        </w:rPr>
        <w:t>kabinba, majd a beéget</w:t>
      </w:r>
      <w:r w:rsidRPr="00C56AC8">
        <w:rPr>
          <w:rFonts w:eastAsia="TimesNewRoman"/>
          <w:lang w:eastAsia="hu-HU"/>
        </w:rPr>
        <w:t xml:space="preserve">ő </w:t>
      </w:r>
      <w:r w:rsidRPr="00C56AC8">
        <w:rPr>
          <w:lang w:eastAsia="hu-HU"/>
        </w:rPr>
        <w:t xml:space="preserve">kemencébe </w:t>
      </w:r>
      <w:proofErr w:type="spellStart"/>
      <w:r w:rsidRPr="00C56AC8">
        <w:rPr>
          <w:lang w:eastAsia="hu-HU"/>
        </w:rPr>
        <w:t>konvejorpályán</w:t>
      </w:r>
      <w:proofErr w:type="spellEnd"/>
      <w:r w:rsidRPr="00C56AC8">
        <w:rPr>
          <w:lang w:eastAsia="hu-HU"/>
        </w:rPr>
        <w:t xml:space="preserve"> mozognak</w:t>
      </w:r>
      <w:r w:rsidR="0088056C" w:rsidRPr="00C56AC8">
        <w:rPr>
          <w:lang w:eastAsia="hu-HU"/>
        </w:rPr>
        <w:t xml:space="preserve">, </w:t>
      </w:r>
      <w:r w:rsidRPr="00C56AC8">
        <w:rPr>
          <w:lang w:eastAsia="hu-HU"/>
        </w:rPr>
        <w:t>ún.</w:t>
      </w:r>
      <w:r w:rsidR="006F31C5" w:rsidRPr="00C56AC8">
        <w:rPr>
          <w:lang w:eastAsia="hu-HU"/>
        </w:rPr>
        <w:t xml:space="preserve"> </w:t>
      </w:r>
      <w:proofErr w:type="spellStart"/>
      <w:r w:rsidRPr="00C56AC8">
        <w:rPr>
          <w:lang w:eastAsia="hu-HU"/>
        </w:rPr>
        <w:t>függeszt</w:t>
      </w:r>
      <w:r w:rsidRPr="00C56AC8">
        <w:rPr>
          <w:rFonts w:eastAsia="TimesNewRoman"/>
          <w:lang w:eastAsia="hu-HU"/>
        </w:rPr>
        <w:t>ő</w:t>
      </w:r>
      <w:r w:rsidR="0088056C" w:rsidRPr="00C56AC8">
        <w:rPr>
          <w:lang w:eastAsia="hu-HU"/>
        </w:rPr>
        <w:t>kocsi</w:t>
      </w:r>
      <w:proofErr w:type="spellEnd"/>
      <w:r w:rsidR="0088056C" w:rsidRPr="00C56AC8">
        <w:rPr>
          <w:lang w:eastAsia="hu-HU"/>
        </w:rPr>
        <w:t xml:space="preserve"> segítségével</w:t>
      </w:r>
      <w:r w:rsidRPr="00C56AC8">
        <w:rPr>
          <w:lang w:eastAsia="hu-HU"/>
        </w:rPr>
        <w:t>. A mellészóródó porfesték a kabin zárt rendszerében összegy</w:t>
      </w:r>
      <w:r w:rsidRPr="00C56AC8">
        <w:rPr>
          <w:rFonts w:eastAsia="TimesNewRoman"/>
          <w:lang w:eastAsia="hu-HU"/>
        </w:rPr>
        <w:t>ű</w:t>
      </w:r>
      <w:r w:rsidRPr="00C56AC8">
        <w:rPr>
          <w:lang w:eastAsia="hu-HU"/>
        </w:rPr>
        <w:t>jtésre,</w:t>
      </w:r>
      <w:r w:rsidR="006F31C5" w:rsidRPr="00C56AC8">
        <w:rPr>
          <w:lang w:eastAsia="hu-HU"/>
        </w:rPr>
        <w:t xml:space="preserve"> </w:t>
      </w:r>
      <w:r w:rsidRPr="00C56AC8">
        <w:rPr>
          <w:lang w:eastAsia="hu-HU"/>
        </w:rPr>
        <w:t>majd újrafelhasználásra kerül, a környezeti légtérbe nincs a fest</w:t>
      </w:r>
      <w:r w:rsidRPr="00C56AC8">
        <w:rPr>
          <w:rFonts w:eastAsia="TimesNewRoman"/>
          <w:lang w:eastAsia="hu-HU"/>
        </w:rPr>
        <w:t>ő</w:t>
      </w:r>
      <w:r w:rsidRPr="00C56AC8">
        <w:rPr>
          <w:lang w:eastAsia="hu-HU"/>
        </w:rPr>
        <w:t>kabinnak kibocsátása.</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porfestéket egy gázf</w:t>
      </w:r>
      <w:r w:rsidRPr="00C56AC8">
        <w:rPr>
          <w:rFonts w:eastAsia="TimesNewRoman"/>
          <w:lang w:eastAsia="hu-HU"/>
        </w:rPr>
        <w:t>ű</w:t>
      </w:r>
      <w:r w:rsidRPr="00C56AC8">
        <w:rPr>
          <w:lang w:eastAsia="hu-HU"/>
        </w:rPr>
        <w:t>tés</w:t>
      </w:r>
      <w:r w:rsidRPr="00C56AC8">
        <w:rPr>
          <w:rFonts w:eastAsia="TimesNewRoman"/>
          <w:lang w:eastAsia="hu-HU"/>
        </w:rPr>
        <w:t xml:space="preserve">ű </w:t>
      </w:r>
      <w:r w:rsidRPr="00C56AC8">
        <w:rPr>
          <w:lang w:eastAsia="hu-HU"/>
        </w:rPr>
        <w:t>kemencében égetik be, (AABO 2D Kombi 852-1046 típusú kemence,</w:t>
      </w:r>
      <w:r w:rsidR="003379FB" w:rsidRPr="00C56AC8">
        <w:rPr>
          <w:lang w:eastAsia="hu-HU"/>
        </w:rPr>
        <w:t xml:space="preserve"> </w:t>
      </w:r>
      <w:r w:rsidRPr="00C56AC8">
        <w:rPr>
          <w:lang w:eastAsia="hu-HU"/>
        </w:rPr>
        <w:t>WG30 típusú gázég</w:t>
      </w:r>
      <w:r w:rsidRPr="00C56AC8">
        <w:rPr>
          <w:rFonts w:eastAsia="TimesNewRoman"/>
          <w:lang w:eastAsia="hu-HU"/>
        </w:rPr>
        <w:t>ő</w:t>
      </w:r>
      <w:r w:rsidRPr="00C56AC8">
        <w:rPr>
          <w:lang w:eastAsia="hu-HU"/>
        </w:rPr>
        <w:t>vel /névleges bemen</w:t>
      </w:r>
      <w:r w:rsidRPr="00C56AC8">
        <w:rPr>
          <w:rFonts w:eastAsia="TimesNewRoman"/>
          <w:lang w:eastAsia="hu-HU"/>
        </w:rPr>
        <w:t xml:space="preserve">ő </w:t>
      </w:r>
      <w:proofErr w:type="spellStart"/>
      <w:r w:rsidRPr="00C56AC8">
        <w:rPr>
          <w:lang w:eastAsia="hu-HU"/>
        </w:rPr>
        <w:t>h</w:t>
      </w:r>
      <w:r w:rsidRPr="00C56AC8">
        <w:rPr>
          <w:rFonts w:eastAsia="TimesNewRoman"/>
          <w:lang w:eastAsia="hu-HU"/>
        </w:rPr>
        <w:t>ő</w:t>
      </w:r>
      <w:r w:rsidRPr="00C56AC8">
        <w:rPr>
          <w:lang w:eastAsia="hu-HU"/>
        </w:rPr>
        <w:t>teljesítmény</w:t>
      </w:r>
      <w:proofErr w:type="spellEnd"/>
      <w:r w:rsidRPr="00C56AC8">
        <w:rPr>
          <w:lang w:eastAsia="hu-HU"/>
        </w:rPr>
        <w:t>: 250 kW/, beégetési h</w:t>
      </w:r>
      <w:r w:rsidRPr="00C56AC8">
        <w:rPr>
          <w:rFonts w:eastAsia="TimesNewRoman"/>
          <w:lang w:eastAsia="hu-HU"/>
        </w:rPr>
        <w:t>ő</w:t>
      </w:r>
      <w:r w:rsidRPr="00C56AC8">
        <w:rPr>
          <w:lang w:eastAsia="hu-HU"/>
        </w:rPr>
        <w:t>mérséklet: 190</w:t>
      </w:r>
      <w:r w:rsidR="003379FB" w:rsidRPr="00C56AC8">
        <w:rPr>
          <w:lang w:eastAsia="hu-HU"/>
        </w:rPr>
        <w:t xml:space="preserve"> °C</w:t>
      </w:r>
      <w:r w:rsidR="00273CDF" w:rsidRPr="00C56AC8">
        <w:rPr>
          <w:lang w:eastAsia="hu-HU"/>
        </w:rPr>
        <w:t xml:space="preserve">). </w:t>
      </w:r>
      <w:proofErr w:type="gramStart"/>
      <w:r w:rsidR="00273CDF" w:rsidRPr="00C56AC8">
        <w:rPr>
          <w:lang w:eastAsia="hu-HU"/>
        </w:rPr>
        <w:t>A</w:t>
      </w:r>
      <w:proofErr w:type="gramEnd"/>
      <w:r w:rsidRPr="00C56AC8">
        <w:rPr>
          <w:lang w:eastAsia="hu-HU"/>
        </w:rPr>
        <w:t xml:space="preserve"> kemence kéménye engedély köteles pontforrásnak min</w:t>
      </w:r>
      <w:r w:rsidRPr="00C56AC8">
        <w:rPr>
          <w:rFonts w:eastAsia="TimesNewRoman"/>
          <w:lang w:eastAsia="hu-HU"/>
        </w:rPr>
        <w:t>ő</w:t>
      </w:r>
      <w:r w:rsidRPr="00C56AC8">
        <w:rPr>
          <w:lang w:eastAsia="hu-HU"/>
        </w:rPr>
        <w:t>sül (P30 jel</w:t>
      </w:r>
      <w:r w:rsidRPr="00C56AC8">
        <w:rPr>
          <w:rFonts w:eastAsia="TimesNewRoman"/>
          <w:lang w:eastAsia="hu-HU"/>
        </w:rPr>
        <w:t xml:space="preserve">ű </w:t>
      </w:r>
      <w:r w:rsidRPr="00C56AC8">
        <w:rPr>
          <w:lang w:eastAsia="hu-HU"/>
        </w:rPr>
        <w:t>pontforrás).</w:t>
      </w:r>
    </w:p>
    <w:p w:rsidR="009541E0" w:rsidRPr="00C56AC8" w:rsidRDefault="009541E0"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b/>
          <w:bCs/>
          <w:lang w:eastAsia="hu-HU"/>
        </w:rPr>
      </w:pPr>
      <w:r w:rsidRPr="00C56AC8">
        <w:rPr>
          <w:b/>
          <w:bCs/>
          <w:lang w:eastAsia="hu-HU"/>
        </w:rPr>
        <w:t>Galvanizálás</w:t>
      </w:r>
    </w:p>
    <w:p w:rsidR="00D26C63" w:rsidRPr="00C56AC8" w:rsidRDefault="00D26C63" w:rsidP="00C56AC8">
      <w:pPr>
        <w:autoSpaceDE w:val="0"/>
        <w:autoSpaceDN w:val="0"/>
        <w:adjustRightInd w:val="0"/>
        <w:spacing w:after="0" w:line="300" w:lineRule="exact"/>
        <w:jc w:val="both"/>
        <w:rPr>
          <w:b/>
          <w:bCs/>
          <w:lang w:eastAsia="hu-HU"/>
        </w:rPr>
      </w:pPr>
      <w:r w:rsidRPr="00C56AC8">
        <w:rPr>
          <w:b/>
          <w:bCs/>
          <w:lang w:eastAsia="hu-HU"/>
        </w:rPr>
        <w:t>(Helye: Felületkezelő üzemrész, Galvanizáló helyiség)</w:t>
      </w:r>
    </w:p>
    <w:p w:rsidR="00D22004" w:rsidRPr="00C56AC8" w:rsidRDefault="00D22004"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korrózióállósági, a kopásállósági és az esztétikai követelményeket a munkadarabok felületén</w:t>
      </w:r>
      <w:r w:rsidR="00D22004" w:rsidRPr="00C56AC8">
        <w:rPr>
          <w:lang w:eastAsia="hu-HU"/>
        </w:rPr>
        <w:t xml:space="preserve"> </w:t>
      </w:r>
      <w:r w:rsidRPr="00C56AC8">
        <w:rPr>
          <w:lang w:eastAsia="hu-HU"/>
        </w:rPr>
        <w:t>lév</w:t>
      </w:r>
      <w:r w:rsidRPr="00C56AC8">
        <w:rPr>
          <w:rFonts w:eastAsia="TimesNewRoman"/>
          <w:lang w:eastAsia="hu-HU"/>
        </w:rPr>
        <w:t>ő</w:t>
      </w:r>
      <w:r w:rsidR="00273CDF" w:rsidRPr="00C56AC8">
        <w:rPr>
          <w:rFonts w:eastAsia="TimesNewRoman"/>
          <w:lang w:eastAsia="hu-HU"/>
        </w:rPr>
        <w:t>,</w:t>
      </w:r>
      <w:r w:rsidRPr="00C56AC8">
        <w:rPr>
          <w:rFonts w:eastAsia="TimesNewRoman"/>
          <w:lang w:eastAsia="hu-HU"/>
        </w:rPr>
        <w:t xml:space="preserve"> </w:t>
      </w:r>
      <w:r w:rsidRPr="00C56AC8">
        <w:rPr>
          <w:lang w:eastAsia="hu-HU"/>
        </w:rPr>
        <w:t xml:space="preserve">20 </w:t>
      </w:r>
      <w:proofErr w:type="spellStart"/>
      <w:r w:rsidR="00D22004" w:rsidRPr="00C56AC8">
        <w:rPr>
          <w:lang w:eastAsia="hu-HU"/>
        </w:rPr>
        <w:t>µ</w:t>
      </w:r>
      <w:r w:rsidRPr="00C56AC8">
        <w:rPr>
          <w:lang w:eastAsia="hu-HU"/>
        </w:rPr>
        <w:t>m</w:t>
      </w:r>
      <w:proofErr w:type="spellEnd"/>
      <w:r w:rsidRPr="00C56AC8">
        <w:rPr>
          <w:lang w:eastAsia="hu-HU"/>
        </w:rPr>
        <w:t xml:space="preserve"> vastagságú nikkel réteggel és az erre felvitt 0,3 </w:t>
      </w:r>
      <w:proofErr w:type="spellStart"/>
      <w:r w:rsidR="00D22004" w:rsidRPr="00C56AC8">
        <w:rPr>
          <w:lang w:eastAsia="hu-HU"/>
        </w:rPr>
        <w:t>µ</w:t>
      </w:r>
      <w:r w:rsidRPr="00C56AC8">
        <w:rPr>
          <w:lang w:eastAsia="hu-HU"/>
        </w:rPr>
        <w:t>m</w:t>
      </w:r>
      <w:proofErr w:type="spellEnd"/>
      <w:r w:rsidRPr="00C56AC8">
        <w:rPr>
          <w:lang w:eastAsia="hu-HU"/>
        </w:rPr>
        <w:t xml:space="preserve"> vastagságú krómbevonattal</w:t>
      </w:r>
      <w:r w:rsidR="00D22004" w:rsidRPr="00C56AC8">
        <w:rPr>
          <w:lang w:eastAsia="hu-HU"/>
        </w:rPr>
        <w:t xml:space="preserve"> </w:t>
      </w:r>
      <w:r w:rsidRPr="00C56AC8">
        <w:rPr>
          <w:lang w:eastAsia="hu-HU"/>
        </w:rPr>
        <w:t>biztosítják.</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lastRenderedPageBreak/>
        <w:t>A felületkezelés során</w:t>
      </w:r>
      <w:r w:rsidR="002C4A39" w:rsidRPr="00C56AC8">
        <w:rPr>
          <w:lang w:eastAsia="hu-HU"/>
        </w:rPr>
        <w:t>,</w:t>
      </w:r>
      <w:r w:rsidRPr="00C56AC8">
        <w:rPr>
          <w:lang w:eastAsia="hu-HU"/>
        </w:rPr>
        <w:t xml:space="preserve"> egy kádsor különféle vegyszeres oldattal töltött kádjaiba egymás után</w:t>
      </w:r>
      <w:r w:rsidR="00D22004" w:rsidRPr="00C56AC8">
        <w:rPr>
          <w:lang w:eastAsia="hu-HU"/>
        </w:rPr>
        <w:t xml:space="preserve"> </w:t>
      </w:r>
      <w:r w:rsidRPr="00C56AC8">
        <w:rPr>
          <w:lang w:eastAsia="hu-HU"/>
        </w:rPr>
        <w:t>merítik be a munkadarabokat. Az üzemben a kádakat két sorban helyezték el. A munkadarabokat</w:t>
      </w:r>
      <w:r w:rsidR="00D22004" w:rsidRPr="00C56AC8">
        <w:rPr>
          <w:lang w:eastAsia="hu-HU"/>
        </w:rPr>
        <w:t xml:space="preserve"> </w:t>
      </w:r>
      <w:r w:rsidRPr="00C56AC8">
        <w:rPr>
          <w:lang w:eastAsia="hu-HU"/>
        </w:rPr>
        <w:t>egy daru el</w:t>
      </w:r>
      <w:r w:rsidRPr="00C56AC8">
        <w:rPr>
          <w:rFonts w:eastAsia="TimesNewRoman"/>
          <w:lang w:eastAsia="hu-HU"/>
        </w:rPr>
        <w:t>ő</w:t>
      </w:r>
      <w:r w:rsidRPr="00C56AC8">
        <w:rPr>
          <w:lang w:eastAsia="hu-HU"/>
        </w:rPr>
        <w:t xml:space="preserve">ször az egyik soron viszi végig, majd behelyezi egy ún. </w:t>
      </w:r>
      <w:proofErr w:type="spellStart"/>
      <w:r w:rsidRPr="00C56AC8">
        <w:rPr>
          <w:lang w:eastAsia="hu-HU"/>
        </w:rPr>
        <w:t>áttolókádba</w:t>
      </w:r>
      <w:proofErr w:type="spellEnd"/>
      <w:r w:rsidRPr="00C56AC8">
        <w:rPr>
          <w:lang w:eastAsia="hu-HU"/>
        </w:rPr>
        <w:t xml:space="preserve"> (ez egyben a</w:t>
      </w:r>
      <w:r w:rsidR="00D22004" w:rsidRPr="00C56AC8">
        <w:rPr>
          <w:lang w:eastAsia="hu-HU"/>
        </w:rPr>
        <w:t xml:space="preserve"> </w:t>
      </w:r>
      <w:r w:rsidRPr="00C56AC8">
        <w:rPr>
          <w:lang w:eastAsia="hu-HU"/>
        </w:rPr>
        <w:t>nikkelezés takaréköblít</w:t>
      </w:r>
      <w:r w:rsidRPr="00C56AC8">
        <w:rPr>
          <w:rFonts w:eastAsia="TimesNewRoman"/>
          <w:lang w:eastAsia="hu-HU"/>
        </w:rPr>
        <w:t>ő</w:t>
      </w:r>
      <w:r w:rsidRPr="00C56AC8">
        <w:rPr>
          <w:lang w:eastAsia="hu-HU"/>
        </w:rPr>
        <w:t>je)</w:t>
      </w:r>
      <w:r w:rsidR="002C4A39" w:rsidRPr="00C56AC8">
        <w:rPr>
          <w:lang w:eastAsia="hu-HU"/>
        </w:rPr>
        <w:t>,</w:t>
      </w:r>
      <w:r w:rsidRPr="00C56AC8">
        <w:rPr>
          <w:lang w:eastAsia="hu-HU"/>
        </w:rPr>
        <w:t xml:space="preserve"> és az egész kádat áttolják a másik sorba, ahol egy másik daru viszi</w:t>
      </w:r>
      <w:r w:rsidR="00D22004" w:rsidRPr="00C56AC8">
        <w:rPr>
          <w:lang w:eastAsia="hu-HU"/>
        </w:rPr>
        <w:t xml:space="preserve"> </w:t>
      </w:r>
      <w:r w:rsidRPr="00C56AC8">
        <w:rPr>
          <w:lang w:eastAsia="hu-HU"/>
        </w:rPr>
        <w:t>tovább a következ</w:t>
      </w:r>
      <w:r w:rsidRPr="00C56AC8">
        <w:rPr>
          <w:rFonts w:eastAsia="TimesNewRoman"/>
          <w:lang w:eastAsia="hu-HU"/>
        </w:rPr>
        <w:t xml:space="preserve">ő </w:t>
      </w:r>
      <w:r w:rsidRPr="00C56AC8">
        <w:rPr>
          <w:lang w:eastAsia="hu-HU"/>
        </w:rPr>
        <w:t>m</w:t>
      </w:r>
      <w:r w:rsidRPr="00C56AC8">
        <w:rPr>
          <w:rFonts w:eastAsia="TimesNewRoman"/>
          <w:lang w:eastAsia="hu-HU"/>
        </w:rPr>
        <w:t>ű</w:t>
      </w:r>
      <w:r w:rsidRPr="00C56AC8">
        <w:rPr>
          <w:lang w:eastAsia="hu-HU"/>
        </w:rPr>
        <w:t>veletekre.</w:t>
      </w:r>
    </w:p>
    <w:p w:rsidR="00193D98" w:rsidRPr="00C56AC8" w:rsidRDefault="00193D98" w:rsidP="00C56AC8">
      <w:pPr>
        <w:autoSpaceDE w:val="0"/>
        <w:autoSpaceDN w:val="0"/>
        <w:adjustRightInd w:val="0"/>
        <w:spacing w:after="0" w:line="300" w:lineRule="exact"/>
        <w:jc w:val="both"/>
        <w:rPr>
          <w:b/>
          <w:bCs/>
          <w:lang w:eastAsia="hu-HU"/>
        </w:rPr>
      </w:pPr>
    </w:p>
    <w:p w:rsidR="00D26C63" w:rsidRPr="00C56AC8" w:rsidRDefault="00D26C63" w:rsidP="00C56AC8">
      <w:pPr>
        <w:autoSpaceDE w:val="0"/>
        <w:autoSpaceDN w:val="0"/>
        <w:adjustRightInd w:val="0"/>
        <w:spacing w:after="0" w:line="300" w:lineRule="exact"/>
        <w:jc w:val="both"/>
        <w:rPr>
          <w:b/>
          <w:bCs/>
          <w:lang w:eastAsia="hu-HU"/>
        </w:rPr>
      </w:pPr>
      <w:r w:rsidRPr="00C56AC8">
        <w:rPr>
          <w:b/>
          <w:bCs/>
          <w:lang w:eastAsia="hu-HU"/>
        </w:rPr>
        <w:t>A nikkelezés és krómozás technológiája</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technológia lépései (zsírtalanítás – sósavas pácolás – elektrolitikus zsírtalanítás – dekapírozás –nikkelezés</w:t>
      </w:r>
      <w:r w:rsidR="002C4A39" w:rsidRPr="00C56AC8">
        <w:rPr>
          <w:lang w:eastAsia="hu-HU"/>
        </w:rPr>
        <w:t xml:space="preserve"> – aktiválás – krómozás – meleg</w:t>
      </w:r>
      <w:r w:rsidRPr="00C56AC8">
        <w:rPr>
          <w:lang w:eastAsia="hu-HU"/>
        </w:rPr>
        <w:t>vizes öblítés és szárítás, továbbá az egyes m</w:t>
      </w:r>
      <w:r w:rsidRPr="00C56AC8">
        <w:rPr>
          <w:rFonts w:eastAsia="TimesNewRoman"/>
          <w:lang w:eastAsia="hu-HU"/>
        </w:rPr>
        <w:t>ű</w:t>
      </w:r>
      <w:r w:rsidRPr="00C56AC8">
        <w:rPr>
          <w:lang w:eastAsia="hu-HU"/>
        </w:rPr>
        <w:t>veletek</w:t>
      </w:r>
      <w:r w:rsidR="00D611F7" w:rsidRPr="00C56AC8">
        <w:rPr>
          <w:lang w:eastAsia="hu-HU"/>
        </w:rPr>
        <w:t xml:space="preserve"> </w:t>
      </w:r>
      <w:r w:rsidRPr="00C56AC8">
        <w:rPr>
          <w:lang w:eastAsia="hu-HU"/>
        </w:rPr>
        <w:t>utáni öblítések) az alábbiakban kerülnek részletesen bemutatásra:</w:t>
      </w:r>
    </w:p>
    <w:p w:rsidR="00D611F7" w:rsidRPr="00C56AC8" w:rsidRDefault="00D611F7"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Zsírtalanítás</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zsírtalanítást ~50-100 g/l koncentrációjú, nátrium-foszfátot, nátrium-hidroxidot és nátrium</w:t>
      </w:r>
      <w:r w:rsidR="00F8434C" w:rsidRPr="00C56AC8">
        <w:rPr>
          <w:lang w:eastAsia="hu-HU"/>
        </w:rPr>
        <w:t xml:space="preserve"> </w:t>
      </w:r>
      <w:r w:rsidRPr="00C56AC8">
        <w:rPr>
          <w:lang w:eastAsia="hu-HU"/>
        </w:rPr>
        <w:t>karbonátot</w:t>
      </w:r>
      <w:r w:rsidR="00D611F7" w:rsidRPr="00C56AC8">
        <w:rPr>
          <w:lang w:eastAsia="hu-HU"/>
        </w:rPr>
        <w:t xml:space="preserve"> </w:t>
      </w:r>
      <w:r w:rsidRPr="00C56AC8">
        <w:rPr>
          <w:lang w:eastAsia="hu-HU"/>
        </w:rPr>
        <w:t xml:space="preserve">tartalmazó, </w:t>
      </w:r>
      <w:proofErr w:type="spellStart"/>
      <w:r w:rsidRPr="00C56AC8">
        <w:rPr>
          <w:lang w:eastAsia="hu-HU"/>
        </w:rPr>
        <w:t>Fettex</w:t>
      </w:r>
      <w:proofErr w:type="spellEnd"/>
      <w:r w:rsidRPr="00C56AC8">
        <w:rPr>
          <w:lang w:eastAsia="hu-HU"/>
        </w:rPr>
        <w:t xml:space="preserve"> EOP oldatban, 60 </w:t>
      </w:r>
      <w:r w:rsidR="00F8434C" w:rsidRPr="00C56AC8">
        <w:rPr>
          <w:lang w:eastAsia="hu-HU"/>
        </w:rPr>
        <w:t xml:space="preserve">°C </w:t>
      </w:r>
      <w:proofErr w:type="spellStart"/>
      <w:r w:rsidRPr="00C56AC8">
        <w:rPr>
          <w:lang w:eastAsia="hu-HU"/>
        </w:rPr>
        <w:t>-on</w:t>
      </w:r>
      <w:proofErr w:type="spellEnd"/>
      <w:r w:rsidRPr="00C56AC8">
        <w:rPr>
          <w:lang w:eastAsia="hu-HU"/>
        </w:rPr>
        <w:t xml:space="preserve"> végzik. A zsírtalanító kádakhoz</w:t>
      </w:r>
      <w:r w:rsidR="00D611F7" w:rsidRPr="00C56AC8">
        <w:rPr>
          <w:lang w:eastAsia="hu-HU"/>
        </w:rPr>
        <w:t xml:space="preserve"> </w:t>
      </w:r>
      <w:r w:rsidRPr="00C56AC8">
        <w:rPr>
          <w:lang w:eastAsia="hu-HU"/>
        </w:rPr>
        <w:t>olajlefölöz</w:t>
      </w:r>
      <w:r w:rsidRPr="00C56AC8">
        <w:rPr>
          <w:rFonts w:eastAsia="TimesNewRoman"/>
          <w:lang w:eastAsia="hu-HU"/>
        </w:rPr>
        <w:t xml:space="preserve">ő </w:t>
      </w:r>
      <w:r w:rsidRPr="00C56AC8">
        <w:rPr>
          <w:lang w:eastAsia="hu-HU"/>
        </w:rPr>
        <w:t>berendezést telepítettek.</w:t>
      </w:r>
      <w:r w:rsidR="002C4A39" w:rsidRPr="00C56AC8">
        <w:rPr>
          <w:lang w:eastAsia="hu-HU"/>
        </w:rPr>
        <w:t xml:space="preserve"> </w:t>
      </w:r>
      <w:r w:rsidRPr="00C56AC8">
        <w:rPr>
          <w:lang w:eastAsia="hu-HU"/>
        </w:rPr>
        <w:t>A zsírtalanítást háromfokozatú, ellenáramú öblítés követi.</w:t>
      </w:r>
    </w:p>
    <w:p w:rsidR="00D611F7" w:rsidRPr="00C56AC8" w:rsidRDefault="00D611F7"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Sósavas pácolás</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Pácolásra 28-32 %-os sósavas oldatot használnak, amely inhibitort (</w:t>
      </w:r>
      <w:proofErr w:type="spellStart"/>
      <w:r w:rsidRPr="00C56AC8">
        <w:rPr>
          <w:lang w:eastAsia="hu-HU"/>
        </w:rPr>
        <w:t>Beizsalz</w:t>
      </w:r>
      <w:proofErr w:type="spellEnd"/>
      <w:r w:rsidRPr="00C56AC8">
        <w:rPr>
          <w:lang w:eastAsia="hu-HU"/>
        </w:rPr>
        <w:t xml:space="preserve"> WR) és felületaktív</w:t>
      </w:r>
      <w:r w:rsidR="00D611F7" w:rsidRPr="00C56AC8">
        <w:rPr>
          <w:lang w:eastAsia="hu-HU"/>
        </w:rPr>
        <w:t xml:space="preserve"> </w:t>
      </w:r>
      <w:r w:rsidRPr="00C56AC8">
        <w:rPr>
          <w:lang w:eastAsia="hu-HU"/>
        </w:rPr>
        <w:t>anyagot is tartalmaz. Az inhibitor biztosítja, hogy csak az oxidok oldódjanak, az acél ne. Ezáltal</w:t>
      </w:r>
      <w:r w:rsidR="00D611F7" w:rsidRPr="00C56AC8">
        <w:rPr>
          <w:lang w:eastAsia="hu-HU"/>
        </w:rPr>
        <w:t xml:space="preserve"> </w:t>
      </w:r>
      <w:r w:rsidRPr="00C56AC8">
        <w:rPr>
          <w:lang w:eastAsia="hu-HU"/>
        </w:rPr>
        <w:t>egyrészt a felület nem károsodik, mattul, ezen kívül kevesebb sav fogy, valamint kevesebb</w:t>
      </w:r>
      <w:r w:rsidR="00D611F7" w:rsidRPr="00C56AC8">
        <w:rPr>
          <w:lang w:eastAsia="hu-HU"/>
        </w:rPr>
        <w:t xml:space="preserve"> </w:t>
      </w:r>
      <w:r w:rsidRPr="00C56AC8">
        <w:rPr>
          <w:lang w:eastAsia="hu-HU"/>
        </w:rPr>
        <w:t>nehézfémion jut a szennyvízbe.</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 pácolást egy ellenáramú és egy </w:t>
      </w:r>
      <w:proofErr w:type="spellStart"/>
      <w:r w:rsidRPr="00C56AC8">
        <w:rPr>
          <w:lang w:eastAsia="hu-HU"/>
        </w:rPr>
        <w:t>átfolyóvizes</w:t>
      </w:r>
      <w:proofErr w:type="spellEnd"/>
      <w:r w:rsidRPr="00C56AC8">
        <w:rPr>
          <w:lang w:eastAsia="hu-HU"/>
        </w:rPr>
        <w:t xml:space="preserve"> öblít</w:t>
      </w:r>
      <w:r w:rsidRPr="00C56AC8">
        <w:rPr>
          <w:rFonts w:eastAsia="TimesNewRoman"/>
          <w:lang w:eastAsia="hu-HU"/>
        </w:rPr>
        <w:t xml:space="preserve">ő </w:t>
      </w:r>
      <w:r w:rsidRPr="00C56AC8">
        <w:rPr>
          <w:lang w:eastAsia="hu-HU"/>
        </w:rPr>
        <w:t>követi, utóbbi be van kapcsolva az</w:t>
      </w:r>
      <w:r w:rsidR="00D611F7" w:rsidRPr="00C56AC8">
        <w:rPr>
          <w:lang w:eastAsia="hu-HU"/>
        </w:rPr>
        <w:t xml:space="preserve"> </w:t>
      </w:r>
      <w:r w:rsidRPr="00C56AC8">
        <w:rPr>
          <w:lang w:eastAsia="hu-HU"/>
        </w:rPr>
        <w:t>öblít</w:t>
      </w:r>
      <w:r w:rsidRPr="00C56AC8">
        <w:rPr>
          <w:rFonts w:eastAsia="TimesNewRoman"/>
          <w:lang w:eastAsia="hu-HU"/>
        </w:rPr>
        <w:t>ő</w:t>
      </w:r>
      <w:r w:rsidRPr="00C56AC8">
        <w:rPr>
          <w:lang w:eastAsia="hu-HU"/>
        </w:rPr>
        <w:t>vizek ioncserés keringet</w:t>
      </w:r>
      <w:r w:rsidRPr="00C56AC8">
        <w:rPr>
          <w:rFonts w:eastAsia="TimesNewRoman"/>
          <w:lang w:eastAsia="hu-HU"/>
        </w:rPr>
        <w:t xml:space="preserve">ő </w:t>
      </w:r>
      <w:r w:rsidRPr="00C56AC8">
        <w:rPr>
          <w:lang w:eastAsia="hu-HU"/>
        </w:rPr>
        <w:t>rendszerébe.</w:t>
      </w:r>
    </w:p>
    <w:p w:rsidR="00D611F7" w:rsidRPr="00C56AC8" w:rsidRDefault="00D611F7"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Elektrolitikus zsírtalanítás</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Az elektrolízis hatására minden, a felületre tapadt olaj, zsír, szerves anyag oxidálódik.</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 zsírtalanítást ~100 g/l koncentrációjú, nátrium-foszfátot, nátrium-hidroxidot és </w:t>
      </w:r>
      <w:proofErr w:type="spellStart"/>
      <w:r w:rsidRPr="00C56AC8">
        <w:rPr>
          <w:lang w:eastAsia="hu-HU"/>
        </w:rPr>
        <w:t>nátriumkarbonátot</w:t>
      </w:r>
      <w:proofErr w:type="spellEnd"/>
      <w:r w:rsidR="00D611F7" w:rsidRPr="00C56AC8">
        <w:rPr>
          <w:lang w:eastAsia="hu-HU"/>
        </w:rPr>
        <w:t xml:space="preserve"> </w:t>
      </w:r>
      <w:r w:rsidRPr="00C56AC8">
        <w:rPr>
          <w:lang w:eastAsia="hu-HU"/>
        </w:rPr>
        <w:t xml:space="preserve">tartalmazó, </w:t>
      </w:r>
      <w:proofErr w:type="spellStart"/>
      <w:r w:rsidRPr="00C56AC8">
        <w:rPr>
          <w:lang w:eastAsia="hu-HU"/>
        </w:rPr>
        <w:t>Fettex</w:t>
      </w:r>
      <w:proofErr w:type="spellEnd"/>
      <w:r w:rsidRPr="00C56AC8">
        <w:rPr>
          <w:lang w:eastAsia="hu-HU"/>
        </w:rPr>
        <w:t xml:space="preserve"> EOP oldatban, 5 – 10 </w:t>
      </w:r>
      <w:proofErr w:type="gramStart"/>
      <w:r w:rsidRPr="00C56AC8">
        <w:rPr>
          <w:lang w:eastAsia="hu-HU"/>
        </w:rPr>
        <w:t>A</w:t>
      </w:r>
      <w:proofErr w:type="gramEnd"/>
      <w:r w:rsidRPr="00C56AC8">
        <w:rPr>
          <w:lang w:eastAsia="hu-HU"/>
        </w:rPr>
        <w:t>/dm2 árams</w:t>
      </w:r>
      <w:r w:rsidRPr="00C56AC8">
        <w:rPr>
          <w:rFonts w:eastAsia="TimesNewRoman"/>
          <w:lang w:eastAsia="hu-HU"/>
        </w:rPr>
        <w:t>ű</w:t>
      </w:r>
      <w:r w:rsidRPr="00C56AC8">
        <w:rPr>
          <w:lang w:eastAsia="hu-HU"/>
        </w:rPr>
        <w:t>r</w:t>
      </w:r>
      <w:r w:rsidRPr="00C56AC8">
        <w:rPr>
          <w:rFonts w:eastAsia="TimesNewRoman"/>
          <w:lang w:eastAsia="hu-HU"/>
        </w:rPr>
        <w:t>ű</w:t>
      </w:r>
      <w:r w:rsidRPr="00C56AC8">
        <w:rPr>
          <w:lang w:eastAsia="hu-HU"/>
        </w:rPr>
        <w:t xml:space="preserve">séggel, 50 </w:t>
      </w:r>
      <w:r w:rsidR="003370C8" w:rsidRPr="00C56AC8">
        <w:rPr>
          <w:lang w:eastAsia="hu-HU"/>
        </w:rPr>
        <w:t xml:space="preserve">°C </w:t>
      </w:r>
      <w:proofErr w:type="spellStart"/>
      <w:r w:rsidRPr="00C56AC8">
        <w:rPr>
          <w:lang w:eastAsia="hu-HU"/>
        </w:rPr>
        <w:t>-on</w:t>
      </w:r>
      <w:proofErr w:type="spellEnd"/>
      <w:r w:rsidRPr="00C56AC8">
        <w:rPr>
          <w:lang w:eastAsia="hu-HU"/>
        </w:rPr>
        <w:t xml:space="preserve"> végzik.</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Az elektrolitikus zsírtalanítást kétfokozatú, ellenáramú öblítés követi.</w:t>
      </w:r>
    </w:p>
    <w:p w:rsidR="00D611F7" w:rsidRPr="00C56AC8" w:rsidRDefault="00D611F7"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Dekapírozás-1</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Az ún. </w:t>
      </w:r>
      <w:proofErr w:type="spellStart"/>
      <w:r w:rsidRPr="00C56AC8">
        <w:rPr>
          <w:lang w:eastAsia="hu-HU"/>
        </w:rPr>
        <w:t>fémtiszta</w:t>
      </w:r>
      <w:proofErr w:type="spellEnd"/>
      <w:r w:rsidRPr="00C56AC8">
        <w:rPr>
          <w:lang w:eastAsia="hu-HU"/>
        </w:rPr>
        <w:t xml:space="preserve"> felületet ~50 g/l koncentrációjú sósavas oldatba merítve érik el.</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 dekapírozást két </w:t>
      </w:r>
      <w:proofErr w:type="spellStart"/>
      <w:r w:rsidRPr="00C56AC8">
        <w:rPr>
          <w:lang w:eastAsia="hu-HU"/>
        </w:rPr>
        <w:t>átfolyóvizes</w:t>
      </w:r>
      <w:proofErr w:type="spellEnd"/>
      <w:r w:rsidRPr="00C56AC8">
        <w:rPr>
          <w:lang w:eastAsia="hu-HU"/>
        </w:rPr>
        <w:t xml:space="preserve"> öblít</w:t>
      </w:r>
      <w:r w:rsidRPr="00C56AC8">
        <w:rPr>
          <w:rFonts w:eastAsia="TimesNewRoman"/>
          <w:lang w:eastAsia="hu-HU"/>
        </w:rPr>
        <w:t xml:space="preserve">ő </w:t>
      </w:r>
      <w:r w:rsidRPr="00C56AC8">
        <w:rPr>
          <w:lang w:eastAsia="hu-HU"/>
        </w:rPr>
        <w:t>követi</w:t>
      </w:r>
      <w:r w:rsidR="002C4A39" w:rsidRPr="00C56AC8">
        <w:rPr>
          <w:lang w:eastAsia="hu-HU"/>
        </w:rPr>
        <w:t>,</w:t>
      </w:r>
      <w:r w:rsidRPr="00C56AC8">
        <w:rPr>
          <w:lang w:eastAsia="hu-HU"/>
        </w:rPr>
        <w:t xml:space="preserve"> amelyb</w:t>
      </w:r>
      <w:r w:rsidRPr="00C56AC8">
        <w:rPr>
          <w:rFonts w:eastAsia="TimesNewRoman"/>
          <w:lang w:eastAsia="hu-HU"/>
        </w:rPr>
        <w:t>ő</w:t>
      </w:r>
      <w:r w:rsidRPr="00C56AC8">
        <w:rPr>
          <w:lang w:eastAsia="hu-HU"/>
        </w:rPr>
        <w:t>l a másodikat bekapcsolták az öblít</w:t>
      </w:r>
      <w:r w:rsidRPr="00C56AC8">
        <w:rPr>
          <w:rFonts w:eastAsia="TimesNewRoman"/>
          <w:lang w:eastAsia="hu-HU"/>
        </w:rPr>
        <w:t>ő</w:t>
      </w:r>
      <w:r w:rsidRPr="00C56AC8">
        <w:rPr>
          <w:lang w:eastAsia="hu-HU"/>
        </w:rPr>
        <w:t>vizek</w:t>
      </w:r>
      <w:r w:rsidR="00D611F7" w:rsidRPr="00C56AC8">
        <w:rPr>
          <w:lang w:eastAsia="hu-HU"/>
        </w:rPr>
        <w:t xml:space="preserve"> </w:t>
      </w:r>
      <w:r w:rsidR="004A0897" w:rsidRPr="00C56AC8">
        <w:rPr>
          <w:lang w:eastAsia="hu-HU"/>
        </w:rPr>
        <w:t xml:space="preserve">ioncserés </w:t>
      </w:r>
      <w:r w:rsidRPr="00C56AC8">
        <w:rPr>
          <w:lang w:eastAsia="hu-HU"/>
        </w:rPr>
        <w:t>keringet</w:t>
      </w:r>
      <w:r w:rsidRPr="00C56AC8">
        <w:rPr>
          <w:rFonts w:eastAsia="TimesNewRoman"/>
          <w:lang w:eastAsia="hu-HU"/>
        </w:rPr>
        <w:t xml:space="preserve">ő </w:t>
      </w:r>
      <w:r w:rsidRPr="00C56AC8">
        <w:rPr>
          <w:lang w:eastAsia="hu-HU"/>
        </w:rPr>
        <w:t>rendszerébe.</w:t>
      </w:r>
      <w:r w:rsidR="004A0897" w:rsidRPr="00C56AC8">
        <w:rPr>
          <w:lang w:eastAsia="hu-HU"/>
        </w:rPr>
        <w:t xml:space="preserve"> </w:t>
      </w:r>
    </w:p>
    <w:p w:rsidR="002C4A39" w:rsidRPr="00C56AC8" w:rsidRDefault="002C4A39" w:rsidP="00C56AC8">
      <w:pPr>
        <w:autoSpaceDE w:val="0"/>
        <w:autoSpaceDN w:val="0"/>
        <w:adjustRightInd w:val="0"/>
        <w:spacing w:after="0" w:line="300" w:lineRule="exact"/>
        <w:jc w:val="both"/>
        <w:rPr>
          <w:u w:val="single"/>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Dekapírozás-2</w:t>
      </w:r>
    </w:p>
    <w:p w:rsidR="00D26C63" w:rsidRPr="00C56AC8" w:rsidRDefault="00D26C63" w:rsidP="00C56AC8">
      <w:pPr>
        <w:autoSpaceDE w:val="0"/>
        <w:autoSpaceDN w:val="0"/>
        <w:adjustRightInd w:val="0"/>
        <w:spacing w:after="0" w:line="300" w:lineRule="exact"/>
        <w:jc w:val="both"/>
        <w:rPr>
          <w:b/>
        </w:rPr>
      </w:pPr>
      <w:r w:rsidRPr="00C56AC8">
        <w:rPr>
          <w:lang w:eastAsia="hu-HU"/>
        </w:rPr>
        <w:t xml:space="preserve">Egyes munkadarabokat nem sósavas, hanem ~50 g/l koncentrációjú </w:t>
      </w:r>
      <w:proofErr w:type="spellStart"/>
      <w:r w:rsidRPr="00C56AC8">
        <w:rPr>
          <w:lang w:eastAsia="hu-HU"/>
        </w:rPr>
        <w:t>nátrium-hidrogén-szulfátot</w:t>
      </w:r>
      <w:proofErr w:type="spellEnd"/>
      <w:r w:rsidRPr="00C56AC8">
        <w:rPr>
          <w:lang w:eastAsia="hu-HU"/>
        </w:rPr>
        <w:t xml:space="preserve"> és</w:t>
      </w:r>
      <w:r w:rsidR="00D611F7" w:rsidRPr="00C56AC8">
        <w:rPr>
          <w:lang w:eastAsia="hu-HU"/>
        </w:rPr>
        <w:t xml:space="preserve"> </w:t>
      </w:r>
      <w:r w:rsidRPr="00C56AC8">
        <w:rPr>
          <w:lang w:eastAsia="hu-HU"/>
        </w:rPr>
        <w:t>3 g/l nátrium-fluoridot tartalmazó oldatban dekapíroznak. Az ezt követ</w:t>
      </w:r>
      <w:r w:rsidRPr="00C56AC8">
        <w:rPr>
          <w:rFonts w:eastAsia="TimesNewRoman"/>
          <w:lang w:eastAsia="hu-HU"/>
        </w:rPr>
        <w:t xml:space="preserve">ő </w:t>
      </w:r>
      <w:r w:rsidRPr="00C56AC8">
        <w:rPr>
          <w:lang w:eastAsia="hu-HU"/>
        </w:rPr>
        <w:t>öblítéseket</w:t>
      </w:r>
      <w:r w:rsidR="00D611F7" w:rsidRPr="00C56AC8">
        <w:rPr>
          <w:lang w:eastAsia="hu-HU"/>
        </w:rPr>
        <w:t xml:space="preserve"> </w:t>
      </w:r>
      <w:r w:rsidRPr="00C56AC8">
        <w:rPr>
          <w:lang w:eastAsia="hu-HU"/>
        </w:rPr>
        <w:t>ugyanazokban a kádakban végzik, amelyekben sósavas dekapírozás után.</w:t>
      </w:r>
    </w:p>
    <w:p w:rsidR="00F16773" w:rsidRPr="00C56AC8" w:rsidRDefault="00F16773"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Nikkelezés</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Az általánosan elterjedt </w:t>
      </w:r>
      <w:proofErr w:type="spellStart"/>
      <w:r w:rsidRPr="00C56AC8">
        <w:rPr>
          <w:lang w:eastAsia="hu-HU"/>
        </w:rPr>
        <w:t>Watts</w:t>
      </w:r>
      <w:proofErr w:type="spellEnd"/>
      <w:r w:rsidRPr="00C56AC8">
        <w:rPr>
          <w:lang w:eastAsia="hu-HU"/>
        </w:rPr>
        <w:t xml:space="preserve"> típusú fürd</w:t>
      </w:r>
      <w:r w:rsidRPr="00C56AC8">
        <w:rPr>
          <w:rFonts w:eastAsia="TimesNewRoman"/>
          <w:lang w:eastAsia="hu-HU"/>
        </w:rPr>
        <w:t>ő</w:t>
      </w:r>
      <w:r w:rsidRPr="00C56AC8">
        <w:rPr>
          <w:lang w:eastAsia="hu-HU"/>
        </w:rPr>
        <w:t>ket használják, amely a nikkel-szulfát mellett kevés</w:t>
      </w:r>
      <w:r w:rsidR="00F8434C" w:rsidRPr="00C56AC8">
        <w:rPr>
          <w:lang w:eastAsia="hu-HU"/>
        </w:rPr>
        <w:t xml:space="preserve"> </w:t>
      </w:r>
      <w:r w:rsidRPr="00C56AC8">
        <w:rPr>
          <w:lang w:eastAsia="hu-HU"/>
        </w:rPr>
        <w:t>nikkel-kloridot és 40-50 g/l bórsavat is tartalmaz. Az oldat nikkelion-koncentrációja ~70 g/liter. A</w:t>
      </w:r>
      <w:r w:rsidR="00F8434C" w:rsidRPr="00C56AC8">
        <w:rPr>
          <w:lang w:eastAsia="hu-HU"/>
        </w:rPr>
        <w:t xml:space="preserve"> </w:t>
      </w:r>
      <w:r w:rsidRPr="00C56AC8">
        <w:rPr>
          <w:lang w:eastAsia="hu-HU"/>
        </w:rPr>
        <w:t>szükséges fényesség</w:t>
      </w:r>
      <w:r w:rsidRPr="00C56AC8">
        <w:rPr>
          <w:rFonts w:eastAsia="TimesNewRoman"/>
          <w:lang w:eastAsia="hu-HU"/>
        </w:rPr>
        <w:t xml:space="preserve">ű </w:t>
      </w:r>
      <w:r w:rsidRPr="00C56AC8">
        <w:rPr>
          <w:lang w:eastAsia="hu-HU"/>
        </w:rPr>
        <w:t>felület kialakítása érdekében az oldathoz (0,1% alatti mennyiségben)</w:t>
      </w:r>
      <w:r w:rsidR="00F8434C" w:rsidRPr="00C56AC8">
        <w:rPr>
          <w:lang w:eastAsia="hu-HU"/>
        </w:rPr>
        <w:t xml:space="preserve"> </w:t>
      </w:r>
      <w:r w:rsidRPr="00C56AC8">
        <w:rPr>
          <w:lang w:eastAsia="hu-HU"/>
        </w:rPr>
        <w:t xml:space="preserve">különféle szerves </w:t>
      </w:r>
      <w:r w:rsidRPr="00C56AC8">
        <w:rPr>
          <w:lang w:eastAsia="hu-HU"/>
        </w:rPr>
        <w:lastRenderedPageBreak/>
        <w:t>anyagokat tartalmazó adalékokat adagolnak. Az állandóan tiszta elektrolit</w:t>
      </w:r>
      <w:r w:rsidR="00F8434C" w:rsidRPr="00C56AC8">
        <w:rPr>
          <w:lang w:eastAsia="hu-HU"/>
        </w:rPr>
        <w:t xml:space="preserve"> </w:t>
      </w:r>
      <w:r w:rsidRPr="00C56AC8">
        <w:rPr>
          <w:lang w:eastAsia="hu-HU"/>
        </w:rPr>
        <w:t>elérése érdekében az oldatot folyamatosan sz</w:t>
      </w:r>
      <w:r w:rsidRPr="00C56AC8">
        <w:rPr>
          <w:rFonts w:eastAsia="TimesNewRoman"/>
          <w:lang w:eastAsia="hu-HU"/>
        </w:rPr>
        <w:t>ű</w:t>
      </w:r>
      <w:r w:rsidRPr="00C56AC8">
        <w:rPr>
          <w:lang w:eastAsia="hu-HU"/>
        </w:rPr>
        <w:t>rik. A megfelel</w:t>
      </w:r>
      <w:r w:rsidRPr="00C56AC8">
        <w:rPr>
          <w:rFonts w:eastAsia="TimesNewRoman"/>
          <w:lang w:eastAsia="hu-HU"/>
        </w:rPr>
        <w:t xml:space="preserve">ő </w:t>
      </w:r>
      <w:r w:rsidRPr="00C56AC8">
        <w:rPr>
          <w:lang w:eastAsia="hu-HU"/>
        </w:rPr>
        <w:t>min</w:t>
      </w:r>
      <w:r w:rsidRPr="00C56AC8">
        <w:rPr>
          <w:rFonts w:eastAsia="TimesNewRoman"/>
          <w:lang w:eastAsia="hu-HU"/>
        </w:rPr>
        <w:t>ő</w:t>
      </w:r>
      <w:r w:rsidRPr="00C56AC8">
        <w:rPr>
          <w:lang w:eastAsia="hu-HU"/>
        </w:rPr>
        <w:t>ség</w:t>
      </w:r>
      <w:r w:rsidRPr="00C56AC8">
        <w:rPr>
          <w:rFonts w:eastAsia="TimesNewRoman"/>
          <w:lang w:eastAsia="hu-HU"/>
        </w:rPr>
        <w:t xml:space="preserve">ű </w:t>
      </w:r>
      <w:r w:rsidRPr="00C56AC8">
        <w:rPr>
          <w:lang w:eastAsia="hu-HU"/>
        </w:rPr>
        <w:t>fémleválást</w:t>
      </w:r>
      <w:r w:rsidR="00F8434C" w:rsidRPr="00C56AC8">
        <w:rPr>
          <w:lang w:eastAsia="hu-HU"/>
        </w:rPr>
        <w:t xml:space="preserve"> </w:t>
      </w:r>
      <w:r w:rsidRPr="00C56AC8">
        <w:rPr>
          <w:lang w:eastAsia="hu-HU"/>
        </w:rPr>
        <w:t>katódmozgatással biztosítják.</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nikkelezést 50 – 60 °C h</w:t>
      </w:r>
      <w:r w:rsidRPr="00C56AC8">
        <w:rPr>
          <w:rFonts w:eastAsia="TimesNewRoman"/>
          <w:lang w:eastAsia="hu-HU"/>
        </w:rPr>
        <w:t>ő</w:t>
      </w:r>
      <w:r w:rsidRPr="00C56AC8">
        <w:rPr>
          <w:lang w:eastAsia="hu-HU"/>
        </w:rPr>
        <w:t xml:space="preserve">mérsékleten, 4,2 – 4,6 közötti </w:t>
      </w:r>
      <w:proofErr w:type="spellStart"/>
      <w:r w:rsidRPr="00C56AC8">
        <w:rPr>
          <w:lang w:eastAsia="hu-HU"/>
        </w:rPr>
        <w:t>pH-nál</w:t>
      </w:r>
      <w:proofErr w:type="spellEnd"/>
      <w:r w:rsidRPr="00C56AC8">
        <w:rPr>
          <w:lang w:eastAsia="hu-HU"/>
        </w:rPr>
        <w:t xml:space="preserve">, 3 - 5 </w:t>
      </w:r>
      <w:proofErr w:type="gramStart"/>
      <w:r w:rsidRPr="00C56AC8">
        <w:rPr>
          <w:lang w:eastAsia="hu-HU"/>
        </w:rPr>
        <w:t>A</w:t>
      </w:r>
      <w:proofErr w:type="gramEnd"/>
      <w:r w:rsidRPr="00C56AC8">
        <w:rPr>
          <w:lang w:eastAsia="hu-HU"/>
        </w:rPr>
        <w:t>/dm</w:t>
      </w:r>
      <w:r w:rsidRPr="00C56AC8">
        <w:rPr>
          <w:vertAlign w:val="superscript"/>
          <w:lang w:eastAsia="hu-HU"/>
        </w:rPr>
        <w:t xml:space="preserve">2 </w:t>
      </w:r>
      <w:r w:rsidRPr="00C56AC8">
        <w:rPr>
          <w:lang w:eastAsia="hu-HU"/>
        </w:rPr>
        <w:t>árams</w:t>
      </w:r>
      <w:r w:rsidRPr="00C56AC8">
        <w:rPr>
          <w:rFonts w:eastAsia="TimesNewRoman"/>
          <w:lang w:eastAsia="hu-HU"/>
        </w:rPr>
        <w:t>ű</w:t>
      </w:r>
      <w:r w:rsidRPr="00C56AC8">
        <w:rPr>
          <w:lang w:eastAsia="hu-HU"/>
        </w:rPr>
        <w:t>r</w:t>
      </w:r>
      <w:r w:rsidRPr="00C56AC8">
        <w:rPr>
          <w:rFonts w:eastAsia="TimesNewRoman"/>
          <w:lang w:eastAsia="hu-HU"/>
        </w:rPr>
        <w:t>ű</w:t>
      </w:r>
      <w:r w:rsidRPr="00C56AC8">
        <w:rPr>
          <w:lang w:eastAsia="hu-HU"/>
        </w:rPr>
        <w:t>séggel</w:t>
      </w:r>
      <w:r w:rsidR="00F8434C" w:rsidRPr="00C56AC8">
        <w:rPr>
          <w:lang w:eastAsia="hu-HU"/>
        </w:rPr>
        <w:t xml:space="preserve"> </w:t>
      </w:r>
      <w:r w:rsidRPr="00C56AC8">
        <w:rPr>
          <w:lang w:eastAsia="hu-HU"/>
        </w:rPr>
        <w:t>végzik.</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nikkelezést el</w:t>
      </w:r>
      <w:r w:rsidRPr="00C56AC8">
        <w:rPr>
          <w:rFonts w:eastAsia="TimesNewRoman"/>
          <w:lang w:eastAsia="hu-HU"/>
        </w:rPr>
        <w:t>ő</w:t>
      </w:r>
      <w:r w:rsidRPr="00C56AC8">
        <w:rPr>
          <w:lang w:eastAsia="hu-HU"/>
        </w:rPr>
        <w:t xml:space="preserve">ször egy </w:t>
      </w:r>
      <w:r w:rsidRPr="00C56AC8">
        <w:rPr>
          <w:b/>
          <w:bCs/>
          <w:lang w:eastAsia="hu-HU"/>
        </w:rPr>
        <w:t>takaréköblítő</w:t>
      </w:r>
      <w:r w:rsidRPr="00C56AC8">
        <w:rPr>
          <w:lang w:eastAsia="hu-HU"/>
        </w:rPr>
        <w:t xml:space="preserve">, majd </w:t>
      </w:r>
      <w:r w:rsidRPr="00C56AC8">
        <w:rPr>
          <w:b/>
          <w:bCs/>
          <w:lang w:eastAsia="hu-HU"/>
        </w:rPr>
        <w:t xml:space="preserve">egy ellenáramú és egy </w:t>
      </w:r>
      <w:proofErr w:type="spellStart"/>
      <w:r w:rsidRPr="00C56AC8">
        <w:rPr>
          <w:b/>
          <w:bCs/>
          <w:lang w:eastAsia="hu-HU"/>
        </w:rPr>
        <w:t>átfolyóvizes</w:t>
      </w:r>
      <w:proofErr w:type="spellEnd"/>
      <w:r w:rsidRPr="00C56AC8">
        <w:rPr>
          <w:b/>
          <w:bCs/>
          <w:lang w:eastAsia="hu-HU"/>
        </w:rPr>
        <w:t xml:space="preserve"> öblítő </w:t>
      </w:r>
      <w:r w:rsidRPr="00C56AC8">
        <w:rPr>
          <w:lang w:eastAsia="hu-HU"/>
        </w:rPr>
        <w:t>követi.</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Az </w:t>
      </w:r>
      <w:proofErr w:type="spellStart"/>
      <w:r w:rsidRPr="00C56AC8">
        <w:rPr>
          <w:lang w:eastAsia="hu-HU"/>
        </w:rPr>
        <w:t>átfolyóvizes</w:t>
      </w:r>
      <w:proofErr w:type="spellEnd"/>
      <w:r w:rsidRPr="00C56AC8">
        <w:rPr>
          <w:lang w:eastAsia="hu-HU"/>
        </w:rPr>
        <w:t xml:space="preserve"> öblít</w:t>
      </w:r>
      <w:r w:rsidRPr="00C56AC8">
        <w:rPr>
          <w:rFonts w:eastAsia="TimesNewRoman"/>
          <w:lang w:eastAsia="hu-HU"/>
        </w:rPr>
        <w:t>ő</w:t>
      </w:r>
      <w:r w:rsidRPr="00C56AC8">
        <w:rPr>
          <w:lang w:eastAsia="hu-HU"/>
        </w:rPr>
        <w:t>t bekapcsolják az öblít</w:t>
      </w:r>
      <w:r w:rsidRPr="00C56AC8">
        <w:rPr>
          <w:rFonts w:eastAsia="TimesNewRoman"/>
          <w:lang w:eastAsia="hu-HU"/>
        </w:rPr>
        <w:t>ő</w:t>
      </w:r>
      <w:r w:rsidRPr="00C56AC8">
        <w:rPr>
          <w:lang w:eastAsia="hu-HU"/>
        </w:rPr>
        <w:t>vizek ioncserés keringet</w:t>
      </w:r>
      <w:r w:rsidRPr="00C56AC8">
        <w:rPr>
          <w:rFonts w:eastAsia="TimesNewRoman"/>
          <w:lang w:eastAsia="hu-HU"/>
        </w:rPr>
        <w:t xml:space="preserve">ő </w:t>
      </w:r>
      <w:r w:rsidRPr="00C56AC8">
        <w:rPr>
          <w:lang w:eastAsia="hu-HU"/>
        </w:rPr>
        <w:t>rendszerébe.</w:t>
      </w:r>
    </w:p>
    <w:p w:rsidR="00F8434C" w:rsidRPr="00C56AC8" w:rsidRDefault="00F8434C"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Aktiválás-1</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Az öblítések során képz</w:t>
      </w:r>
      <w:r w:rsidRPr="00C56AC8">
        <w:rPr>
          <w:rFonts w:eastAsia="TimesNewRoman"/>
          <w:lang w:eastAsia="hu-HU"/>
        </w:rPr>
        <w:t>ő</w:t>
      </w:r>
      <w:r w:rsidRPr="00C56AC8">
        <w:rPr>
          <w:lang w:eastAsia="hu-HU"/>
        </w:rPr>
        <w:t>d</w:t>
      </w:r>
      <w:r w:rsidRPr="00C56AC8">
        <w:rPr>
          <w:rFonts w:eastAsia="TimesNewRoman"/>
          <w:lang w:eastAsia="hu-HU"/>
        </w:rPr>
        <w:t xml:space="preserve">ő </w:t>
      </w:r>
      <w:r w:rsidRPr="00C56AC8">
        <w:rPr>
          <w:lang w:eastAsia="hu-HU"/>
        </w:rPr>
        <w:t>vékony oxidréteget 20-30 g/l krómsavat és kis mennyiségben</w:t>
      </w:r>
      <w:r w:rsidR="00F8434C" w:rsidRPr="00C56AC8">
        <w:rPr>
          <w:lang w:eastAsia="hu-HU"/>
        </w:rPr>
        <w:t xml:space="preserve"> </w:t>
      </w:r>
      <w:r w:rsidRPr="00C56AC8">
        <w:rPr>
          <w:lang w:eastAsia="hu-HU"/>
        </w:rPr>
        <w:t>kénsavat tartalmazó oldatban távolítják el a felületr</w:t>
      </w:r>
      <w:r w:rsidRPr="00C56AC8">
        <w:rPr>
          <w:rFonts w:eastAsia="TimesNewRoman"/>
          <w:lang w:eastAsia="hu-HU"/>
        </w:rPr>
        <w:t>ő</w:t>
      </w:r>
      <w:r w:rsidRPr="00C56AC8">
        <w:rPr>
          <w:lang w:eastAsia="hu-HU"/>
        </w:rPr>
        <w:t>l.</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Az aktiválás után a munkadarabokat nem öblítik, hanem közvetlenül a </w:t>
      </w:r>
      <w:proofErr w:type="spellStart"/>
      <w:r w:rsidRPr="00C56AC8">
        <w:rPr>
          <w:lang w:eastAsia="hu-HU"/>
        </w:rPr>
        <w:t>krómozókádba</w:t>
      </w:r>
      <w:proofErr w:type="spellEnd"/>
      <w:r w:rsidRPr="00C56AC8">
        <w:rPr>
          <w:lang w:eastAsia="hu-HU"/>
        </w:rPr>
        <w:t xml:space="preserve"> merítik,</w:t>
      </w:r>
      <w:r w:rsidR="00F8434C" w:rsidRPr="00C56AC8">
        <w:rPr>
          <w:lang w:eastAsia="hu-HU"/>
        </w:rPr>
        <w:t xml:space="preserve"> </w:t>
      </w:r>
      <w:r w:rsidRPr="00C56AC8">
        <w:rPr>
          <w:lang w:eastAsia="hu-HU"/>
        </w:rPr>
        <w:t>hogy felületük oxidmentes maradjon.</w:t>
      </w:r>
    </w:p>
    <w:p w:rsidR="00F16773" w:rsidRPr="00C56AC8" w:rsidRDefault="00F16773"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Krómozás-1</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krómozást 350 g/l krómsavat és kis mennyiségben kénsavat, valamint kevés hidrogén-fluoridot</w:t>
      </w:r>
      <w:r w:rsidR="00F8434C" w:rsidRPr="00C56AC8">
        <w:rPr>
          <w:lang w:eastAsia="hu-HU"/>
        </w:rPr>
        <w:t xml:space="preserve"> </w:t>
      </w:r>
      <w:r w:rsidRPr="00C56AC8">
        <w:rPr>
          <w:lang w:eastAsia="hu-HU"/>
        </w:rPr>
        <w:t xml:space="preserve">is tartalmazó oldatban, 30 – 40 </w:t>
      </w:r>
      <w:proofErr w:type="spellStart"/>
      <w:r w:rsidRPr="00C56AC8">
        <w:rPr>
          <w:lang w:eastAsia="hu-HU"/>
        </w:rPr>
        <w:t>°C-on</w:t>
      </w:r>
      <w:proofErr w:type="spellEnd"/>
      <w:r w:rsidRPr="00C56AC8">
        <w:rPr>
          <w:lang w:eastAsia="hu-HU"/>
        </w:rPr>
        <w:t xml:space="preserve">, 5 – 15 </w:t>
      </w:r>
      <w:proofErr w:type="gramStart"/>
      <w:r w:rsidRPr="00C56AC8">
        <w:rPr>
          <w:lang w:eastAsia="hu-HU"/>
        </w:rPr>
        <w:t>A</w:t>
      </w:r>
      <w:proofErr w:type="gramEnd"/>
      <w:r w:rsidRPr="00C56AC8">
        <w:rPr>
          <w:lang w:eastAsia="hu-HU"/>
        </w:rPr>
        <w:t>/dm</w:t>
      </w:r>
      <w:r w:rsidRPr="00C56AC8">
        <w:rPr>
          <w:vertAlign w:val="superscript"/>
          <w:lang w:eastAsia="hu-HU"/>
        </w:rPr>
        <w:t>2</w:t>
      </w:r>
      <w:r w:rsidRPr="00C56AC8">
        <w:rPr>
          <w:lang w:eastAsia="hu-HU"/>
        </w:rPr>
        <w:t xml:space="preserve"> árams</w:t>
      </w:r>
      <w:r w:rsidRPr="00C56AC8">
        <w:rPr>
          <w:rFonts w:eastAsia="TimesNewRoman"/>
          <w:lang w:eastAsia="hu-HU"/>
        </w:rPr>
        <w:t>ű</w:t>
      </w:r>
      <w:r w:rsidRPr="00C56AC8">
        <w:rPr>
          <w:lang w:eastAsia="hu-HU"/>
        </w:rPr>
        <w:t>r</w:t>
      </w:r>
      <w:r w:rsidRPr="00C56AC8">
        <w:rPr>
          <w:rFonts w:eastAsia="TimesNewRoman"/>
          <w:lang w:eastAsia="hu-HU"/>
        </w:rPr>
        <w:t>ű</w:t>
      </w:r>
      <w:r w:rsidRPr="00C56AC8">
        <w:rPr>
          <w:lang w:eastAsia="hu-HU"/>
        </w:rPr>
        <w:t>séggel végzik.</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 krómozást </w:t>
      </w:r>
      <w:r w:rsidRPr="00C56AC8">
        <w:rPr>
          <w:b/>
          <w:bCs/>
          <w:lang w:eastAsia="hu-HU"/>
        </w:rPr>
        <w:t xml:space="preserve">két takaréköblítő </w:t>
      </w:r>
      <w:r w:rsidRPr="00C56AC8">
        <w:rPr>
          <w:lang w:eastAsia="hu-HU"/>
        </w:rPr>
        <w:t>követi. Innen a munkadarabok egy</w:t>
      </w:r>
      <w:r w:rsidR="002C4A39" w:rsidRPr="00C56AC8">
        <w:rPr>
          <w:lang w:eastAsia="hu-HU"/>
        </w:rPr>
        <w:t>,</w:t>
      </w:r>
      <w:r w:rsidRPr="00C56AC8">
        <w:rPr>
          <w:lang w:eastAsia="hu-HU"/>
        </w:rPr>
        <w:t xml:space="preserve"> mintegy 50 g/l </w:t>
      </w:r>
      <w:proofErr w:type="spellStart"/>
      <w:r w:rsidRPr="00C56AC8">
        <w:rPr>
          <w:lang w:eastAsia="hu-HU"/>
        </w:rPr>
        <w:t>nátrium</w:t>
      </w:r>
      <w:r w:rsidR="0005743D" w:rsidRPr="00C56AC8">
        <w:rPr>
          <w:lang w:eastAsia="hu-HU"/>
        </w:rPr>
        <w:t>-</w:t>
      </w:r>
      <w:r w:rsidRPr="00C56AC8">
        <w:rPr>
          <w:lang w:eastAsia="hu-HU"/>
        </w:rPr>
        <w:t>biszulfitot</w:t>
      </w:r>
      <w:proofErr w:type="spellEnd"/>
      <w:r w:rsidR="00F8434C" w:rsidRPr="00C56AC8">
        <w:rPr>
          <w:lang w:eastAsia="hu-HU"/>
        </w:rPr>
        <w:t xml:space="preserve"> </w:t>
      </w:r>
      <w:r w:rsidRPr="00C56AC8">
        <w:rPr>
          <w:lang w:eastAsia="hu-HU"/>
        </w:rPr>
        <w:t xml:space="preserve">tartalmazó </w:t>
      </w:r>
      <w:r w:rsidRPr="00C56AC8">
        <w:rPr>
          <w:b/>
          <w:bCs/>
          <w:lang w:eastAsia="hu-HU"/>
        </w:rPr>
        <w:t xml:space="preserve">vegyi öblítőbe </w:t>
      </w:r>
      <w:r w:rsidRPr="00C56AC8">
        <w:rPr>
          <w:lang w:eastAsia="hu-HU"/>
        </w:rPr>
        <w:t>kerülnek, ahol a felületükre tapadt króm</w:t>
      </w:r>
      <w:r w:rsidR="002C4A39" w:rsidRPr="00C56AC8">
        <w:rPr>
          <w:lang w:eastAsia="hu-HU"/>
        </w:rPr>
        <w:t xml:space="preserve"> </w:t>
      </w:r>
      <w:r w:rsidRPr="00C56AC8">
        <w:rPr>
          <w:lang w:eastAsia="hu-HU"/>
        </w:rPr>
        <w:t>(VI)</w:t>
      </w:r>
      <w:r w:rsidR="002C4A39" w:rsidRPr="00C56AC8">
        <w:rPr>
          <w:lang w:eastAsia="hu-HU"/>
        </w:rPr>
        <w:t xml:space="preserve"> </w:t>
      </w:r>
      <w:r w:rsidRPr="00C56AC8">
        <w:rPr>
          <w:lang w:eastAsia="hu-HU"/>
        </w:rPr>
        <w:t>ionokat</w:t>
      </w:r>
      <w:r w:rsidR="0005743D" w:rsidRPr="00C56AC8">
        <w:rPr>
          <w:lang w:eastAsia="hu-HU"/>
        </w:rPr>
        <w:t xml:space="preserve"> </w:t>
      </w:r>
      <w:r w:rsidRPr="00C56AC8">
        <w:rPr>
          <w:lang w:eastAsia="hu-HU"/>
        </w:rPr>
        <w:t xml:space="preserve">redukálják. Végül egy </w:t>
      </w:r>
      <w:r w:rsidRPr="00C56AC8">
        <w:rPr>
          <w:b/>
          <w:bCs/>
          <w:lang w:eastAsia="hu-HU"/>
        </w:rPr>
        <w:t xml:space="preserve">kétfokozatú, ellenáramú öblítés </w:t>
      </w:r>
      <w:r w:rsidRPr="00C56AC8">
        <w:rPr>
          <w:lang w:eastAsia="hu-HU"/>
        </w:rPr>
        <w:t>következik.</w:t>
      </w:r>
    </w:p>
    <w:p w:rsidR="00F16773" w:rsidRPr="00C56AC8" w:rsidRDefault="00F16773"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Aktiválás-2</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háromérték</w:t>
      </w:r>
      <w:r w:rsidRPr="00C56AC8">
        <w:rPr>
          <w:rFonts w:eastAsia="TimesNewRoman"/>
          <w:lang w:eastAsia="hu-HU"/>
        </w:rPr>
        <w:t xml:space="preserve">ű </w:t>
      </w:r>
      <w:r w:rsidRPr="00C56AC8">
        <w:rPr>
          <w:lang w:eastAsia="hu-HU"/>
        </w:rPr>
        <w:t>krómvegyületeket tartalmazó oldatból végzett leválasztás el</w:t>
      </w:r>
      <w:r w:rsidRPr="00C56AC8">
        <w:rPr>
          <w:rFonts w:eastAsia="TimesNewRoman"/>
          <w:lang w:eastAsia="hu-HU"/>
        </w:rPr>
        <w:t>ő</w:t>
      </w:r>
      <w:r w:rsidRPr="00C56AC8">
        <w:rPr>
          <w:lang w:eastAsia="hu-HU"/>
        </w:rPr>
        <w:t>tt is el kell távolítani</w:t>
      </w:r>
      <w:r w:rsidR="0005743D" w:rsidRPr="00C56AC8">
        <w:rPr>
          <w:lang w:eastAsia="hu-HU"/>
        </w:rPr>
        <w:t xml:space="preserve"> </w:t>
      </w:r>
      <w:r w:rsidRPr="00C56AC8">
        <w:rPr>
          <w:lang w:eastAsia="hu-HU"/>
        </w:rPr>
        <w:t>az oxidréteget. Erre a célra 5 %-os sósavoldatba merítik a munkadarabokat.</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Az aktiválás után a munkadarabokat nem öblítik, hanem közvetlenül a </w:t>
      </w:r>
      <w:proofErr w:type="spellStart"/>
      <w:r w:rsidRPr="00C56AC8">
        <w:rPr>
          <w:lang w:eastAsia="hu-HU"/>
        </w:rPr>
        <w:t>krómozókádba</w:t>
      </w:r>
      <w:proofErr w:type="spellEnd"/>
      <w:r w:rsidRPr="00C56AC8">
        <w:rPr>
          <w:lang w:eastAsia="hu-HU"/>
        </w:rPr>
        <w:t xml:space="preserve"> merítik,</w:t>
      </w:r>
      <w:r w:rsidR="0005743D" w:rsidRPr="00C56AC8">
        <w:rPr>
          <w:lang w:eastAsia="hu-HU"/>
        </w:rPr>
        <w:t xml:space="preserve"> </w:t>
      </w:r>
      <w:r w:rsidRPr="00C56AC8">
        <w:rPr>
          <w:lang w:eastAsia="hu-HU"/>
        </w:rPr>
        <w:t>hogy felületük oxidmentes maradjon.</w:t>
      </w:r>
    </w:p>
    <w:p w:rsidR="00F16773" w:rsidRPr="00C56AC8" w:rsidRDefault="00F16773"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Krómozás-2</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króm</w:t>
      </w:r>
      <w:r w:rsidR="002C4A39" w:rsidRPr="00C56AC8">
        <w:rPr>
          <w:lang w:eastAsia="hu-HU"/>
        </w:rPr>
        <w:t xml:space="preserve"> </w:t>
      </w:r>
      <w:r w:rsidRPr="00C56AC8">
        <w:rPr>
          <w:lang w:eastAsia="hu-HU"/>
        </w:rPr>
        <w:t>(VI)</w:t>
      </w:r>
      <w:r w:rsidR="002C4A39" w:rsidRPr="00C56AC8">
        <w:rPr>
          <w:lang w:eastAsia="hu-HU"/>
        </w:rPr>
        <w:t xml:space="preserve"> </w:t>
      </w:r>
      <w:r w:rsidRPr="00C56AC8">
        <w:rPr>
          <w:lang w:eastAsia="hu-HU"/>
        </w:rPr>
        <w:t>vegyületek rákkelt</w:t>
      </w:r>
      <w:r w:rsidRPr="00C56AC8">
        <w:rPr>
          <w:rFonts w:eastAsia="TimesNewRoman"/>
          <w:lang w:eastAsia="hu-HU"/>
        </w:rPr>
        <w:t xml:space="preserve">ő </w:t>
      </w:r>
      <w:r w:rsidRPr="00C56AC8">
        <w:rPr>
          <w:lang w:eastAsia="hu-HU"/>
        </w:rPr>
        <w:t>hatása miatt az üzemben a fényes krómbevonatok el</w:t>
      </w:r>
      <w:r w:rsidRPr="00C56AC8">
        <w:rPr>
          <w:rFonts w:eastAsia="TimesNewRoman"/>
          <w:lang w:eastAsia="hu-HU"/>
        </w:rPr>
        <w:t>ő</w:t>
      </w:r>
      <w:r w:rsidRPr="00C56AC8">
        <w:rPr>
          <w:lang w:eastAsia="hu-HU"/>
        </w:rPr>
        <w:t>állításakor</w:t>
      </w:r>
      <w:r w:rsidR="0005743D" w:rsidRPr="00C56AC8">
        <w:rPr>
          <w:lang w:eastAsia="hu-HU"/>
        </w:rPr>
        <w:t xml:space="preserve"> </w:t>
      </w:r>
      <w:r w:rsidRPr="00C56AC8">
        <w:rPr>
          <w:lang w:eastAsia="hu-HU"/>
        </w:rPr>
        <w:t xml:space="preserve">fokozatosan áttérnek a </w:t>
      </w:r>
      <w:r w:rsidRPr="00C56AC8">
        <w:rPr>
          <w:b/>
          <w:bCs/>
          <w:lang w:eastAsia="hu-HU"/>
        </w:rPr>
        <w:t xml:space="preserve">háromértékű krómvegyületeket </w:t>
      </w:r>
      <w:r w:rsidRPr="00C56AC8">
        <w:rPr>
          <w:lang w:eastAsia="hu-HU"/>
        </w:rPr>
        <w:t>tartalmazó oldatok használatára.</w:t>
      </w:r>
    </w:p>
    <w:p w:rsidR="00F16773" w:rsidRPr="00C56AC8" w:rsidRDefault="00D26C63" w:rsidP="00C56AC8">
      <w:pPr>
        <w:autoSpaceDE w:val="0"/>
        <w:autoSpaceDN w:val="0"/>
        <w:adjustRightInd w:val="0"/>
        <w:spacing w:after="0" w:line="300" w:lineRule="exact"/>
        <w:jc w:val="both"/>
        <w:rPr>
          <w:lang w:eastAsia="hu-HU"/>
        </w:rPr>
      </w:pPr>
      <w:r w:rsidRPr="00C56AC8">
        <w:rPr>
          <w:lang w:eastAsia="hu-HU"/>
        </w:rPr>
        <w:t>A krómozást króm</w:t>
      </w:r>
      <w:r w:rsidR="002C4A39" w:rsidRPr="00C56AC8">
        <w:rPr>
          <w:lang w:eastAsia="hu-HU"/>
        </w:rPr>
        <w:t xml:space="preserve"> </w:t>
      </w:r>
      <w:r w:rsidRPr="00C56AC8">
        <w:rPr>
          <w:lang w:eastAsia="hu-HU"/>
        </w:rPr>
        <w:t>(III)</w:t>
      </w:r>
      <w:r w:rsidR="002C4A39" w:rsidRPr="00C56AC8">
        <w:rPr>
          <w:lang w:eastAsia="hu-HU"/>
        </w:rPr>
        <w:t xml:space="preserve"> </w:t>
      </w:r>
      <w:proofErr w:type="spellStart"/>
      <w:r w:rsidRPr="00C56AC8">
        <w:rPr>
          <w:lang w:eastAsia="hu-HU"/>
        </w:rPr>
        <w:t>-hidroxid-szulfát</w:t>
      </w:r>
      <w:proofErr w:type="spellEnd"/>
      <w:r w:rsidRPr="00C56AC8">
        <w:rPr>
          <w:lang w:eastAsia="hu-HU"/>
        </w:rPr>
        <w:t xml:space="preserve"> tartalmú oldatban végzik. A kezel</w:t>
      </w:r>
      <w:r w:rsidRPr="00C56AC8">
        <w:rPr>
          <w:rFonts w:eastAsia="TimesNewRoman"/>
          <w:lang w:eastAsia="hu-HU"/>
        </w:rPr>
        <w:t>ő</w:t>
      </w:r>
      <w:r w:rsidRPr="00C56AC8">
        <w:rPr>
          <w:lang w:eastAsia="hu-HU"/>
        </w:rPr>
        <w:t>oldatban a króm</w:t>
      </w:r>
      <w:r w:rsidR="002C4A39" w:rsidRPr="00C56AC8">
        <w:rPr>
          <w:lang w:eastAsia="hu-HU"/>
        </w:rPr>
        <w:t xml:space="preserve"> </w:t>
      </w:r>
      <w:r w:rsidRPr="00C56AC8">
        <w:rPr>
          <w:lang w:eastAsia="hu-HU"/>
        </w:rPr>
        <w:t>(III)</w:t>
      </w:r>
      <w:r w:rsidR="002C4A39" w:rsidRPr="00C56AC8">
        <w:rPr>
          <w:lang w:eastAsia="hu-HU"/>
        </w:rPr>
        <w:t xml:space="preserve"> </w:t>
      </w:r>
      <w:r w:rsidRPr="00C56AC8">
        <w:rPr>
          <w:lang w:eastAsia="hu-HU"/>
        </w:rPr>
        <w:t>-</w:t>
      </w:r>
      <w:r w:rsidR="0005743D" w:rsidRPr="00C56AC8">
        <w:rPr>
          <w:lang w:eastAsia="hu-HU"/>
        </w:rPr>
        <w:t xml:space="preserve"> </w:t>
      </w:r>
      <w:r w:rsidRPr="00C56AC8">
        <w:rPr>
          <w:lang w:eastAsia="hu-HU"/>
        </w:rPr>
        <w:t xml:space="preserve">ionok koncentrációja mindössze 40 g/l. A krómozást 45 </w:t>
      </w:r>
      <w:proofErr w:type="spellStart"/>
      <w:r w:rsidRPr="00C56AC8">
        <w:rPr>
          <w:lang w:eastAsia="hu-HU"/>
        </w:rPr>
        <w:t>°C-on</w:t>
      </w:r>
      <w:proofErr w:type="spellEnd"/>
      <w:r w:rsidRPr="00C56AC8">
        <w:rPr>
          <w:lang w:eastAsia="hu-HU"/>
        </w:rPr>
        <w:t>, 3-4 /dm2 árams</w:t>
      </w:r>
      <w:r w:rsidRPr="00C56AC8">
        <w:rPr>
          <w:rFonts w:eastAsia="TimesNewRoman"/>
          <w:lang w:eastAsia="hu-HU"/>
        </w:rPr>
        <w:t>ű</w:t>
      </w:r>
      <w:r w:rsidRPr="00C56AC8">
        <w:rPr>
          <w:lang w:eastAsia="hu-HU"/>
        </w:rPr>
        <w:t>r</w:t>
      </w:r>
      <w:r w:rsidRPr="00C56AC8">
        <w:rPr>
          <w:rFonts w:eastAsia="TimesNewRoman"/>
          <w:lang w:eastAsia="hu-HU"/>
        </w:rPr>
        <w:t>ű</w:t>
      </w:r>
      <w:r w:rsidRPr="00C56AC8">
        <w:rPr>
          <w:lang w:eastAsia="hu-HU"/>
        </w:rPr>
        <w:t>séggel végzik.</w:t>
      </w:r>
      <w:r w:rsidR="0005743D" w:rsidRPr="00C56AC8">
        <w:rPr>
          <w:lang w:eastAsia="hu-HU"/>
        </w:rPr>
        <w:t xml:space="preserve"> </w:t>
      </w:r>
      <w:r w:rsidRPr="00C56AC8">
        <w:rPr>
          <w:lang w:eastAsia="hu-HU"/>
        </w:rPr>
        <w:t>A krómozás után kétfokozatú, ellenáramú öblítés, majd passziválás következik.</w:t>
      </w:r>
    </w:p>
    <w:p w:rsidR="0005743D" w:rsidRPr="00C56AC8" w:rsidRDefault="0005743D"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Passziválás-1</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munkadarabok korrózióállóságán</w:t>
      </w:r>
      <w:r w:rsidR="0005743D" w:rsidRPr="00C56AC8">
        <w:rPr>
          <w:lang w:eastAsia="hu-HU"/>
        </w:rPr>
        <w:t>a</w:t>
      </w:r>
      <w:r w:rsidRPr="00C56AC8">
        <w:rPr>
          <w:lang w:eastAsia="hu-HU"/>
        </w:rPr>
        <w:t xml:space="preserve">k további növelése érdekében a felületet </w:t>
      </w:r>
      <w:proofErr w:type="spellStart"/>
      <w:r w:rsidRPr="00C56AC8">
        <w:rPr>
          <w:lang w:eastAsia="hu-HU"/>
        </w:rPr>
        <w:t>Passivierung</w:t>
      </w:r>
      <w:proofErr w:type="spellEnd"/>
      <w:r w:rsidRPr="00C56AC8">
        <w:rPr>
          <w:lang w:eastAsia="hu-HU"/>
        </w:rPr>
        <w:t xml:space="preserve"> KN</w:t>
      </w:r>
      <w:r w:rsidR="0005743D" w:rsidRPr="00C56AC8">
        <w:rPr>
          <w:lang w:eastAsia="hu-HU"/>
        </w:rPr>
        <w:t xml:space="preserve"> </w:t>
      </w:r>
      <w:r w:rsidRPr="00C56AC8">
        <w:rPr>
          <w:lang w:eastAsia="hu-HU"/>
        </w:rPr>
        <w:t>231071 oldatában passziválják.</w:t>
      </w:r>
    </w:p>
    <w:p w:rsidR="00F16773" w:rsidRPr="00C56AC8" w:rsidRDefault="00F16773"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Aktiválás-3</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háromérték</w:t>
      </w:r>
      <w:r w:rsidRPr="00C56AC8">
        <w:rPr>
          <w:rFonts w:eastAsia="TimesNewRoman"/>
          <w:lang w:eastAsia="hu-HU"/>
        </w:rPr>
        <w:t xml:space="preserve">ű </w:t>
      </w:r>
      <w:r w:rsidRPr="00C56AC8">
        <w:rPr>
          <w:lang w:eastAsia="hu-HU"/>
        </w:rPr>
        <w:t>krómvegyületeket tartalmazó oldatból végzett leválasztás el</w:t>
      </w:r>
      <w:r w:rsidRPr="00C56AC8">
        <w:rPr>
          <w:rFonts w:eastAsia="TimesNewRoman"/>
          <w:lang w:eastAsia="hu-HU"/>
        </w:rPr>
        <w:t>ő</w:t>
      </w:r>
      <w:r w:rsidRPr="00C56AC8">
        <w:rPr>
          <w:lang w:eastAsia="hu-HU"/>
        </w:rPr>
        <w:t>tt is el kell távolítani</w:t>
      </w:r>
      <w:r w:rsidR="0005743D" w:rsidRPr="00C56AC8">
        <w:rPr>
          <w:lang w:eastAsia="hu-HU"/>
        </w:rPr>
        <w:t xml:space="preserve"> </w:t>
      </w:r>
      <w:r w:rsidRPr="00C56AC8">
        <w:rPr>
          <w:lang w:eastAsia="hu-HU"/>
        </w:rPr>
        <w:t>az oxidréteget.</w:t>
      </w:r>
    </w:p>
    <w:p w:rsidR="00D26C63" w:rsidRPr="00C56AC8" w:rsidRDefault="00D26C63" w:rsidP="00C56AC8">
      <w:pPr>
        <w:autoSpaceDE w:val="0"/>
        <w:autoSpaceDN w:val="0"/>
        <w:adjustRightInd w:val="0"/>
        <w:spacing w:after="0" w:line="300" w:lineRule="exact"/>
        <w:jc w:val="both"/>
        <w:rPr>
          <w:b/>
        </w:rPr>
      </w:pPr>
      <w:r w:rsidRPr="00C56AC8">
        <w:rPr>
          <w:lang w:eastAsia="hu-HU"/>
        </w:rPr>
        <w:t>Az öblítések során képz</w:t>
      </w:r>
      <w:r w:rsidRPr="00C56AC8">
        <w:rPr>
          <w:rFonts w:eastAsia="TimesNewRoman"/>
          <w:lang w:eastAsia="hu-HU"/>
        </w:rPr>
        <w:t>ő</w:t>
      </w:r>
      <w:r w:rsidRPr="00C56AC8">
        <w:rPr>
          <w:lang w:eastAsia="hu-HU"/>
        </w:rPr>
        <w:t>d</w:t>
      </w:r>
      <w:r w:rsidRPr="00C56AC8">
        <w:rPr>
          <w:rFonts w:eastAsia="TimesNewRoman"/>
          <w:lang w:eastAsia="hu-HU"/>
        </w:rPr>
        <w:t xml:space="preserve">ő </w:t>
      </w:r>
      <w:r w:rsidRPr="00C56AC8">
        <w:rPr>
          <w:lang w:eastAsia="hu-HU"/>
        </w:rPr>
        <w:t>vékony oxidréteget 5 % sósavat tartalmazó oldatban távolítják el a</w:t>
      </w:r>
      <w:r w:rsidR="0005743D" w:rsidRPr="00C56AC8">
        <w:rPr>
          <w:lang w:eastAsia="hu-HU"/>
        </w:rPr>
        <w:t xml:space="preserve"> </w:t>
      </w:r>
      <w:r w:rsidRPr="00C56AC8">
        <w:rPr>
          <w:lang w:eastAsia="hu-HU"/>
        </w:rPr>
        <w:t>felületr</w:t>
      </w:r>
      <w:r w:rsidRPr="00C56AC8">
        <w:rPr>
          <w:rFonts w:eastAsia="TimesNewRoman"/>
          <w:lang w:eastAsia="hu-HU"/>
        </w:rPr>
        <w:t>ő</w:t>
      </w:r>
      <w:r w:rsidRPr="00C56AC8">
        <w:rPr>
          <w:lang w:eastAsia="hu-HU"/>
        </w:rPr>
        <w:t xml:space="preserve">l. Az aktiválás után a munkadarabokat nem öblítik, hanem közvetlenül a </w:t>
      </w:r>
      <w:proofErr w:type="spellStart"/>
      <w:r w:rsidRPr="00C56AC8">
        <w:rPr>
          <w:lang w:eastAsia="hu-HU"/>
        </w:rPr>
        <w:t>krómozókádba</w:t>
      </w:r>
      <w:proofErr w:type="spellEnd"/>
      <w:r w:rsidR="0005743D" w:rsidRPr="00C56AC8">
        <w:rPr>
          <w:lang w:eastAsia="hu-HU"/>
        </w:rPr>
        <w:t xml:space="preserve"> </w:t>
      </w:r>
      <w:r w:rsidRPr="00C56AC8">
        <w:rPr>
          <w:lang w:eastAsia="hu-HU"/>
        </w:rPr>
        <w:t>merítik, hogy felületük oxidmentes maradjon.</w:t>
      </w:r>
    </w:p>
    <w:p w:rsidR="00F636E5" w:rsidRPr="00C56AC8" w:rsidRDefault="00F636E5" w:rsidP="00C56AC8">
      <w:pPr>
        <w:autoSpaceDE w:val="0"/>
        <w:autoSpaceDN w:val="0"/>
        <w:adjustRightInd w:val="0"/>
        <w:spacing w:after="0" w:line="300" w:lineRule="exact"/>
        <w:rPr>
          <w:lang w:eastAsia="hu-HU"/>
        </w:rPr>
      </w:pPr>
    </w:p>
    <w:p w:rsidR="009541E0" w:rsidRPr="00C56AC8" w:rsidRDefault="009541E0" w:rsidP="00C56AC8">
      <w:pPr>
        <w:autoSpaceDE w:val="0"/>
        <w:autoSpaceDN w:val="0"/>
        <w:adjustRightInd w:val="0"/>
        <w:spacing w:after="0" w:line="300" w:lineRule="exact"/>
        <w:jc w:val="both"/>
        <w:rPr>
          <w:u w:val="single"/>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lastRenderedPageBreak/>
        <w:t>Krómozás-3</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késztermékek változatosabb külleme érdekében</w:t>
      </w:r>
      <w:r w:rsidR="002C4A39" w:rsidRPr="00C56AC8">
        <w:rPr>
          <w:lang w:eastAsia="hu-HU"/>
        </w:rPr>
        <w:t>,</w:t>
      </w:r>
      <w:r w:rsidRPr="00C56AC8">
        <w:rPr>
          <w:lang w:eastAsia="hu-HU"/>
        </w:rPr>
        <w:t xml:space="preserve"> a fényes krómozás helyett egyes termékeknél</w:t>
      </w:r>
      <w:r w:rsidR="00F636E5" w:rsidRPr="00C56AC8">
        <w:rPr>
          <w:lang w:eastAsia="hu-HU"/>
        </w:rPr>
        <w:t xml:space="preserve"> </w:t>
      </w:r>
      <w:r w:rsidRPr="00C56AC8">
        <w:rPr>
          <w:lang w:eastAsia="hu-HU"/>
        </w:rPr>
        <w:t>bevezetésre került a szürkésfekete szín</w:t>
      </w:r>
      <w:r w:rsidRPr="00C56AC8">
        <w:rPr>
          <w:rFonts w:eastAsia="TimesNewRoman"/>
          <w:lang w:eastAsia="hu-HU"/>
        </w:rPr>
        <w:t>ű</w:t>
      </w:r>
      <w:r w:rsidR="002C4A39" w:rsidRPr="00C56AC8">
        <w:rPr>
          <w:rFonts w:eastAsia="TimesNewRoman"/>
          <w:lang w:eastAsia="hu-HU"/>
        </w:rPr>
        <w:t>,</w:t>
      </w:r>
      <w:r w:rsidRPr="00C56AC8">
        <w:rPr>
          <w:rFonts w:eastAsia="TimesNewRoman"/>
          <w:lang w:eastAsia="hu-HU"/>
        </w:rPr>
        <w:t xml:space="preserve"> </w:t>
      </w:r>
      <w:r w:rsidRPr="00C56AC8">
        <w:rPr>
          <w:lang w:eastAsia="hu-HU"/>
        </w:rPr>
        <w:t xml:space="preserve">ún. </w:t>
      </w:r>
      <w:proofErr w:type="spellStart"/>
      <w:r w:rsidRPr="00C56AC8">
        <w:rPr>
          <w:b/>
          <w:bCs/>
          <w:lang w:eastAsia="hu-HU"/>
        </w:rPr>
        <w:t>dark</w:t>
      </w:r>
      <w:proofErr w:type="spellEnd"/>
      <w:r w:rsidRPr="00C56AC8">
        <w:rPr>
          <w:b/>
          <w:bCs/>
          <w:lang w:eastAsia="hu-HU"/>
        </w:rPr>
        <w:t xml:space="preserve"> króm eljárás</w:t>
      </w:r>
      <w:r w:rsidRPr="00C56AC8">
        <w:rPr>
          <w:lang w:eastAsia="hu-HU"/>
        </w:rPr>
        <w:t>, ami szintén csak háromérték</w:t>
      </w:r>
      <w:r w:rsidRPr="00C56AC8">
        <w:rPr>
          <w:rFonts w:eastAsia="TimesNewRoman"/>
          <w:lang w:eastAsia="hu-HU"/>
        </w:rPr>
        <w:t>ű</w:t>
      </w:r>
      <w:r w:rsidR="00F636E5" w:rsidRPr="00C56AC8">
        <w:rPr>
          <w:rFonts w:eastAsia="TimesNewRoman"/>
          <w:lang w:eastAsia="hu-HU"/>
        </w:rPr>
        <w:t xml:space="preserve"> </w:t>
      </w:r>
      <w:r w:rsidRPr="00C56AC8">
        <w:rPr>
          <w:lang w:eastAsia="hu-HU"/>
        </w:rPr>
        <w:t>krómvegyületekkel dolgozik.</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krómozást króm</w:t>
      </w:r>
      <w:r w:rsidR="002C4A39" w:rsidRPr="00C56AC8">
        <w:rPr>
          <w:lang w:eastAsia="hu-HU"/>
        </w:rPr>
        <w:t xml:space="preserve"> </w:t>
      </w:r>
      <w:r w:rsidRPr="00C56AC8">
        <w:rPr>
          <w:lang w:eastAsia="hu-HU"/>
        </w:rPr>
        <w:t>(III)</w:t>
      </w:r>
      <w:r w:rsidR="002C4A39" w:rsidRPr="00C56AC8">
        <w:rPr>
          <w:lang w:eastAsia="hu-HU"/>
        </w:rPr>
        <w:t xml:space="preserve"> </w:t>
      </w:r>
      <w:proofErr w:type="spellStart"/>
      <w:r w:rsidRPr="00C56AC8">
        <w:rPr>
          <w:lang w:eastAsia="hu-HU"/>
        </w:rPr>
        <w:t>-hidroxid-szulfát</w:t>
      </w:r>
      <w:proofErr w:type="spellEnd"/>
      <w:r w:rsidRPr="00C56AC8">
        <w:rPr>
          <w:lang w:eastAsia="hu-HU"/>
        </w:rPr>
        <w:t xml:space="preserve"> tartalmú oldatban végzik. A kezel</w:t>
      </w:r>
      <w:r w:rsidRPr="00C56AC8">
        <w:rPr>
          <w:rFonts w:eastAsia="TimesNewRoman"/>
          <w:lang w:eastAsia="hu-HU"/>
        </w:rPr>
        <w:t>ő</w:t>
      </w:r>
      <w:r w:rsidRPr="00C56AC8">
        <w:rPr>
          <w:lang w:eastAsia="hu-HU"/>
        </w:rPr>
        <w:t>oldatban a</w:t>
      </w:r>
      <w:r w:rsidR="00F636E5" w:rsidRPr="00C56AC8">
        <w:rPr>
          <w:lang w:eastAsia="hu-HU"/>
        </w:rPr>
        <w:t xml:space="preserve"> </w:t>
      </w:r>
      <w:r w:rsidRPr="00C56AC8">
        <w:rPr>
          <w:lang w:eastAsia="hu-HU"/>
        </w:rPr>
        <w:t>króm</w:t>
      </w:r>
      <w:r w:rsidR="002C4A39" w:rsidRPr="00C56AC8">
        <w:rPr>
          <w:lang w:eastAsia="hu-HU"/>
        </w:rPr>
        <w:t xml:space="preserve"> </w:t>
      </w:r>
      <w:r w:rsidRPr="00C56AC8">
        <w:rPr>
          <w:lang w:eastAsia="hu-HU"/>
        </w:rPr>
        <w:t>(III)</w:t>
      </w:r>
      <w:r w:rsidR="002C4A39" w:rsidRPr="00C56AC8">
        <w:rPr>
          <w:lang w:eastAsia="hu-HU"/>
        </w:rPr>
        <w:t xml:space="preserve"> </w:t>
      </w:r>
      <w:r w:rsidRPr="00C56AC8">
        <w:rPr>
          <w:lang w:eastAsia="hu-HU"/>
        </w:rPr>
        <w:t>ionok koncentrációja mindössze 40 g/l. Az oldat tartalmaz továbbá 38 g/l</w:t>
      </w:r>
      <w:r w:rsidR="00F636E5" w:rsidRPr="00C56AC8">
        <w:rPr>
          <w:lang w:eastAsia="hu-HU"/>
        </w:rPr>
        <w:t xml:space="preserve"> </w:t>
      </w:r>
      <w:r w:rsidRPr="00C56AC8">
        <w:rPr>
          <w:lang w:eastAsia="hu-HU"/>
        </w:rPr>
        <w:t xml:space="preserve">ammóniumiont, 90 g/l bórsavat, 2,7 g/l </w:t>
      </w:r>
      <w:proofErr w:type="spellStart"/>
      <w:r w:rsidRPr="00C56AC8">
        <w:rPr>
          <w:lang w:eastAsia="hu-HU"/>
        </w:rPr>
        <w:t>nátrium-szukcinát</w:t>
      </w:r>
      <w:proofErr w:type="spellEnd"/>
      <w:r w:rsidRPr="00C56AC8">
        <w:rPr>
          <w:lang w:eastAsia="hu-HU"/>
        </w:rPr>
        <w:t xml:space="preserve"> származékot és 10 g/l ecetsavat.</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krómozás után kétfokozatú,</w:t>
      </w:r>
      <w:r w:rsidR="002C4A39" w:rsidRPr="00C56AC8">
        <w:rPr>
          <w:lang w:eastAsia="hu-HU"/>
        </w:rPr>
        <w:t xml:space="preserve"> ellenáramú öblítés, majd passzi</w:t>
      </w:r>
      <w:r w:rsidRPr="00C56AC8">
        <w:rPr>
          <w:lang w:eastAsia="hu-HU"/>
        </w:rPr>
        <w:t>válás következik.</w:t>
      </w:r>
    </w:p>
    <w:p w:rsidR="00AD032F" w:rsidRPr="00C56AC8" w:rsidRDefault="00AD032F" w:rsidP="00C56AC8">
      <w:pPr>
        <w:autoSpaceDE w:val="0"/>
        <w:autoSpaceDN w:val="0"/>
        <w:adjustRightInd w:val="0"/>
        <w:spacing w:after="0" w:line="300" w:lineRule="exact"/>
        <w:jc w:val="both"/>
        <w:rPr>
          <w:lang w:eastAsia="hu-HU"/>
        </w:rPr>
      </w:pPr>
    </w:p>
    <w:p w:rsidR="00AD032F"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Passziválás-2</w:t>
      </w:r>
      <w:r w:rsidR="00F636E5" w:rsidRPr="00C56AC8">
        <w:rPr>
          <w:u w:val="single"/>
          <w:lang w:eastAsia="hu-HU"/>
        </w:rPr>
        <w:t xml:space="preserve"> </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w:t>
      </w:r>
      <w:r w:rsidR="002C4A39" w:rsidRPr="00C56AC8">
        <w:rPr>
          <w:lang w:eastAsia="hu-HU"/>
        </w:rPr>
        <w:t xml:space="preserve"> munkadarabok korrózióállóságána</w:t>
      </w:r>
      <w:r w:rsidRPr="00C56AC8">
        <w:rPr>
          <w:lang w:eastAsia="hu-HU"/>
        </w:rPr>
        <w:t xml:space="preserve">k további növelése érdekében a felületet </w:t>
      </w:r>
      <w:proofErr w:type="spellStart"/>
      <w:r w:rsidRPr="00C56AC8">
        <w:rPr>
          <w:lang w:eastAsia="hu-HU"/>
        </w:rPr>
        <w:t>Passivierung</w:t>
      </w:r>
      <w:proofErr w:type="spellEnd"/>
      <w:r w:rsidRPr="00C56AC8">
        <w:rPr>
          <w:lang w:eastAsia="hu-HU"/>
        </w:rPr>
        <w:t xml:space="preserve"> KN</w:t>
      </w:r>
      <w:r w:rsidR="00F636E5" w:rsidRPr="00C56AC8">
        <w:rPr>
          <w:lang w:eastAsia="hu-HU"/>
        </w:rPr>
        <w:t xml:space="preserve"> </w:t>
      </w:r>
      <w:r w:rsidRPr="00C56AC8">
        <w:rPr>
          <w:lang w:eastAsia="hu-HU"/>
        </w:rPr>
        <w:t>231071 oldatában passziválják.</w:t>
      </w:r>
    </w:p>
    <w:p w:rsidR="00F636E5" w:rsidRPr="00C56AC8" w:rsidRDefault="00F636E5" w:rsidP="00C56AC8">
      <w:pPr>
        <w:autoSpaceDE w:val="0"/>
        <w:autoSpaceDN w:val="0"/>
        <w:adjustRightInd w:val="0"/>
        <w:spacing w:after="0" w:line="300" w:lineRule="exact"/>
        <w:jc w:val="both"/>
        <w:rPr>
          <w:lang w:eastAsia="hu-HU"/>
        </w:rPr>
      </w:pPr>
    </w:p>
    <w:p w:rsidR="00D26C63" w:rsidRPr="00C56AC8" w:rsidRDefault="002C4A39" w:rsidP="00C56AC8">
      <w:pPr>
        <w:autoSpaceDE w:val="0"/>
        <w:autoSpaceDN w:val="0"/>
        <w:adjustRightInd w:val="0"/>
        <w:spacing w:after="0" w:line="300" w:lineRule="exact"/>
        <w:jc w:val="both"/>
        <w:rPr>
          <w:u w:val="single"/>
          <w:lang w:eastAsia="hu-HU"/>
        </w:rPr>
      </w:pPr>
      <w:r w:rsidRPr="00C56AC8">
        <w:rPr>
          <w:u w:val="single"/>
          <w:lang w:eastAsia="hu-HU"/>
        </w:rPr>
        <w:t>Meleg</w:t>
      </w:r>
      <w:r w:rsidR="00D26C63" w:rsidRPr="00C56AC8">
        <w:rPr>
          <w:u w:val="single"/>
          <w:lang w:eastAsia="hu-HU"/>
        </w:rPr>
        <w:t>vizes öblítés és szárítás</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 munkadarabokat a gyorsabb és energiatakarékos szárítás érdekében 70 </w:t>
      </w:r>
      <w:r w:rsidR="00465CD3" w:rsidRPr="00C56AC8">
        <w:rPr>
          <w:lang w:eastAsia="hu-HU"/>
        </w:rPr>
        <w:t xml:space="preserve">°C </w:t>
      </w:r>
      <w:proofErr w:type="spellStart"/>
      <w:r w:rsidRPr="00C56AC8">
        <w:rPr>
          <w:lang w:eastAsia="hu-HU"/>
        </w:rPr>
        <w:t>-os</w:t>
      </w:r>
      <w:proofErr w:type="spellEnd"/>
      <w:r w:rsidRPr="00C56AC8">
        <w:rPr>
          <w:lang w:eastAsia="hu-HU"/>
        </w:rPr>
        <w:t xml:space="preserve"> vízben</w:t>
      </w:r>
      <w:r w:rsidR="00AD032F" w:rsidRPr="00C56AC8">
        <w:rPr>
          <w:lang w:eastAsia="hu-HU"/>
        </w:rPr>
        <w:t xml:space="preserve"> </w:t>
      </w:r>
      <w:r w:rsidRPr="00C56AC8">
        <w:rPr>
          <w:lang w:eastAsia="hu-HU"/>
        </w:rPr>
        <w:t>el</w:t>
      </w:r>
      <w:r w:rsidRPr="00C56AC8">
        <w:rPr>
          <w:rFonts w:eastAsia="TimesNewRoman"/>
          <w:lang w:eastAsia="hu-HU"/>
        </w:rPr>
        <w:t>ő</w:t>
      </w:r>
      <w:r w:rsidRPr="00C56AC8">
        <w:rPr>
          <w:lang w:eastAsia="hu-HU"/>
        </w:rPr>
        <w:t>melegítik, majd h</w:t>
      </w:r>
      <w:r w:rsidRPr="00C56AC8">
        <w:rPr>
          <w:rFonts w:eastAsia="TimesNewRoman"/>
          <w:lang w:eastAsia="hu-HU"/>
        </w:rPr>
        <w:t>ő</w:t>
      </w:r>
      <w:r w:rsidRPr="00C56AC8">
        <w:rPr>
          <w:lang w:eastAsia="hu-HU"/>
        </w:rPr>
        <w:t>szigetelt, elektromos f</w:t>
      </w:r>
      <w:r w:rsidRPr="00C56AC8">
        <w:rPr>
          <w:rFonts w:eastAsia="TimesNewRoman"/>
          <w:lang w:eastAsia="hu-HU"/>
        </w:rPr>
        <w:t>ű</w:t>
      </w:r>
      <w:r w:rsidRPr="00C56AC8">
        <w:rPr>
          <w:lang w:eastAsia="hu-HU"/>
        </w:rPr>
        <w:t>téssel és ventillátoros légáramoltatással ellátott</w:t>
      </w:r>
      <w:r w:rsidR="00AD032F" w:rsidRPr="00C56AC8">
        <w:rPr>
          <w:lang w:eastAsia="hu-HU"/>
        </w:rPr>
        <w:t xml:space="preserve"> </w:t>
      </w:r>
      <w:r w:rsidRPr="00C56AC8">
        <w:rPr>
          <w:lang w:eastAsia="hu-HU"/>
        </w:rPr>
        <w:t>szárítókádban megszárítják.</w:t>
      </w:r>
    </w:p>
    <w:p w:rsidR="00AD032F" w:rsidRPr="00C56AC8" w:rsidRDefault="00AD032F"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Krómlemarás</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Az esetlegesen hibás krómbevonatok és a galvanizáló szerszámokra levált krómréteg</w:t>
      </w:r>
      <w:r w:rsidR="00AD032F" w:rsidRPr="00C56AC8">
        <w:rPr>
          <w:lang w:eastAsia="hu-HU"/>
        </w:rPr>
        <w:t xml:space="preserve"> </w:t>
      </w:r>
      <w:r w:rsidRPr="00C56AC8">
        <w:rPr>
          <w:lang w:eastAsia="hu-HU"/>
        </w:rPr>
        <w:t>eltávolítására hígított lúgoldattal töltött kádba merítik a szerszámokat</w:t>
      </w:r>
      <w:r w:rsidR="00C12C4F" w:rsidRPr="00C56AC8">
        <w:rPr>
          <w:lang w:eastAsia="hu-HU"/>
        </w:rPr>
        <w:t>,</w:t>
      </w:r>
      <w:r w:rsidRPr="00C56AC8">
        <w:rPr>
          <w:lang w:eastAsia="hu-HU"/>
        </w:rPr>
        <w:t xml:space="preserve"> ill. a munkadarabokat.</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Anódos árammal a krómbevonat – a nikkelbevonat sérülése nélkül – eltávolítható. A</w:t>
      </w:r>
      <w:r w:rsidR="00AD032F" w:rsidRPr="00C56AC8">
        <w:rPr>
          <w:lang w:eastAsia="hu-HU"/>
        </w:rPr>
        <w:t xml:space="preserve"> </w:t>
      </w:r>
      <w:r w:rsidRPr="00C56AC8">
        <w:rPr>
          <w:lang w:eastAsia="hu-HU"/>
        </w:rPr>
        <w:t>krómlemarás után ellenáramú öblítést alkalmaznak. Az öblít</w:t>
      </w:r>
      <w:r w:rsidRPr="00C56AC8">
        <w:rPr>
          <w:rFonts w:eastAsia="TimesNewRoman"/>
          <w:lang w:eastAsia="hu-HU"/>
        </w:rPr>
        <w:t>ő</w:t>
      </w:r>
      <w:r w:rsidRPr="00C56AC8">
        <w:rPr>
          <w:lang w:eastAsia="hu-HU"/>
        </w:rPr>
        <w:t>vizeket, valamint a félévente</w:t>
      </w:r>
      <w:r w:rsidR="00AD032F" w:rsidRPr="00C56AC8">
        <w:rPr>
          <w:lang w:eastAsia="hu-HU"/>
        </w:rPr>
        <w:t xml:space="preserve"> </w:t>
      </w:r>
      <w:r w:rsidRPr="00C56AC8">
        <w:rPr>
          <w:lang w:eastAsia="hu-HU"/>
        </w:rPr>
        <w:t>lecserélend</w:t>
      </w:r>
      <w:r w:rsidRPr="00C56AC8">
        <w:rPr>
          <w:rFonts w:eastAsia="TimesNewRoman"/>
          <w:lang w:eastAsia="hu-HU"/>
        </w:rPr>
        <w:t xml:space="preserve">ő </w:t>
      </w:r>
      <w:r w:rsidRPr="00C56AC8">
        <w:rPr>
          <w:lang w:eastAsia="hu-HU"/>
        </w:rPr>
        <w:t>lúgoldatot, amely króm</w:t>
      </w:r>
      <w:r w:rsidR="002C4A39" w:rsidRPr="00C56AC8">
        <w:rPr>
          <w:lang w:eastAsia="hu-HU"/>
        </w:rPr>
        <w:t xml:space="preserve"> </w:t>
      </w:r>
      <w:r w:rsidRPr="00C56AC8">
        <w:rPr>
          <w:lang w:eastAsia="hu-HU"/>
        </w:rPr>
        <w:t>(III)</w:t>
      </w:r>
      <w:r w:rsidR="002C4A39" w:rsidRPr="00C56AC8">
        <w:rPr>
          <w:lang w:eastAsia="hu-HU"/>
        </w:rPr>
        <w:t xml:space="preserve"> </w:t>
      </w:r>
      <w:r w:rsidRPr="00C56AC8">
        <w:rPr>
          <w:lang w:eastAsia="hu-HU"/>
        </w:rPr>
        <w:t>ionokat is tartalmaz, az A-B6 tartályba engedik és a szokásos kezelési módon</w:t>
      </w:r>
      <w:r w:rsidR="00AD032F" w:rsidRPr="00C56AC8">
        <w:rPr>
          <w:lang w:eastAsia="hu-HU"/>
        </w:rPr>
        <w:t xml:space="preserve"> </w:t>
      </w:r>
      <w:r w:rsidRPr="00C56AC8">
        <w:rPr>
          <w:lang w:eastAsia="hu-HU"/>
        </w:rPr>
        <w:t>ártalmatlanítják.</w:t>
      </w:r>
    </w:p>
    <w:p w:rsidR="00AD032F" w:rsidRPr="00C56AC8" w:rsidRDefault="00AD032F"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Egyéb kapcsolódó berendezések</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 </w:t>
      </w:r>
      <w:proofErr w:type="spellStart"/>
      <w:r w:rsidRPr="00C56AC8">
        <w:rPr>
          <w:lang w:eastAsia="hu-HU"/>
        </w:rPr>
        <w:t>galvánsorok</w:t>
      </w:r>
      <w:proofErr w:type="spellEnd"/>
      <w:r w:rsidRPr="00C56AC8">
        <w:rPr>
          <w:lang w:eastAsia="hu-HU"/>
        </w:rPr>
        <w:t xml:space="preserve"> melletti helyen</w:t>
      </w:r>
      <w:r w:rsidR="002C4A39" w:rsidRPr="00C56AC8">
        <w:rPr>
          <w:lang w:eastAsia="hu-HU"/>
        </w:rPr>
        <w:t>,</w:t>
      </w:r>
      <w:r w:rsidR="00C12C4F" w:rsidRPr="00C56AC8">
        <w:rPr>
          <w:lang w:eastAsia="hu-HU"/>
        </w:rPr>
        <w:t xml:space="preserve"> 5 db 6 m3-es,</w:t>
      </w:r>
      <w:r w:rsidRPr="00C56AC8">
        <w:rPr>
          <w:lang w:eastAsia="hu-HU"/>
        </w:rPr>
        <w:t xml:space="preserve"> kezel</w:t>
      </w:r>
      <w:r w:rsidRPr="00C56AC8">
        <w:rPr>
          <w:rFonts w:eastAsia="TimesNewRoman"/>
          <w:lang w:eastAsia="hu-HU"/>
        </w:rPr>
        <w:t>ő</w:t>
      </w:r>
      <w:r w:rsidRPr="00C56AC8">
        <w:rPr>
          <w:lang w:eastAsia="hu-HU"/>
        </w:rPr>
        <w:t>kádnak nem min</w:t>
      </w:r>
      <w:r w:rsidRPr="00C56AC8">
        <w:rPr>
          <w:rFonts w:eastAsia="TimesNewRoman"/>
          <w:lang w:eastAsia="hu-HU"/>
        </w:rPr>
        <w:t>ő</w:t>
      </w:r>
      <w:r w:rsidRPr="00C56AC8">
        <w:rPr>
          <w:lang w:eastAsia="hu-HU"/>
        </w:rPr>
        <w:t>sül</w:t>
      </w:r>
      <w:r w:rsidRPr="00C56AC8">
        <w:rPr>
          <w:rFonts w:eastAsia="TimesNewRoman"/>
          <w:lang w:eastAsia="hu-HU"/>
        </w:rPr>
        <w:t xml:space="preserve">ő </w:t>
      </w:r>
      <w:r w:rsidR="002C4A39" w:rsidRPr="00C56AC8">
        <w:rPr>
          <w:b/>
          <w:bCs/>
          <w:lang w:eastAsia="hu-HU"/>
        </w:rPr>
        <w:t>tároló</w:t>
      </w:r>
      <w:r w:rsidRPr="00C56AC8">
        <w:rPr>
          <w:b/>
          <w:bCs/>
          <w:lang w:eastAsia="hu-HU"/>
        </w:rPr>
        <w:t>tartályt</w:t>
      </w:r>
      <w:r w:rsidR="00AD032F" w:rsidRPr="00C56AC8">
        <w:rPr>
          <w:b/>
          <w:bCs/>
          <w:lang w:eastAsia="hu-HU"/>
        </w:rPr>
        <w:t xml:space="preserve"> </w:t>
      </w:r>
      <w:r w:rsidRPr="00C56AC8">
        <w:rPr>
          <w:lang w:eastAsia="hu-HU"/>
        </w:rPr>
        <w:t>helyeztek el, amelyekbe kádtisztítás, havária</w:t>
      </w:r>
      <w:r w:rsidR="002C4A39" w:rsidRPr="00C56AC8">
        <w:rPr>
          <w:lang w:eastAsia="hu-HU"/>
        </w:rPr>
        <w:t>,</w:t>
      </w:r>
      <w:r w:rsidRPr="00C56AC8">
        <w:rPr>
          <w:lang w:eastAsia="hu-HU"/>
        </w:rPr>
        <w:t xml:space="preserve"> vagy egyéb esetekben a galvánsor egy-egy kádjának</w:t>
      </w:r>
      <w:r w:rsidR="00AD032F" w:rsidRPr="00C56AC8">
        <w:rPr>
          <w:lang w:eastAsia="hu-HU"/>
        </w:rPr>
        <w:t xml:space="preserve"> </w:t>
      </w:r>
      <w:r w:rsidRPr="00C56AC8">
        <w:rPr>
          <w:lang w:eastAsia="hu-HU"/>
        </w:rPr>
        <w:t>teljes tartalma leüríthet</w:t>
      </w:r>
      <w:r w:rsidRPr="00C56AC8">
        <w:rPr>
          <w:rFonts w:eastAsia="TimesNewRoman"/>
          <w:lang w:eastAsia="hu-HU"/>
        </w:rPr>
        <w:t>ő</w:t>
      </w:r>
      <w:r w:rsidRPr="00C56AC8">
        <w:rPr>
          <w:lang w:eastAsia="hu-HU"/>
        </w:rPr>
        <w:t>, majd a megfelel</w:t>
      </w:r>
      <w:r w:rsidRPr="00C56AC8">
        <w:rPr>
          <w:rFonts w:eastAsia="TimesNewRoman"/>
          <w:lang w:eastAsia="hu-HU"/>
        </w:rPr>
        <w:t xml:space="preserve">ő </w:t>
      </w:r>
      <w:r w:rsidRPr="00C56AC8">
        <w:rPr>
          <w:lang w:eastAsia="hu-HU"/>
        </w:rPr>
        <w:t>m</w:t>
      </w:r>
      <w:r w:rsidRPr="00C56AC8">
        <w:rPr>
          <w:rFonts w:eastAsia="TimesNewRoman"/>
          <w:lang w:eastAsia="hu-HU"/>
        </w:rPr>
        <w:t>ű</w:t>
      </w:r>
      <w:r w:rsidRPr="00C56AC8">
        <w:rPr>
          <w:lang w:eastAsia="hu-HU"/>
        </w:rPr>
        <w:t>veletek elvégzése után oda visszanyomatható.</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Minden egyes nikkelfürd</w:t>
      </w:r>
      <w:r w:rsidRPr="00C56AC8">
        <w:rPr>
          <w:rFonts w:eastAsia="TimesNewRoman"/>
          <w:lang w:eastAsia="hu-HU"/>
        </w:rPr>
        <w:t xml:space="preserve">ő </w:t>
      </w:r>
      <w:r w:rsidRPr="00C56AC8">
        <w:rPr>
          <w:lang w:eastAsia="hu-HU"/>
        </w:rPr>
        <w:t>sz</w:t>
      </w:r>
      <w:r w:rsidRPr="00C56AC8">
        <w:rPr>
          <w:rFonts w:eastAsia="TimesNewRoman"/>
          <w:lang w:eastAsia="hu-HU"/>
        </w:rPr>
        <w:t>ű</w:t>
      </w:r>
      <w:r w:rsidRPr="00C56AC8">
        <w:rPr>
          <w:lang w:eastAsia="hu-HU"/>
        </w:rPr>
        <w:t>résére megfelel</w:t>
      </w:r>
      <w:r w:rsidRPr="00C56AC8">
        <w:rPr>
          <w:rFonts w:eastAsia="TimesNewRoman"/>
          <w:lang w:eastAsia="hu-HU"/>
        </w:rPr>
        <w:t xml:space="preserve">ő </w:t>
      </w:r>
      <w:r w:rsidRPr="00C56AC8">
        <w:rPr>
          <w:lang w:eastAsia="hu-HU"/>
        </w:rPr>
        <w:t>keringet</w:t>
      </w:r>
      <w:r w:rsidRPr="00C56AC8">
        <w:rPr>
          <w:rFonts w:eastAsia="TimesNewRoman"/>
          <w:lang w:eastAsia="hu-HU"/>
        </w:rPr>
        <w:t xml:space="preserve">ő </w:t>
      </w:r>
      <w:r w:rsidRPr="00C56AC8">
        <w:rPr>
          <w:lang w:eastAsia="hu-HU"/>
        </w:rPr>
        <w:t xml:space="preserve">szivattyúval ellátott </w:t>
      </w:r>
      <w:proofErr w:type="spellStart"/>
      <w:r w:rsidRPr="00C56AC8">
        <w:rPr>
          <w:b/>
          <w:bCs/>
          <w:lang w:eastAsia="hu-HU"/>
        </w:rPr>
        <w:t>galvánszűrő</w:t>
      </w:r>
      <w:proofErr w:type="spellEnd"/>
      <w:r w:rsidR="00AD032F" w:rsidRPr="00C56AC8">
        <w:rPr>
          <w:b/>
          <w:bCs/>
          <w:lang w:eastAsia="hu-HU"/>
        </w:rPr>
        <w:t xml:space="preserve"> </w:t>
      </w:r>
      <w:r w:rsidRPr="00C56AC8">
        <w:rPr>
          <w:lang w:eastAsia="hu-HU"/>
        </w:rPr>
        <w:t xml:space="preserve">szolgál. Ezeket is a </w:t>
      </w:r>
      <w:proofErr w:type="spellStart"/>
      <w:r w:rsidRPr="00C56AC8">
        <w:rPr>
          <w:lang w:eastAsia="hu-HU"/>
        </w:rPr>
        <w:t>galvánsorok</w:t>
      </w:r>
      <w:proofErr w:type="spellEnd"/>
      <w:r w:rsidRPr="00C56AC8">
        <w:rPr>
          <w:lang w:eastAsia="hu-HU"/>
        </w:rPr>
        <w:t xml:space="preserve"> mellé, a tartalék tartályok közé helyezték el.</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munkadarabokat a galvánsor kádjai között szabadon programozható, számítógép vezérlés</w:t>
      </w:r>
      <w:r w:rsidRPr="00C56AC8">
        <w:rPr>
          <w:rFonts w:eastAsia="TimesNewRoman"/>
          <w:lang w:eastAsia="hu-HU"/>
        </w:rPr>
        <w:t>ű</w:t>
      </w:r>
      <w:r w:rsidR="00AD032F" w:rsidRPr="00C56AC8">
        <w:rPr>
          <w:rFonts w:eastAsia="TimesNewRoman"/>
          <w:lang w:eastAsia="hu-HU"/>
        </w:rPr>
        <w:t xml:space="preserve"> </w:t>
      </w:r>
      <w:r w:rsidRPr="00C56AC8">
        <w:rPr>
          <w:lang w:eastAsia="hu-HU"/>
        </w:rPr>
        <w:t>átemel</w:t>
      </w:r>
      <w:r w:rsidRPr="00C56AC8">
        <w:rPr>
          <w:rFonts w:eastAsia="TimesNewRoman"/>
          <w:lang w:eastAsia="hu-HU"/>
        </w:rPr>
        <w:t xml:space="preserve">ő </w:t>
      </w:r>
      <w:r w:rsidRPr="00C56AC8">
        <w:rPr>
          <w:lang w:eastAsia="hu-HU"/>
        </w:rPr>
        <w:t xml:space="preserve">rendszer továbbítja. A monitoring rendszer vezérli az </w:t>
      </w:r>
      <w:proofErr w:type="spellStart"/>
      <w:r w:rsidRPr="00C56AC8">
        <w:rPr>
          <w:lang w:eastAsia="hu-HU"/>
        </w:rPr>
        <w:t>átemel</w:t>
      </w:r>
      <w:r w:rsidRPr="00C56AC8">
        <w:rPr>
          <w:rFonts w:eastAsia="TimesNewRoman"/>
          <w:lang w:eastAsia="hu-HU"/>
        </w:rPr>
        <w:t>ő</w:t>
      </w:r>
      <w:r w:rsidRPr="00C56AC8">
        <w:rPr>
          <w:lang w:eastAsia="hu-HU"/>
        </w:rPr>
        <w:t>kocsik</w:t>
      </w:r>
      <w:proofErr w:type="spellEnd"/>
      <w:r w:rsidRPr="00C56AC8">
        <w:rPr>
          <w:lang w:eastAsia="hu-HU"/>
        </w:rPr>
        <w:t xml:space="preserve"> optimális mozgását,</w:t>
      </w:r>
      <w:r w:rsidR="00AD032F" w:rsidRPr="00C56AC8">
        <w:rPr>
          <w:lang w:eastAsia="hu-HU"/>
        </w:rPr>
        <w:t xml:space="preserve"> </w:t>
      </w:r>
      <w:r w:rsidRPr="00C56AC8">
        <w:rPr>
          <w:lang w:eastAsia="hu-HU"/>
        </w:rPr>
        <w:t>állítja be az el</w:t>
      </w:r>
      <w:r w:rsidRPr="00C56AC8">
        <w:rPr>
          <w:rFonts w:eastAsia="TimesNewRoman"/>
          <w:lang w:eastAsia="hu-HU"/>
        </w:rPr>
        <w:t>ő</w:t>
      </w:r>
      <w:r w:rsidRPr="00C56AC8">
        <w:rPr>
          <w:lang w:eastAsia="hu-HU"/>
        </w:rPr>
        <w:t>írt m</w:t>
      </w:r>
      <w:r w:rsidRPr="00C56AC8">
        <w:rPr>
          <w:rFonts w:eastAsia="TimesNewRoman"/>
          <w:lang w:eastAsia="hu-HU"/>
        </w:rPr>
        <w:t>ű</w:t>
      </w:r>
      <w:r w:rsidRPr="00C56AC8">
        <w:rPr>
          <w:lang w:eastAsia="hu-HU"/>
        </w:rPr>
        <w:t>veleti id</w:t>
      </w:r>
      <w:r w:rsidRPr="00C56AC8">
        <w:rPr>
          <w:rFonts w:eastAsia="TimesNewRoman"/>
          <w:lang w:eastAsia="hu-HU"/>
        </w:rPr>
        <w:t>ő</w:t>
      </w:r>
      <w:r w:rsidRPr="00C56AC8">
        <w:rPr>
          <w:lang w:eastAsia="hu-HU"/>
        </w:rPr>
        <w:t>ket, a szükséges áramer</w:t>
      </w:r>
      <w:r w:rsidRPr="00C56AC8">
        <w:rPr>
          <w:rFonts w:eastAsia="TimesNewRoman"/>
          <w:lang w:eastAsia="hu-HU"/>
        </w:rPr>
        <w:t>ő</w:t>
      </w:r>
      <w:r w:rsidR="002C4A39" w:rsidRPr="00C56AC8">
        <w:rPr>
          <w:lang w:eastAsia="hu-HU"/>
        </w:rPr>
        <w:t>sségeket. F</w:t>
      </w:r>
      <w:r w:rsidRPr="00C56AC8">
        <w:rPr>
          <w:lang w:eastAsia="hu-HU"/>
        </w:rPr>
        <w:t>olyamatosan ellen</w:t>
      </w:r>
      <w:r w:rsidRPr="00C56AC8">
        <w:rPr>
          <w:rFonts w:eastAsia="TimesNewRoman"/>
          <w:lang w:eastAsia="hu-HU"/>
        </w:rPr>
        <w:t>ő</w:t>
      </w:r>
      <w:r w:rsidRPr="00C56AC8">
        <w:rPr>
          <w:lang w:eastAsia="hu-HU"/>
        </w:rPr>
        <w:t>rzi az egyes</w:t>
      </w:r>
      <w:r w:rsidR="00AD032F" w:rsidRPr="00C56AC8">
        <w:rPr>
          <w:lang w:eastAsia="hu-HU"/>
        </w:rPr>
        <w:t xml:space="preserve"> </w:t>
      </w:r>
      <w:r w:rsidRPr="00C56AC8">
        <w:rPr>
          <w:lang w:eastAsia="hu-HU"/>
        </w:rPr>
        <w:t>kádakban az oldat h</w:t>
      </w:r>
      <w:r w:rsidRPr="00C56AC8">
        <w:rPr>
          <w:rFonts w:eastAsia="TimesNewRoman"/>
          <w:lang w:eastAsia="hu-HU"/>
        </w:rPr>
        <w:t>ő</w:t>
      </w:r>
      <w:r w:rsidRPr="00C56AC8">
        <w:rPr>
          <w:lang w:eastAsia="hu-HU"/>
        </w:rPr>
        <w:t>fokát, a melegen üzemel</w:t>
      </w:r>
      <w:r w:rsidRPr="00C56AC8">
        <w:rPr>
          <w:rFonts w:eastAsia="TimesNewRoman"/>
          <w:lang w:eastAsia="hu-HU"/>
        </w:rPr>
        <w:t xml:space="preserve">ő </w:t>
      </w:r>
      <w:r w:rsidRPr="00C56AC8">
        <w:rPr>
          <w:lang w:eastAsia="hu-HU"/>
        </w:rPr>
        <w:t>kádakban a párolgás mértékét (az oldat szintjét),</w:t>
      </w:r>
      <w:r w:rsidR="00AD032F" w:rsidRPr="00C56AC8">
        <w:rPr>
          <w:lang w:eastAsia="hu-HU"/>
        </w:rPr>
        <w:t xml:space="preserve"> </w:t>
      </w:r>
      <w:r w:rsidRPr="00C56AC8">
        <w:rPr>
          <w:lang w:eastAsia="hu-HU"/>
        </w:rPr>
        <w:t>vezérli a mágnes</w:t>
      </w:r>
      <w:r w:rsidR="00465CD3" w:rsidRPr="00C56AC8">
        <w:rPr>
          <w:lang w:eastAsia="hu-HU"/>
        </w:rPr>
        <w:t xml:space="preserve"> </w:t>
      </w:r>
      <w:r w:rsidRPr="00C56AC8">
        <w:rPr>
          <w:lang w:eastAsia="hu-HU"/>
        </w:rPr>
        <w:t>szelepeket, adagolja a szükséges vegyszereket</w:t>
      </w:r>
      <w:r w:rsidR="009977B8" w:rsidRPr="00C56AC8">
        <w:rPr>
          <w:lang w:eastAsia="hu-HU"/>
        </w:rPr>
        <w:t>,</w:t>
      </w:r>
      <w:r w:rsidRPr="00C56AC8">
        <w:rPr>
          <w:lang w:eastAsia="hu-HU"/>
        </w:rPr>
        <w:t xml:space="preserve"> és minden egyes adag</w:t>
      </w:r>
      <w:r w:rsidR="00AD032F" w:rsidRPr="00C56AC8">
        <w:rPr>
          <w:lang w:eastAsia="hu-HU"/>
        </w:rPr>
        <w:t xml:space="preserve"> </w:t>
      </w:r>
      <w:r w:rsidRPr="00C56AC8">
        <w:rPr>
          <w:lang w:eastAsia="hu-HU"/>
        </w:rPr>
        <w:t>galvanizálási körülményeir</w:t>
      </w:r>
      <w:r w:rsidRPr="00C56AC8">
        <w:rPr>
          <w:rFonts w:eastAsia="TimesNewRoman"/>
          <w:lang w:eastAsia="hu-HU"/>
        </w:rPr>
        <w:t>ő</w:t>
      </w:r>
      <w:r w:rsidRPr="00C56AC8">
        <w:rPr>
          <w:lang w:eastAsia="hu-HU"/>
        </w:rPr>
        <w:t>l jegyz</w:t>
      </w:r>
      <w:r w:rsidRPr="00C56AC8">
        <w:rPr>
          <w:rFonts w:eastAsia="TimesNewRoman"/>
          <w:lang w:eastAsia="hu-HU"/>
        </w:rPr>
        <w:t>ő</w:t>
      </w:r>
      <w:r w:rsidRPr="00C56AC8">
        <w:rPr>
          <w:lang w:eastAsia="hu-HU"/>
        </w:rPr>
        <w:t>könyvet készít.</w:t>
      </w:r>
    </w:p>
    <w:p w:rsidR="00D26C63" w:rsidRPr="00C56AC8" w:rsidRDefault="00D26C63" w:rsidP="00C56AC8">
      <w:pPr>
        <w:autoSpaceDE w:val="0"/>
        <w:autoSpaceDN w:val="0"/>
        <w:adjustRightInd w:val="0"/>
        <w:spacing w:after="0" w:line="300" w:lineRule="exact"/>
        <w:jc w:val="both"/>
      </w:pPr>
      <w:r w:rsidRPr="00C56AC8">
        <w:rPr>
          <w:lang w:eastAsia="hu-HU"/>
        </w:rPr>
        <w:t>A berendezésben három m</w:t>
      </w:r>
      <w:r w:rsidRPr="00C56AC8">
        <w:rPr>
          <w:rFonts w:eastAsia="TimesNewRoman"/>
          <w:lang w:eastAsia="hu-HU"/>
        </w:rPr>
        <w:t>ű</w:t>
      </w:r>
      <w:r w:rsidRPr="00C56AC8">
        <w:rPr>
          <w:lang w:eastAsia="hu-HU"/>
        </w:rPr>
        <w:t>szakos termeléssel évente</w:t>
      </w:r>
      <w:r w:rsidR="00073C33" w:rsidRPr="00C56AC8">
        <w:rPr>
          <w:lang w:eastAsia="hu-HU"/>
        </w:rPr>
        <w:t>,</w:t>
      </w:r>
      <w:r w:rsidRPr="00C56AC8">
        <w:rPr>
          <w:lang w:eastAsia="hu-HU"/>
        </w:rPr>
        <w:t xml:space="preserve"> hozzávet</w:t>
      </w:r>
      <w:r w:rsidRPr="00C56AC8">
        <w:rPr>
          <w:rFonts w:eastAsia="TimesNewRoman"/>
          <w:lang w:eastAsia="hu-HU"/>
        </w:rPr>
        <w:t>ő</w:t>
      </w:r>
      <w:r w:rsidRPr="00C56AC8">
        <w:rPr>
          <w:lang w:eastAsia="hu-HU"/>
        </w:rPr>
        <w:t>leg 200.000 m</w:t>
      </w:r>
      <w:r w:rsidRPr="00C56AC8">
        <w:rPr>
          <w:vertAlign w:val="superscript"/>
          <w:lang w:eastAsia="hu-HU"/>
        </w:rPr>
        <w:t>2</w:t>
      </w:r>
      <w:r w:rsidRPr="00C56AC8">
        <w:rPr>
          <w:lang w:eastAsia="hu-HU"/>
        </w:rPr>
        <w:t xml:space="preserve"> felület</w:t>
      </w:r>
      <w:r w:rsidR="00AD032F" w:rsidRPr="00C56AC8">
        <w:rPr>
          <w:lang w:eastAsia="hu-HU"/>
        </w:rPr>
        <w:t xml:space="preserve"> </w:t>
      </w:r>
      <w:r w:rsidRPr="00C56AC8">
        <w:rPr>
          <w:lang w:eastAsia="hu-HU"/>
        </w:rPr>
        <w:t>nikkelezhet</w:t>
      </w:r>
      <w:r w:rsidRPr="00C56AC8">
        <w:rPr>
          <w:rFonts w:eastAsia="TimesNewRoman"/>
          <w:lang w:eastAsia="hu-HU"/>
        </w:rPr>
        <w:t xml:space="preserve">ő </w:t>
      </w:r>
      <w:r w:rsidRPr="00C56AC8">
        <w:rPr>
          <w:lang w:eastAsia="hu-HU"/>
        </w:rPr>
        <w:t>és krómozható</w:t>
      </w:r>
      <w:r w:rsidR="009977B8" w:rsidRPr="00C56AC8">
        <w:rPr>
          <w:lang w:eastAsia="hu-HU"/>
        </w:rPr>
        <w:t>. E</w:t>
      </w:r>
      <w:r w:rsidRPr="00C56AC8">
        <w:rPr>
          <w:lang w:eastAsia="hu-HU"/>
        </w:rPr>
        <w:t>z a felületkezelési kapacitás nagyobb, mint Környezethasználó</w:t>
      </w:r>
      <w:r w:rsidR="00AD032F" w:rsidRPr="00C56AC8">
        <w:rPr>
          <w:lang w:eastAsia="hu-HU"/>
        </w:rPr>
        <w:t xml:space="preserve"> </w:t>
      </w:r>
      <w:r w:rsidRPr="00C56AC8">
        <w:rPr>
          <w:lang w:eastAsia="hu-HU"/>
        </w:rPr>
        <w:t xml:space="preserve">fémmegmunkálási kapacitása, így a telephely termelési kapacitását </w:t>
      </w:r>
      <w:r w:rsidR="009977B8" w:rsidRPr="00C56AC8">
        <w:rPr>
          <w:lang w:eastAsia="hu-HU"/>
        </w:rPr>
        <w:t>az utóbbi határozza meg.</w:t>
      </w:r>
    </w:p>
    <w:p w:rsidR="00D26C63" w:rsidRPr="00C56AC8" w:rsidRDefault="00D26C63" w:rsidP="00C56AC8">
      <w:pPr>
        <w:tabs>
          <w:tab w:val="left" w:pos="1776"/>
        </w:tabs>
        <w:suppressAutoHyphens/>
        <w:spacing w:after="0" w:line="300" w:lineRule="exact"/>
        <w:jc w:val="center"/>
      </w:pPr>
    </w:p>
    <w:p w:rsidR="00DF710B" w:rsidRPr="00C56AC8" w:rsidRDefault="00DF710B" w:rsidP="00C56AC8">
      <w:pPr>
        <w:autoSpaceDE w:val="0"/>
        <w:autoSpaceDN w:val="0"/>
        <w:adjustRightInd w:val="0"/>
        <w:spacing w:after="0" w:line="300" w:lineRule="exact"/>
        <w:rPr>
          <w:b/>
          <w:bCs/>
          <w:lang w:eastAsia="hu-HU"/>
        </w:rPr>
      </w:pPr>
    </w:p>
    <w:p w:rsidR="00DF710B" w:rsidRPr="00C56AC8" w:rsidRDefault="00DF710B" w:rsidP="00C56AC8">
      <w:pPr>
        <w:autoSpaceDE w:val="0"/>
        <w:autoSpaceDN w:val="0"/>
        <w:adjustRightInd w:val="0"/>
        <w:spacing w:after="0" w:line="300" w:lineRule="exact"/>
        <w:rPr>
          <w:b/>
          <w:bCs/>
          <w:lang w:eastAsia="hu-HU"/>
        </w:rPr>
      </w:pPr>
    </w:p>
    <w:p w:rsidR="00D26C63" w:rsidRPr="00C56AC8" w:rsidRDefault="009977B8" w:rsidP="00C56AC8">
      <w:pPr>
        <w:autoSpaceDE w:val="0"/>
        <w:autoSpaceDN w:val="0"/>
        <w:adjustRightInd w:val="0"/>
        <w:spacing w:after="0" w:line="300" w:lineRule="exact"/>
        <w:rPr>
          <w:b/>
          <w:bCs/>
          <w:lang w:eastAsia="hu-HU"/>
        </w:rPr>
      </w:pPr>
      <w:r w:rsidRPr="00C56AC8">
        <w:rPr>
          <w:b/>
          <w:bCs/>
          <w:lang w:eastAsia="hu-HU"/>
        </w:rPr>
        <w:lastRenderedPageBreak/>
        <w:t>A f</w:t>
      </w:r>
      <w:r w:rsidR="00D26C63" w:rsidRPr="00C56AC8">
        <w:rPr>
          <w:b/>
          <w:bCs/>
          <w:lang w:eastAsia="hu-HU"/>
        </w:rPr>
        <w:t>elületkezelés egyéb műveletei</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Környezethasználó a felületkezelési tevékenységének dönt</w:t>
      </w:r>
      <w:r w:rsidRPr="00C56AC8">
        <w:rPr>
          <w:rFonts w:eastAsia="TimesNewRoman"/>
          <w:lang w:eastAsia="hu-HU"/>
        </w:rPr>
        <w:t xml:space="preserve">ő </w:t>
      </w:r>
      <w:r w:rsidRPr="00C56AC8">
        <w:rPr>
          <w:lang w:eastAsia="hu-HU"/>
        </w:rPr>
        <w:t>többségét jelent</w:t>
      </w:r>
      <w:r w:rsidRPr="00C56AC8">
        <w:rPr>
          <w:rFonts w:eastAsia="TimesNewRoman"/>
          <w:lang w:eastAsia="hu-HU"/>
        </w:rPr>
        <w:t>ő</w:t>
      </w:r>
      <w:r w:rsidRPr="00C56AC8">
        <w:rPr>
          <w:lang w:eastAsia="hu-HU"/>
        </w:rPr>
        <w:t>, fent bemutatott</w:t>
      </w:r>
      <w:r w:rsidR="00C31BC2" w:rsidRPr="00C56AC8">
        <w:rPr>
          <w:lang w:eastAsia="hu-HU"/>
        </w:rPr>
        <w:t xml:space="preserve"> </w:t>
      </w:r>
      <w:r w:rsidRPr="00C56AC8">
        <w:rPr>
          <w:lang w:eastAsia="hu-HU"/>
        </w:rPr>
        <w:t>„Zsírtalanítás”, „Elektrosztatikus porfestés” és „Galvanizálás” megnevezés</w:t>
      </w:r>
      <w:r w:rsidRPr="00C56AC8">
        <w:rPr>
          <w:rFonts w:eastAsia="TimesNewRoman"/>
          <w:lang w:eastAsia="hu-HU"/>
        </w:rPr>
        <w:t xml:space="preserve">ű </w:t>
      </w:r>
      <w:r w:rsidRPr="00C56AC8">
        <w:rPr>
          <w:lang w:eastAsia="hu-HU"/>
        </w:rPr>
        <w:t>technológiák mellett</w:t>
      </w:r>
      <w:r w:rsidR="00C31BC2" w:rsidRPr="00C56AC8">
        <w:rPr>
          <w:lang w:eastAsia="hu-HU"/>
        </w:rPr>
        <w:t xml:space="preserve"> </w:t>
      </w:r>
      <w:r w:rsidRPr="00C56AC8">
        <w:rPr>
          <w:lang w:eastAsia="hu-HU"/>
        </w:rPr>
        <w:t>három kisebb volumen</w:t>
      </w:r>
      <w:r w:rsidRPr="00C56AC8">
        <w:rPr>
          <w:rFonts w:eastAsia="TimesNewRoman"/>
          <w:lang w:eastAsia="hu-HU"/>
        </w:rPr>
        <w:t xml:space="preserve">ű </w:t>
      </w:r>
      <w:r w:rsidRPr="00C56AC8">
        <w:rPr>
          <w:lang w:eastAsia="hu-HU"/>
        </w:rPr>
        <w:t>felületkezelési eljárást (saválló anyagok varrattisztítása, réz és rézötvözet</w:t>
      </w:r>
      <w:r w:rsidR="00C31BC2" w:rsidRPr="00C56AC8">
        <w:rPr>
          <w:lang w:eastAsia="hu-HU"/>
        </w:rPr>
        <w:t xml:space="preserve"> </w:t>
      </w:r>
      <w:r w:rsidRPr="00C56AC8">
        <w:rPr>
          <w:lang w:eastAsia="hu-HU"/>
        </w:rPr>
        <w:t>munkadarabok színezése, ill. javítófestés) vezetett be 2016 és 2019 között, melyek technológiának</w:t>
      </w:r>
      <w:r w:rsidR="00C31BC2" w:rsidRPr="00C56AC8">
        <w:rPr>
          <w:lang w:eastAsia="hu-HU"/>
        </w:rPr>
        <w:t xml:space="preserve"> </w:t>
      </w:r>
      <w:r w:rsidRPr="00C56AC8">
        <w:rPr>
          <w:lang w:eastAsia="hu-HU"/>
        </w:rPr>
        <w:t>összefoglaló néven a „Felületkezelés egyéb m</w:t>
      </w:r>
      <w:r w:rsidRPr="00C56AC8">
        <w:rPr>
          <w:rFonts w:eastAsia="TimesNewRoman"/>
          <w:lang w:eastAsia="hu-HU"/>
        </w:rPr>
        <w:t>ű</w:t>
      </w:r>
      <w:r w:rsidRPr="00C56AC8">
        <w:rPr>
          <w:lang w:eastAsia="hu-HU"/>
        </w:rPr>
        <w:t>veletei” megnevezést adta. A technológia</w:t>
      </w:r>
      <w:r w:rsidR="00C31BC2" w:rsidRPr="00C56AC8">
        <w:rPr>
          <w:lang w:eastAsia="hu-HU"/>
        </w:rPr>
        <w:t xml:space="preserve"> </w:t>
      </w:r>
      <w:r w:rsidRPr="00C56AC8">
        <w:rPr>
          <w:lang w:eastAsia="hu-HU"/>
        </w:rPr>
        <w:t>berendezései nem a Felületkezel</w:t>
      </w:r>
      <w:r w:rsidRPr="00C56AC8">
        <w:rPr>
          <w:rFonts w:eastAsia="TimesNewRoman"/>
          <w:lang w:eastAsia="hu-HU"/>
        </w:rPr>
        <w:t xml:space="preserve">ő </w:t>
      </w:r>
      <w:r w:rsidRPr="00C56AC8">
        <w:rPr>
          <w:lang w:eastAsia="hu-HU"/>
        </w:rPr>
        <w:t>üzemrészben, hanem a Fémmegmunkáló üzemrészben</w:t>
      </w:r>
      <w:r w:rsidR="00C31BC2" w:rsidRPr="00C56AC8">
        <w:rPr>
          <w:lang w:eastAsia="hu-HU"/>
        </w:rPr>
        <w:t xml:space="preserve"> </w:t>
      </w:r>
      <w:r w:rsidRPr="00C56AC8">
        <w:rPr>
          <w:lang w:eastAsia="hu-HU"/>
        </w:rPr>
        <w:t>létesültek.</w:t>
      </w:r>
    </w:p>
    <w:p w:rsidR="00C31BC2" w:rsidRPr="00C56AC8" w:rsidRDefault="00C31BC2"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Az eljárások leírása:</w:t>
      </w:r>
    </w:p>
    <w:p w:rsidR="00C31BC2" w:rsidRPr="00C56AC8" w:rsidRDefault="00C31BC2"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jc w:val="both"/>
        <w:rPr>
          <w:u w:val="single"/>
          <w:lang w:eastAsia="hu-HU"/>
        </w:rPr>
      </w:pPr>
      <w:r w:rsidRPr="00C56AC8">
        <w:rPr>
          <w:u w:val="single"/>
          <w:lang w:eastAsia="hu-HU"/>
        </w:rPr>
        <w:t>Saválló anyagok varrattisztítása</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saválló anyagok hegesztési varratait a következ</w:t>
      </w:r>
      <w:r w:rsidRPr="00C56AC8">
        <w:rPr>
          <w:rFonts w:eastAsia="TimesNewRoman"/>
          <w:lang w:eastAsia="hu-HU"/>
        </w:rPr>
        <w:t xml:space="preserve">ő </w:t>
      </w:r>
      <w:r w:rsidRPr="00C56AC8">
        <w:rPr>
          <w:lang w:eastAsia="hu-HU"/>
        </w:rPr>
        <w:t>eljárással tisztítják meg: az anódnak kapcsolt</w:t>
      </w:r>
      <w:r w:rsidR="00C31BC2" w:rsidRPr="00C56AC8">
        <w:rPr>
          <w:lang w:eastAsia="hu-HU"/>
        </w:rPr>
        <w:t xml:space="preserve"> </w:t>
      </w:r>
      <w:r w:rsidRPr="00C56AC8">
        <w:rPr>
          <w:lang w:eastAsia="hu-HU"/>
        </w:rPr>
        <w:t>munkadarabon egy, a katódhoz kapcsolt fémszerszámra er</w:t>
      </w:r>
      <w:r w:rsidRPr="00C56AC8">
        <w:rPr>
          <w:rFonts w:eastAsia="TimesNewRoman"/>
          <w:lang w:eastAsia="hu-HU"/>
        </w:rPr>
        <w:t>ő</w:t>
      </w:r>
      <w:r w:rsidRPr="00C56AC8">
        <w:rPr>
          <w:lang w:eastAsia="hu-HU"/>
        </w:rPr>
        <w:t>sített m</w:t>
      </w:r>
      <w:r w:rsidRPr="00C56AC8">
        <w:rPr>
          <w:rFonts w:eastAsia="TimesNewRoman"/>
          <w:lang w:eastAsia="hu-HU"/>
        </w:rPr>
        <w:t>ű</w:t>
      </w:r>
      <w:r w:rsidRPr="00C56AC8">
        <w:rPr>
          <w:lang w:eastAsia="hu-HU"/>
        </w:rPr>
        <w:t>anyag „ecsetet” húznak végig.</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Az ecsetet el</w:t>
      </w:r>
      <w:r w:rsidRPr="00C56AC8">
        <w:rPr>
          <w:rFonts w:eastAsia="TimesNewRoman"/>
          <w:lang w:eastAsia="hu-HU"/>
        </w:rPr>
        <w:t>ő</w:t>
      </w:r>
      <w:r w:rsidRPr="00C56AC8">
        <w:rPr>
          <w:lang w:eastAsia="hu-HU"/>
        </w:rPr>
        <w:t>z</w:t>
      </w:r>
      <w:r w:rsidRPr="00C56AC8">
        <w:rPr>
          <w:rFonts w:eastAsia="TimesNewRoman"/>
          <w:lang w:eastAsia="hu-HU"/>
        </w:rPr>
        <w:t>ő</w:t>
      </w:r>
      <w:r w:rsidRPr="00C56AC8">
        <w:rPr>
          <w:lang w:eastAsia="hu-HU"/>
        </w:rPr>
        <w:t>leg 10-15 % foszforsavat tart</w:t>
      </w:r>
      <w:r w:rsidR="009977B8" w:rsidRPr="00C56AC8">
        <w:rPr>
          <w:lang w:eastAsia="hu-HU"/>
        </w:rPr>
        <w:t>almazó oldatba (ISOL-N) merítik. E</w:t>
      </w:r>
      <w:r w:rsidRPr="00C56AC8">
        <w:rPr>
          <w:lang w:eastAsia="hu-HU"/>
        </w:rPr>
        <w:t>z az oldat vezeti</w:t>
      </w:r>
      <w:r w:rsidR="00C31BC2" w:rsidRPr="00C56AC8">
        <w:rPr>
          <w:lang w:eastAsia="hu-HU"/>
        </w:rPr>
        <w:t xml:space="preserve"> </w:t>
      </w:r>
      <w:r w:rsidRPr="00C56AC8">
        <w:rPr>
          <w:lang w:eastAsia="hu-HU"/>
        </w:rPr>
        <w:t xml:space="preserve">az áramot, amelynek hatására a </w:t>
      </w:r>
      <w:proofErr w:type="spellStart"/>
      <w:r w:rsidRPr="00C56AC8">
        <w:rPr>
          <w:lang w:eastAsia="hu-HU"/>
        </w:rPr>
        <w:t>reveréteg</w:t>
      </w:r>
      <w:proofErr w:type="spellEnd"/>
      <w:r w:rsidRPr="00C56AC8">
        <w:rPr>
          <w:lang w:eastAsia="hu-HU"/>
        </w:rPr>
        <w:t xml:space="preserve"> leoldódik a felületr</w:t>
      </w:r>
      <w:r w:rsidRPr="00C56AC8">
        <w:rPr>
          <w:rFonts w:eastAsia="TimesNewRoman"/>
          <w:lang w:eastAsia="hu-HU"/>
        </w:rPr>
        <w:t>ő</w:t>
      </w:r>
      <w:r w:rsidRPr="00C56AC8">
        <w:rPr>
          <w:lang w:eastAsia="hu-HU"/>
        </w:rPr>
        <w:t>l és tiszta, fényes, jó</w:t>
      </w:r>
      <w:r w:rsidR="00C31BC2" w:rsidRPr="00C56AC8">
        <w:rPr>
          <w:lang w:eastAsia="hu-HU"/>
        </w:rPr>
        <w:t xml:space="preserve"> </w:t>
      </w:r>
      <w:proofErr w:type="spellStart"/>
      <w:r w:rsidRPr="00C56AC8">
        <w:rPr>
          <w:lang w:eastAsia="hu-HU"/>
        </w:rPr>
        <w:t>korrózióállóságú</w:t>
      </w:r>
      <w:proofErr w:type="spellEnd"/>
      <w:r w:rsidRPr="00C56AC8">
        <w:rPr>
          <w:lang w:eastAsia="hu-HU"/>
        </w:rPr>
        <w:t xml:space="preserve"> felületet kapnak.</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t</w:t>
      </w:r>
      <w:r w:rsidR="009977B8" w:rsidRPr="00C56AC8">
        <w:rPr>
          <w:lang w:eastAsia="hu-HU"/>
        </w:rPr>
        <w:t xml:space="preserve">isztítás után a felületet </w:t>
      </w:r>
      <w:proofErr w:type="spellStart"/>
      <w:r w:rsidR="009977B8" w:rsidRPr="00C56AC8">
        <w:rPr>
          <w:lang w:eastAsia="hu-HU"/>
        </w:rPr>
        <w:t>meleg</w:t>
      </w:r>
      <w:r w:rsidRPr="00C56AC8">
        <w:rPr>
          <w:lang w:eastAsia="hu-HU"/>
        </w:rPr>
        <w:t>vízzel</w:t>
      </w:r>
      <w:proofErr w:type="spellEnd"/>
      <w:r w:rsidRPr="00C56AC8">
        <w:rPr>
          <w:lang w:eastAsia="hu-HU"/>
        </w:rPr>
        <w:t>, zuhanyrózsából leöblítik, majd végül kézi permetez</w:t>
      </w:r>
      <w:r w:rsidRPr="00C56AC8">
        <w:rPr>
          <w:rFonts w:eastAsia="TimesNewRoman"/>
          <w:lang w:eastAsia="hu-HU"/>
        </w:rPr>
        <w:t>ő</w:t>
      </w:r>
      <w:r w:rsidRPr="00C56AC8">
        <w:rPr>
          <w:lang w:eastAsia="hu-HU"/>
        </w:rPr>
        <w:t>b</w:t>
      </w:r>
      <w:r w:rsidRPr="00C56AC8">
        <w:rPr>
          <w:rFonts w:eastAsia="TimesNewRoman"/>
          <w:lang w:eastAsia="hu-HU"/>
        </w:rPr>
        <w:t>ő</w:t>
      </w:r>
      <w:r w:rsidRPr="00C56AC8">
        <w:rPr>
          <w:lang w:eastAsia="hu-HU"/>
        </w:rPr>
        <w:t>l</w:t>
      </w:r>
      <w:r w:rsidR="00C31BC2" w:rsidRPr="00C56AC8">
        <w:rPr>
          <w:lang w:eastAsia="hu-HU"/>
        </w:rPr>
        <w:t xml:space="preserve"> </w:t>
      </w:r>
      <w:r w:rsidRPr="00C56AC8">
        <w:rPr>
          <w:lang w:eastAsia="hu-HU"/>
        </w:rPr>
        <w:t>egy zsírtalanító- és inhibitor tartalmú oldatot (G 440 Perfekt) permeteznek rá.</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 m</w:t>
      </w:r>
      <w:r w:rsidRPr="00C56AC8">
        <w:rPr>
          <w:rFonts w:eastAsia="TimesNewRoman"/>
          <w:lang w:eastAsia="hu-HU"/>
        </w:rPr>
        <w:t>ű</w:t>
      </w:r>
      <w:r w:rsidRPr="00C56AC8">
        <w:rPr>
          <w:lang w:eastAsia="hu-HU"/>
        </w:rPr>
        <w:t>veletsort egy megfelel</w:t>
      </w:r>
      <w:r w:rsidRPr="00C56AC8">
        <w:rPr>
          <w:rFonts w:eastAsia="TimesNewRoman"/>
          <w:lang w:eastAsia="hu-HU"/>
        </w:rPr>
        <w:t>ő</w:t>
      </w:r>
      <w:r w:rsidRPr="00C56AC8">
        <w:rPr>
          <w:lang w:eastAsia="hu-HU"/>
        </w:rPr>
        <w:t>, lapos Varrattisztító tálcán végzik, amelyb</w:t>
      </w:r>
      <w:r w:rsidRPr="00C56AC8">
        <w:rPr>
          <w:rFonts w:eastAsia="TimesNewRoman"/>
          <w:lang w:eastAsia="hu-HU"/>
        </w:rPr>
        <w:t>ő</w:t>
      </w:r>
      <w:r w:rsidRPr="00C56AC8">
        <w:rPr>
          <w:lang w:eastAsia="hu-HU"/>
        </w:rPr>
        <w:t>l az öblít</w:t>
      </w:r>
      <w:r w:rsidRPr="00C56AC8">
        <w:rPr>
          <w:rFonts w:eastAsia="TimesNewRoman"/>
          <w:lang w:eastAsia="hu-HU"/>
        </w:rPr>
        <w:t>ő</w:t>
      </w:r>
      <w:r w:rsidRPr="00C56AC8">
        <w:rPr>
          <w:lang w:eastAsia="hu-HU"/>
        </w:rPr>
        <w:t>vizek az alatta</w:t>
      </w:r>
      <w:r w:rsidR="00C31BC2" w:rsidRPr="00C56AC8">
        <w:rPr>
          <w:lang w:eastAsia="hu-HU"/>
        </w:rPr>
        <w:t xml:space="preserve"> </w:t>
      </w:r>
      <w:r w:rsidRPr="00C56AC8">
        <w:rPr>
          <w:lang w:eastAsia="hu-HU"/>
        </w:rPr>
        <w:t>elhelyezett, 200 literes PP szennyvíz tartályba (nem felületkezel</w:t>
      </w:r>
      <w:r w:rsidRPr="00C56AC8">
        <w:rPr>
          <w:rFonts w:eastAsia="TimesNewRoman"/>
          <w:lang w:eastAsia="hu-HU"/>
        </w:rPr>
        <w:t xml:space="preserve">ő </w:t>
      </w:r>
      <w:r w:rsidRPr="00C56AC8">
        <w:rPr>
          <w:lang w:eastAsia="hu-HU"/>
        </w:rPr>
        <w:t>kád) folynak, ahonnan</w:t>
      </w:r>
      <w:r w:rsidR="00C31BC2" w:rsidRPr="00C56AC8">
        <w:rPr>
          <w:lang w:eastAsia="hu-HU"/>
        </w:rPr>
        <w:t xml:space="preserve"> </w:t>
      </w:r>
      <w:r w:rsidRPr="00C56AC8">
        <w:rPr>
          <w:lang w:eastAsia="hu-HU"/>
        </w:rPr>
        <w:t>cs</w:t>
      </w:r>
      <w:r w:rsidRPr="00C56AC8">
        <w:rPr>
          <w:rFonts w:eastAsia="TimesNewRoman"/>
          <w:lang w:eastAsia="hu-HU"/>
        </w:rPr>
        <w:t>ő</w:t>
      </w:r>
      <w:r w:rsidRPr="00C56AC8">
        <w:rPr>
          <w:lang w:eastAsia="hu-HU"/>
        </w:rPr>
        <w:t>vezetéken a szennyvíz-el</w:t>
      </w:r>
      <w:r w:rsidRPr="00C56AC8">
        <w:rPr>
          <w:rFonts w:eastAsia="TimesNewRoman"/>
          <w:lang w:eastAsia="hu-HU"/>
        </w:rPr>
        <w:t>ő</w:t>
      </w:r>
      <w:r w:rsidRPr="00C56AC8">
        <w:rPr>
          <w:lang w:eastAsia="hu-HU"/>
        </w:rPr>
        <w:t>kezel</w:t>
      </w:r>
      <w:r w:rsidRPr="00C56AC8">
        <w:rPr>
          <w:rFonts w:eastAsia="TimesNewRoman"/>
          <w:lang w:eastAsia="hu-HU"/>
        </w:rPr>
        <w:t>ő</w:t>
      </w:r>
      <w:r w:rsidRPr="00C56AC8">
        <w:rPr>
          <w:lang w:eastAsia="hu-HU"/>
        </w:rPr>
        <w:t>be nyomják.</w:t>
      </w:r>
    </w:p>
    <w:p w:rsidR="00C31BC2" w:rsidRPr="00C56AC8" w:rsidRDefault="00C31BC2" w:rsidP="00C56AC8">
      <w:pPr>
        <w:autoSpaceDE w:val="0"/>
        <w:autoSpaceDN w:val="0"/>
        <w:adjustRightInd w:val="0"/>
        <w:spacing w:after="0" w:line="300" w:lineRule="exact"/>
        <w:jc w:val="both"/>
        <w:rPr>
          <w:lang w:eastAsia="hu-HU"/>
        </w:rPr>
      </w:pPr>
    </w:p>
    <w:p w:rsidR="00D26C63" w:rsidRPr="00C56AC8" w:rsidRDefault="00D26C63" w:rsidP="00C56AC8">
      <w:pPr>
        <w:autoSpaceDE w:val="0"/>
        <w:autoSpaceDN w:val="0"/>
        <w:adjustRightInd w:val="0"/>
        <w:spacing w:after="0" w:line="300" w:lineRule="exact"/>
        <w:rPr>
          <w:u w:val="single"/>
          <w:lang w:eastAsia="hu-HU"/>
        </w:rPr>
      </w:pPr>
      <w:r w:rsidRPr="00C56AC8">
        <w:rPr>
          <w:u w:val="single"/>
          <w:lang w:eastAsia="hu-HU"/>
        </w:rPr>
        <w:t>Réz és rézötvözet munkadarabok színezése</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 xml:space="preserve">A réz/rézötvözet munkadarabok felületkezelése céljából két 3000x1240x150 mm </w:t>
      </w:r>
      <w:proofErr w:type="spellStart"/>
      <w:r w:rsidRPr="00C56AC8">
        <w:rPr>
          <w:lang w:eastAsia="hu-HU"/>
        </w:rPr>
        <w:t>belméret</w:t>
      </w:r>
      <w:r w:rsidRPr="00C56AC8">
        <w:rPr>
          <w:rFonts w:eastAsia="TimesNewRoman"/>
          <w:lang w:eastAsia="hu-HU"/>
        </w:rPr>
        <w:t>ű</w:t>
      </w:r>
      <w:proofErr w:type="spellEnd"/>
      <w:r w:rsidRPr="00C56AC8">
        <w:rPr>
          <w:rFonts w:eastAsia="TimesNewRoman"/>
          <w:lang w:eastAsia="hu-HU"/>
        </w:rPr>
        <w:t xml:space="preserve"> </w:t>
      </w:r>
      <w:r w:rsidRPr="00C56AC8">
        <w:rPr>
          <w:lang w:eastAsia="hu-HU"/>
        </w:rPr>
        <w:t>kádat</w:t>
      </w:r>
      <w:r w:rsidR="00C31BC2" w:rsidRPr="00C56AC8">
        <w:rPr>
          <w:lang w:eastAsia="hu-HU"/>
        </w:rPr>
        <w:t xml:space="preserve"> </w:t>
      </w:r>
      <w:r w:rsidRPr="00C56AC8">
        <w:rPr>
          <w:lang w:eastAsia="hu-HU"/>
        </w:rPr>
        <w:t>telep</w:t>
      </w:r>
      <w:r w:rsidR="009977B8" w:rsidRPr="00C56AC8">
        <w:rPr>
          <w:lang w:eastAsia="hu-HU"/>
        </w:rPr>
        <w:t>ítettek.</w:t>
      </w:r>
      <w:r w:rsidRPr="00C56AC8">
        <w:rPr>
          <w:lang w:eastAsia="hu-HU"/>
        </w:rPr>
        <w:t xml:space="preserve"> A munkadarabokat el</w:t>
      </w:r>
      <w:r w:rsidRPr="00C56AC8">
        <w:rPr>
          <w:rFonts w:eastAsia="TimesNewRoman"/>
          <w:lang w:eastAsia="hu-HU"/>
        </w:rPr>
        <w:t>ő</w:t>
      </w:r>
      <w:r w:rsidRPr="00C56AC8">
        <w:rPr>
          <w:lang w:eastAsia="hu-HU"/>
        </w:rPr>
        <w:t>ször egy (~40 g/l foszforsav, 25 g/l cink-szulfát, 20 g/l réz-szulfát,</w:t>
      </w:r>
      <w:r w:rsidR="00C31BC2" w:rsidRPr="00C56AC8">
        <w:rPr>
          <w:lang w:eastAsia="hu-HU"/>
        </w:rPr>
        <w:t xml:space="preserve"> </w:t>
      </w:r>
      <w:r w:rsidRPr="00C56AC8">
        <w:rPr>
          <w:lang w:eastAsia="hu-HU"/>
        </w:rPr>
        <w:t xml:space="preserve">20 g/l </w:t>
      </w:r>
      <w:proofErr w:type="spellStart"/>
      <w:r w:rsidRPr="00C56AC8">
        <w:rPr>
          <w:lang w:eastAsia="hu-HU"/>
        </w:rPr>
        <w:t>ammónium-molibdát</w:t>
      </w:r>
      <w:proofErr w:type="spellEnd"/>
      <w:r w:rsidRPr="00C56AC8">
        <w:rPr>
          <w:lang w:eastAsia="hu-HU"/>
        </w:rPr>
        <w:t xml:space="preserve"> és 20 g/l szelén-dioxid tartalmú) </w:t>
      </w:r>
      <w:proofErr w:type="spellStart"/>
      <w:r w:rsidRPr="00C56AC8">
        <w:rPr>
          <w:lang w:eastAsia="hu-HU"/>
        </w:rPr>
        <w:t>Ebonol</w:t>
      </w:r>
      <w:proofErr w:type="spellEnd"/>
      <w:r w:rsidRPr="00C56AC8">
        <w:rPr>
          <w:lang w:eastAsia="hu-HU"/>
        </w:rPr>
        <w:t xml:space="preserve"> C115 márkanev</w:t>
      </w:r>
      <w:r w:rsidRPr="00C56AC8">
        <w:rPr>
          <w:rFonts w:eastAsia="TimesNewRoman"/>
          <w:lang w:eastAsia="hu-HU"/>
        </w:rPr>
        <w:t xml:space="preserve">ű </w:t>
      </w:r>
      <w:r w:rsidRPr="00C56AC8">
        <w:rPr>
          <w:lang w:eastAsia="hu-HU"/>
        </w:rPr>
        <w:t>anyagot</w:t>
      </w:r>
      <w:r w:rsidR="00C31BC2" w:rsidRPr="00C56AC8">
        <w:rPr>
          <w:lang w:eastAsia="hu-HU"/>
        </w:rPr>
        <w:t xml:space="preserve"> </w:t>
      </w:r>
      <w:r w:rsidRPr="00C56AC8">
        <w:rPr>
          <w:lang w:eastAsia="hu-HU"/>
        </w:rPr>
        <w:t xml:space="preserve">tartalmazó oldatba merítik, majd áthelyezik egy vízzel telt </w:t>
      </w:r>
      <w:proofErr w:type="spellStart"/>
      <w:r w:rsidRPr="00C56AC8">
        <w:rPr>
          <w:lang w:eastAsia="hu-HU"/>
        </w:rPr>
        <w:t>öblít</w:t>
      </w:r>
      <w:r w:rsidRPr="00C56AC8">
        <w:rPr>
          <w:rFonts w:eastAsia="TimesNewRoman"/>
          <w:lang w:eastAsia="hu-HU"/>
        </w:rPr>
        <w:t>ő</w:t>
      </w:r>
      <w:r w:rsidRPr="00C56AC8">
        <w:rPr>
          <w:lang w:eastAsia="hu-HU"/>
        </w:rPr>
        <w:t>kádba</w:t>
      </w:r>
      <w:proofErr w:type="spellEnd"/>
      <w:r w:rsidRPr="00C56AC8">
        <w:rPr>
          <w:lang w:eastAsia="hu-HU"/>
        </w:rPr>
        <w:t>. A színezett</w:t>
      </w:r>
      <w:r w:rsidR="00C31BC2" w:rsidRPr="00C56AC8">
        <w:rPr>
          <w:lang w:eastAsia="hu-HU"/>
        </w:rPr>
        <w:t xml:space="preserve"> </w:t>
      </w:r>
      <w:r w:rsidRPr="00C56AC8">
        <w:rPr>
          <w:lang w:eastAsia="hu-HU"/>
        </w:rPr>
        <w:t>munkadarabokat állványon megszárítják.</w:t>
      </w:r>
      <w:r w:rsidR="009977B8" w:rsidRPr="00C56AC8">
        <w:rPr>
          <w:lang w:eastAsia="hu-HU"/>
        </w:rPr>
        <w:t xml:space="preserve"> </w:t>
      </w:r>
      <w:r w:rsidRPr="00C56AC8">
        <w:rPr>
          <w:lang w:eastAsia="hu-HU"/>
        </w:rPr>
        <w:t>A keletkez</w:t>
      </w:r>
      <w:r w:rsidRPr="00C56AC8">
        <w:rPr>
          <w:rFonts w:eastAsia="TimesNewRoman"/>
          <w:lang w:eastAsia="hu-HU"/>
        </w:rPr>
        <w:t xml:space="preserve">ő </w:t>
      </w:r>
      <w:r w:rsidRPr="00C56AC8">
        <w:rPr>
          <w:lang w:eastAsia="hu-HU"/>
        </w:rPr>
        <w:t>öblít</w:t>
      </w:r>
      <w:r w:rsidRPr="00C56AC8">
        <w:rPr>
          <w:rFonts w:eastAsia="TimesNewRoman"/>
          <w:lang w:eastAsia="hu-HU"/>
        </w:rPr>
        <w:t>ő</w:t>
      </w:r>
      <w:r w:rsidRPr="00C56AC8">
        <w:rPr>
          <w:lang w:eastAsia="hu-HU"/>
        </w:rPr>
        <w:t xml:space="preserve">vizeket – mindössze évi </w:t>
      </w:r>
      <w:proofErr w:type="spellStart"/>
      <w:r w:rsidRPr="00C56AC8">
        <w:rPr>
          <w:lang w:eastAsia="hu-HU"/>
        </w:rPr>
        <w:t>max</w:t>
      </w:r>
      <w:proofErr w:type="spellEnd"/>
      <w:r w:rsidRPr="00C56AC8">
        <w:rPr>
          <w:lang w:eastAsia="hu-HU"/>
        </w:rPr>
        <w:t>. 18 m</w:t>
      </w:r>
      <w:r w:rsidRPr="00C56AC8">
        <w:rPr>
          <w:vertAlign w:val="superscript"/>
          <w:lang w:eastAsia="hu-HU"/>
        </w:rPr>
        <w:t>3</w:t>
      </w:r>
      <w:r w:rsidRPr="00C56AC8">
        <w:rPr>
          <w:lang w:eastAsia="hu-HU"/>
        </w:rPr>
        <w:t>-t – cs</w:t>
      </w:r>
      <w:r w:rsidRPr="00C56AC8">
        <w:rPr>
          <w:rFonts w:eastAsia="TimesNewRoman"/>
          <w:lang w:eastAsia="hu-HU"/>
        </w:rPr>
        <w:t>ő</w:t>
      </w:r>
      <w:r w:rsidRPr="00C56AC8">
        <w:rPr>
          <w:lang w:eastAsia="hu-HU"/>
        </w:rPr>
        <w:t>vezetéken a szennyvíz-el</w:t>
      </w:r>
      <w:r w:rsidRPr="00C56AC8">
        <w:rPr>
          <w:rFonts w:eastAsia="TimesNewRoman"/>
          <w:lang w:eastAsia="hu-HU"/>
        </w:rPr>
        <w:t>ő</w:t>
      </w:r>
      <w:r w:rsidRPr="00C56AC8">
        <w:rPr>
          <w:lang w:eastAsia="hu-HU"/>
        </w:rPr>
        <w:t>kezel</w:t>
      </w:r>
      <w:r w:rsidRPr="00C56AC8">
        <w:rPr>
          <w:rFonts w:eastAsia="TimesNewRoman"/>
          <w:lang w:eastAsia="hu-HU"/>
        </w:rPr>
        <w:t>ő</w:t>
      </w:r>
      <w:r w:rsidRPr="00C56AC8">
        <w:rPr>
          <w:lang w:eastAsia="hu-HU"/>
        </w:rPr>
        <w:t>be</w:t>
      </w:r>
      <w:r w:rsidR="00C31BC2" w:rsidRPr="00C56AC8">
        <w:rPr>
          <w:lang w:eastAsia="hu-HU"/>
        </w:rPr>
        <w:t xml:space="preserve"> </w:t>
      </w:r>
      <w:r w:rsidRPr="00C56AC8">
        <w:rPr>
          <w:lang w:eastAsia="hu-HU"/>
        </w:rPr>
        <w:t>nyomatják.</w:t>
      </w:r>
    </w:p>
    <w:p w:rsidR="00C31BC2" w:rsidRPr="00C56AC8" w:rsidRDefault="00C31BC2" w:rsidP="00C56AC8">
      <w:pPr>
        <w:autoSpaceDE w:val="0"/>
        <w:autoSpaceDN w:val="0"/>
        <w:adjustRightInd w:val="0"/>
        <w:spacing w:after="0" w:line="300" w:lineRule="exact"/>
        <w:rPr>
          <w:lang w:eastAsia="hu-HU"/>
        </w:rPr>
      </w:pPr>
    </w:p>
    <w:p w:rsidR="00D26C63" w:rsidRPr="00C56AC8" w:rsidRDefault="00D26C63" w:rsidP="00C56AC8">
      <w:pPr>
        <w:autoSpaceDE w:val="0"/>
        <w:autoSpaceDN w:val="0"/>
        <w:adjustRightInd w:val="0"/>
        <w:spacing w:after="0" w:line="300" w:lineRule="exact"/>
        <w:rPr>
          <w:u w:val="single"/>
          <w:lang w:eastAsia="hu-HU"/>
        </w:rPr>
      </w:pPr>
      <w:r w:rsidRPr="00C56AC8">
        <w:rPr>
          <w:u w:val="single"/>
          <w:lang w:eastAsia="hu-HU"/>
        </w:rPr>
        <w:t>Javítófestés</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Az üzemben gyártott termékeknél (munkadaraboknál) kis mennyiségben el</w:t>
      </w:r>
      <w:r w:rsidRPr="00C56AC8">
        <w:rPr>
          <w:rFonts w:eastAsia="TimesNewRoman"/>
          <w:lang w:eastAsia="hu-HU"/>
        </w:rPr>
        <w:t>ő</w:t>
      </w:r>
      <w:r w:rsidRPr="00C56AC8">
        <w:rPr>
          <w:lang w:eastAsia="hu-HU"/>
        </w:rPr>
        <w:t>fordulhatnak olyanok,</w:t>
      </w:r>
      <w:r w:rsidR="00C31BC2" w:rsidRPr="00C56AC8">
        <w:rPr>
          <w:lang w:eastAsia="hu-HU"/>
        </w:rPr>
        <w:t xml:space="preserve"> </w:t>
      </w:r>
      <w:r w:rsidRPr="00C56AC8">
        <w:rPr>
          <w:lang w:eastAsia="hu-HU"/>
        </w:rPr>
        <w:t>melyeknél a festékrétegen valamilyen sérülést/hibát észlelnek a csomagolást végz</w:t>
      </w:r>
      <w:r w:rsidRPr="00C56AC8">
        <w:rPr>
          <w:rFonts w:eastAsia="TimesNewRoman"/>
          <w:lang w:eastAsia="hu-HU"/>
        </w:rPr>
        <w:t xml:space="preserve">ő </w:t>
      </w:r>
      <w:r w:rsidRPr="00C56AC8">
        <w:rPr>
          <w:lang w:eastAsia="hu-HU"/>
        </w:rPr>
        <w:t>dolgozók.</w:t>
      </w:r>
    </w:p>
    <w:p w:rsidR="00D26C63" w:rsidRPr="00C56AC8" w:rsidRDefault="00D26C63" w:rsidP="00C56AC8">
      <w:pPr>
        <w:autoSpaceDE w:val="0"/>
        <w:autoSpaceDN w:val="0"/>
        <w:adjustRightInd w:val="0"/>
        <w:spacing w:after="0" w:line="300" w:lineRule="exact"/>
        <w:jc w:val="both"/>
        <w:rPr>
          <w:lang w:eastAsia="hu-HU"/>
        </w:rPr>
      </w:pPr>
      <w:r w:rsidRPr="00C56AC8">
        <w:rPr>
          <w:lang w:eastAsia="hu-HU"/>
        </w:rPr>
        <w:t>Ezeket a nem tökéletes festékréteggel rendelkez</w:t>
      </w:r>
      <w:r w:rsidRPr="00C56AC8">
        <w:rPr>
          <w:rFonts w:eastAsia="TimesNewRoman"/>
          <w:lang w:eastAsia="hu-HU"/>
        </w:rPr>
        <w:t xml:space="preserve">ő </w:t>
      </w:r>
      <w:r w:rsidRPr="00C56AC8">
        <w:rPr>
          <w:lang w:eastAsia="hu-HU"/>
        </w:rPr>
        <w:t>munkadarabokat – a termékmin</w:t>
      </w:r>
      <w:r w:rsidRPr="00C56AC8">
        <w:rPr>
          <w:rFonts w:eastAsia="TimesNewRoman"/>
          <w:lang w:eastAsia="hu-HU"/>
        </w:rPr>
        <w:t>ő</w:t>
      </w:r>
      <w:r w:rsidRPr="00C56AC8">
        <w:rPr>
          <w:lang w:eastAsia="hu-HU"/>
        </w:rPr>
        <w:t>ség javítása és</w:t>
      </w:r>
      <w:r w:rsidR="00C31BC2" w:rsidRPr="00C56AC8">
        <w:rPr>
          <w:lang w:eastAsia="hu-HU"/>
        </w:rPr>
        <w:t xml:space="preserve"> </w:t>
      </w:r>
      <w:r w:rsidRPr="00C56AC8">
        <w:rPr>
          <w:lang w:eastAsia="hu-HU"/>
        </w:rPr>
        <w:t>a reklamációk számának csökkentése érdekében – esetenként oly módon javítják, hogy az URKIFLEX</w:t>
      </w:r>
      <w:r w:rsidR="00C31BC2" w:rsidRPr="00C56AC8">
        <w:rPr>
          <w:lang w:eastAsia="hu-HU"/>
        </w:rPr>
        <w:t xml:space="preserve"> </w:t>
      </w:r>
      <w:r w:rsidRPr="00C56AC8">
        <w:rPr>
          <w:lang w:eastAsia="hu-HU"/>
        </w:rPr>
        <w:t>megnevezés</w:t>
      </w:r>
      <w:r w:rsidRPr="00C56AC8">
        <w:rPr>
          <w:rFonts w:eastAsia="TimesNewRoman"/>
          <w:lang w:eastAsia="hu-HU"/>
        </w:rPr>
        <w:t>ű</w:t>
      </w:r>
      <w:r w:rsidR="00073C33" w:rsidRPr="00C56AC8">
        <w:rPr>
          <w:rFonts w:eastAsia="TimesNewRoman"/>
          <w:lang w:eastAsia="hu-HU"/>
        </w:rPr>
        <w:t>,</w:t>
      </w:r>
      <w:r w:rsidRPr="00C56AC8">
        <w:rPr>
          <w:rFonts w:eastAsia="TimesNewRoman"/>
          <w:lang w:eastAsia="hu-HU"/>
        </w:rPr>
        <w:t xml:space="preserve"> </w:t>
      </w:r>
      <w:r w:rsidRPr="00C56AC8">
        <w:rPr>
          <w:lang w:eastAsia="hu-HU"/>
        </w:rPr>
        <w:t>aeroszolos festék spray-vel, vagy azzal egyenérték</w:t>
      </w:r>
      <w:r w:rsidRPr="00C56AC8">
        <w:rPr>
          <w:rFonts w:eastAsia="TimesNewRoman"/>
          <w:lang w:eastAsia="hu-HU"/>
        </w:rPr>
        <w:t xml:space="preserve">ű </w:t>
      </w:r>
      <w:r w:rsidRPr="00C56AC8">
        <w:rPr>
          <w:lang w:eastAsia="hu-HU"/>
        </w:rPr>
        <w:t>egyéb javítófestékkel a</w:t>
      </w:r>
      <w:r w:rsidR="00C31BC2" w:rsidRPr="00C56AC8">
        <w:rPr>
          <w:lang w:eastAsia="hu-HU"/>
        </w:rPr>
        <w:t xml:space="preserve"> </w:t>
      </w:r>
      <w:r w:rsidRPr="00C56AC8">
        <w:rPr>
          <w:lang w:eastAsia="hu-HU"/>
        </w:rPr>
        <w:t xml:space="preserve">javítandó </w:t>
      </w:r>
      <w:proofErr w:type="gramStart"/>
      <w:r w:rsidRPr="00C56AC8">
        <w:rPr>
          <w:lang w:eastAsia="hu-HU"/>
        </w:rPr>
        <w:t>kis méret</w:t>
      </w:r>
      <w:r w:rsidRPr="00C56AC8">
        <w:rPr>
          <w:rFonts w:eastAsia="TimesNewRoman"/>
          <w:lang w:eastAsia="hu-HU"/>
        </w:rPr>
        <w:t>ű</w:t>
      </w:r>
      <w:proofErr w:type="gramEnd"/>
      <w:r w:rsidRPr="00C56AC8">
        <w:rPr>
          <w:rFonts w:eastAsia="TimesNewRoman"/>
          <w:lang w:eastAsia="hu-HU"/>
        </w:rPr>
        <w:t xml:space="preserve"> </w:t>
      </w:r>
      <w:r w:rsidRPr="00C56AC8">
        <w:rPr>
          <w:lang w:eastAsia="hu-HU"/>
        </w:rPr>
        <w:t>felületre fújnak egy minimális mennyiséget (m</w:t>
      </w:r>
      <w:r w:rsidRPr="00C56AC8">
        <w:rPr>
          <w:rFonts w:eastAsia="TimesNewRoman"/>
          <w:lang w:eastAsia="hu-HU"/>
        </w:rPr>
        <w:t>ű</w:t>
      </w:r>
      <w:r w:rsidRPr="00C56AC8">
        <w:rPr>
          <w:lang w:eastAsia="hu-HU"/>
        </w:rPr>
        <w:t>szaki becslés alapján</w:t>
      </w:r>
      <w:r w:rsidR="009977B8" w:rsidRPr="00C56AC8">
        <w:rPr>
          <w:lang w:eastAsia="hu-HU"/>
        </w:rPr>
        <w:t>,</w:t>
      </w:r>
      <w:r w:rsidRPr="00C56AC8">
        <w:rPr>
          <w:lang w:eastAsia="hu-HU"/>
        </w:rPr>
        <w:t xml:space="preserve"> napi</w:t>
      </w:r>
      <w:r w:rsidR="00C31BC2" w:rsidRPr="00C56AC8">
        <w:rPr>
          <w:lang w:eastAsia="hu-HU"/>
        </w:rPr>
        <w:t xml:space="preserve"> </w:t>
      </w:r>
      <w:r w:rsidRPr="00C56AC8">
        <w:rPr>
          <w:lang w:eastAsia="hu-HU"/>
        </w:rPr>
        <w:t>szinten összesen 0,1-0,2 kg-ot), majd száradást követ</w:t>
      </w:r>
      <w:r w:rsidRPr="00C56AC8">
        <w:rPr>
          <w:rFonts w:eastAsia="TimesNewRoman"/>
          <w:lang w:eastAsia="hu-HU"/>
        </w:rPr>
        <w:t>ő</w:t>
      </w:r>
      <w:r w:rsidRPr="00C56AC8">
        <w:rPr>
          <w:lang w:eastAsia="hu-HU"/>
        </w:rPr>
        <w:t>en a munkadarab visszakerül a</w:t>
      </w:r>
      <w:r w:rsidR="00C31BC2" w:rsidRPr="00C56AC8">
        <w:rPr>
          <w:lang w:eastAsia="hu-HU"/>
        </w:rPr>
        <w:t xml:space="preserve"> </w:t>
      </w:r>
      <w:r w:rsidRPr="00C56AC8">
        <w:rPr>
          <w:lang w:eastAsia="hu-HU"/>
        </w:rPr>
        <w:t>becsomagolandó termékek közé. Mivel a javító-spray munkaegészségügyi szempontból veszélyes</w:t>
      </w:r>
      <w:r w:rsidR="00C31BC2" w:rsidRPr="00C56AC8">
        <w:rPr>
          <w:lang w:eastAsia="hu-HU"/>
        </w:rPr>
        <w:t xml:space="preserve"> </w:t>
      </w:r>
      <w:r w:rsidRPr="00C56AC8">
        <w:rPr>
          <w:lang w:eastAsia="hu-HU"/>
        </w:rPr>
        <w:t>összetev</w:t>
      </w:r>
      <w:r w:rsidRPr="00C56AC8">
        <w:rPr>
          <w:rFonts w:eastAsia="TimesNewRoman"/>
          <w:lang w:eastAsia="hu-HU"/>
        </w:rPr>
        <w:t>ő</w:t>
      </w:r>
      <w:r w:rsidRPr="00C56AC8">
        <w:rPr>
          <w:lang w:eastAsia="hu-HU"/>
        </w:rPr>
        <w:t xml:space="preserve">ket tartalmaz, felhasználása egy erre a célra kialakított ún. </w:t>
      </w:r>
      <w:proofErr w:type="gramStart"/>
      <w:r w:rsidRPr="00C56AC8">
        <w:rPr>
          <w:lang w:eastAsia="hu-HU"/>
        </w:rPr>
        <w:t>elszívó-asztalnál</w:t>
      </w:r>
      <w:proofErr w:type="gramEnd"/>
      <w:r w:rsidRPr="00C56AC8">
        <w:rPr>
          <w:lang w:eastAsia="hu-HU"/>
        </w:rPr>
        <w:t xml:space="preserve"> történik, oly</w:t>
      </w:r>
      <w:r w:rsidR="00C31BC2" w:rsidRPr="00C56AC8">
        <w:rPr>
          <w:lang w:eastAsia="hu-HU"/>
        </w:rPr>
        <w:t xml:space="preserve"> </w:t>
      </w:r>
      <w:r w:rsidR="00073C33" w:rsidRPr="00C56AC8">
        <w:rPr>
          <w:lang w:eastAsia="hu-HU"/>
        </w:rPr>
        <w:t>módon, hogy több, általában 10-20</w:t>
      </w:r>
      <w:r w:rsidRPr="00C56AC8">
        <w:rPr>
          <w:lang w:eastAsia="hu-HU"/>
        </w:rPr>
        <w:t xml:space="preserve"> kijavítandó munkadarabot összevár a m</w:t>
      </w:r>
      <w:r w:rsidRPr="00C56AC8">
        <w:rPr>
          <w:rFonts w:eastAsia="TimesNewRoman"/>
          <w:lang w:eastAsia="hu-HU"/>
        </w:rPr>
        <w:t>ű</w:t>
      </w:r>
      <w:r w:rsidRPr="00C56AC8">
        <w:rPr>
          <w:lang w:eastAsia="hu-HU"/>
        </w:rPr>
        <w:t>veletet végz</w:t>
      </w:r>
      <w:r w:rsidRPr="00C56AC8">
        <w:rPr>
          <w:rFonts w:eastAsia="TimesNewRoman"/>
          <w:lang w:eastAsia="hu-HU"/>
        </w:rPr>
        <w:t>ő</w:t>
      </w:r>
      <w:r w:rsidR="00C31BC2" w:rsidRPr="00C56AC8">
        <w:rPr>
          <w:rFonts w:eastAsia="TimesNewRoman"/>
          <w:lang w:eastAsia="hu-HU"/>
        </w:rPr>
        <w:t xml:space="preserve"> </w:t>
      </w:r>
      <w:r w:rsidRPr="00C56AC8">
        <w:rPr>
          <w:lang w:eastAsia="hu-HU"/>
        </w:rPr>
        <w:t>(csomagoló munkakörben dolgozó) munkavállaló, majd az elszívás bekapcsolását követ</w:t>
      </w:r>
      <w:r w:rsidRPr="00C56AC8">
        <w:rPr>
          <w:rFonts w:eastAsia="TimesNewRoman"/>
          <w:lang w:eastAsia="hu-HU"/>
        </w:rPr>
        <w:t>ő</w:t>
      </w:r>
      <w:r w:rsidRPr="00C56AC8">
        <w:rPr>
          <w:lang w:eastAsia="hu-HU"/>
        </w:rPr>
        <w:t>en végzi</w:t>
      </w:r>
      <w:r w:rsidR="00C31BC2" w:rsidRPr="00C56AC8">
        <w:rPr>
          <w:lang w:eastAsia="hu-HU"/>
        </w:rPr>
        <w:t xml:space="preserve"> </w:t>
      </w:r>
      <w:r w:rsidRPr="00C56AC8">
        <w:rPr>
          <w:lang w:eastAsia="hu-HU"/>
        </w:rPr>
        <w:t>a fent bemutatott feladatot. Ily módon a pontforrás nem folyamatosan, hanem m</w:t>
      </w:r>
      <w:r w:rsidRPr="00C56AC8">
        <w:rPr>
          <w:rFonts w:eastAsia="TimesNewRoman"/>
          <w:lang w:eastAsia="hu-HU"/>
        </w:rPr>
        <w:t>ű</w:t>
      </w:r>
      <w:r w:rsidRPr="00C56AC8">
        <w:rPr>
          <w:lang w:eastAsia="hu-HU"/>
        </w:rPr>
        <w:t>szakonként</w:t>
      </w:r>
      <w:r w:rsidR="00C31BC2" w:rsidRPr="00C56AC8">
        <w:rPr>
          <w:lang w:eastAsia="hu-HU"/>
        </w:rPr>
        <w:t xml:space="preserve"> </w:t>
      </w:r>
      <w:r w:rsidRPr="00C56AC8">
        <w:rPr>
          <w:lang w:eastAsia="hu-HU"/>
        </w:rPr>
        <w:t xml:space="preserve">várhatóan </w:t>
      </w:r>
      <w:proofErr w:type="spellStart"/>
      <w:r w:rsidRPr="00C56AC8">
        <w:rPr>
          <w:lang w:eastAsia="hu-HU"/>
        </w:rPr>
        <w:t>max</w:t>
      </w:r>
      <w:proofErr w:type="spellEnd"/>
      <w:r w:rsidRPr="00C56AC8">
        <w:rPr>
          <w:lang w:eastAsia="hu-HU"/>
        </w:rPr>
        <w:t>. 1-2 órát üzemel.</w:t>
      </w:r>
    </w:p>
    <w:p w:rsidR="009977B8" w:rsidRPr="00C56AC8" w:rsidRDefault="009977B8" w:rsidP="001527A0">
      <w:pPr>
        <w:jc w:val="both"/>
        <w:rPr>
          <w:b/>
          <w:bCs/>
          <w:u w:val="single"/>
        </w:rPr>
      </w:pPr>
    </w:p>
    <w:p w:rsidR="001527A0" w:rsidRPr="00C56AC8" w:rsidRDefault="001527A0" w:rsidP="001527A0">
      <w:pPr>
        <w:jc w:val="both"/>
        <w:rPr>
          <w:b/>
          <w:bCs/>
          <w:u w:val="single"/>
        </w:rPr>
      </w:pPr>
      <w:r w:rsidRPr="00C56AC8">
        <w:rPr>
          <w:b/>
          <w:bCs/>
          <w:u w:val="single"/>
        </w:rPr>
        <w:t>Kádtérfogatok</w:t>
      </w:r>
    </w:p>
    <w:p w:rsidR="001527A0" w:rsidRPr="00C56AC8" w:rsidRDefault="004A1A42" w:rsidP="001527A0">
      <w:pPr>
        <w:jc w:val="both"/>
      </w:pPr>
      <w:r>
        <w:t>Az alábbiakban kerü</w:t>
      </w:r>
      <w:r w:rsidR="002E40B5">
        <w:t>l</w:t>
      </w:r>
      <w:r>
        <w:t xml:space="preserve">nek </w:t>
      </w:r>
      <w:proofErr w:type="gramStart"/>
      <w:r>
        <w:t xml:space="preserve">bemutatásra </w:t>
      </w:r>
      <w:r w:rsidR="001527A0" w:rsidRPr="00C56AC8">
        <w:t xml:space="preserve"> a</w:t>
      </w:r>
      <w:proofErr w:type="gramEnd"/>
      <w:r w:rsidR="001527A0" w:rsidRPr="00C56AC8">
        <w:t xml:space="preserve"> felületkezelési te</w:t>
      </w:r>
      <w:r>
        <w:t>chnológiában alkalmazott kádak és méreteik.</w:t>
      </w:r>
    </w:p>
    <w:p w:rsidR="001527A0" w:rsidRPr="00C56AC8" w:rsidRDefault="001527A0" w:rsidP="001527A0">
      <w:r w:rsidRPr="00C56AC8">
        <w:t>A „Zsírtalanítás (műveletközi savazás, foszfátozás)” megnevezésű technológia kádtérfogatai a következők:</w:t>
      </w:r>
    </w:p>
    <w:p w:rsidR="001527A0" w:rsidRPr="00C56AC8" w:rsidRDefault="001527A0" w:rsidP="001527A0">
      <w:r w:rsidRPr="00C56AC8">
        <w:rPr>
          <w:b/>
        </w:rPr>
        <w:object w:dxaOrig="5115" w:dyaOrig="31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5pt;height:194.1pt" o:ole="">
            <v:imagedata r:id="rId9" o:title=""/>
          </v:shape>
          <o:OLEObject Type="Embed" ProgID="Excel.Sheet.12" ShapeID="_x0000_i1025" DrawAspect="Content" ObjectID="_1673262585" r:id="rId10"/>
        </w:object>
      </w:r>
    </w:p>
    <w:p w:rsidR="001527A0" w:rsidRPr="00C56AC8" w:rsidRDefault="001527A0" w:rsidP="001527A0">
      <w:pPr>
        <w:spacing w:after="480"/>
      </w:pPr>
      <w:r w:rsidRPr="00C56AC8">
        <w:t>A „Porfestés” technológia előkezelő berendezésében az alábbi – kez</w:t>
      </w:r>
      <w:r w:rsidR="00DF710B" w:rsidRPr="00C56AC8">
        <w:t xml:space="preserve">előkádnak és </w:t>
      </w:r>
      <w:proofErr w:type="spellStart"/>
      <w:r w:rsidRPr="00C56AC8">
        <w:t>öblítőkádnak</w:t>
      </w:r>
      <w:proofErr w:type="spellEnd"/>
      <w:r w:rsidRPr="00C56AC8">
        <w:t xml:space="preserve"> tekintendő – tartályok vannak:</w:t>
      </w:r>
    </w:p>
    <w:p w:rsidR="001527A0" w:rsidRPr="00C56AC8" w:rsidRDefault="001527A0" w:rsidP="001527A0">
      <w:r w:rsidRPr="00C56AC8">
        <w:rPr>
          <w:b/>
        </w:rPr>
        <w:object w:dxaOrig="4341" w:dyaOrig="1806">
          <v:shape id="_x0000_i1026" type="#_x0000_t75" style="width:221pt;height:95.15pt" o:ole="">
            <v:imagedata r:id="rId11" o:title=""/>
          </v:shape>
          <o:OLEObject Type="Embed" ProgID="Excel.Sheet.12" ShapeID="_x0000_i1026" DrawAspect="Content" ObjectID="_1673262586" r:id="rId12"/>
        </w:object>
      </w:r>
    </w:p>
    <w:p w:rsidR="009977B8" w:rsidRPr="00C56AC8" w:rsidRDefault="009977B8" w:rsidP="001527A0"/>
    <w:p w:rsidR="001527A0" w:rsidRPr="00C56AC8" w:rsidRDefault="001527A0" w:rsidP="001527A0">
      <w:r w:rsidRPr="00C56AC8">
        <w:t>A „Felületkezelés egyéb műveletei” megnevezésű technológia során alkalmazott kádtérfogatok:</w:t>
      </w:r>
    </w:p>
    <w:p w:rsidR="001527A0" w:rsidRPr="00C56AC8" w:rsidRDefault="001527A0" w:rsidP="001527A0">
      <w:r w:rsidRPr="00C56AC8">
        <w:rPr>
          <w:b/>
        </w:rPr>
        <w:object w:dxaOrig="5233" w:dyaOrig="1412">
          <v:shape id="_x0000_i1027" type="#_x0000_t75" style="width:219.15pt;height:87.65pt" o:ole="">
            <v:imagedata r:id="rId13" o:title=""/>
          </v:shape>
          <o:OLEObject Type="Embed" ProgID="Excel.Sheet.12" ShapeID="_x0000_i1027" DrawAspect="Content" ObjectID="_1673262587" r:id="rId14"/>
        </w:object>
      </w:r>
    </w:p>
    <w:p w:rsidR="00DF710B" w:rsidRPr="00C56AC8" w:rsidRDefault="00DF710B" w:rsidP="00BF24CF">
      <w:pPr>
        <w:spacing w:after="360"/>
      </w:pPr>
    </w:p>
    <w:p w:rsidR="001527A0" w:rsidRPr="00C56AC8" w:rsidRDefault="001527A0" w:rsidP="00BF24CF">
      <w:pPr>
        <w:spacing w:after="360"/>
      </w:pPr>
      <w:r w:rsidRPr="00C56AC8">
        <w:lastRenderedPageBreak/>
        <w:t xml:space="preserve">  A „Galvanizálás” megnevezésű technológia kádtérfogatai az alábbiak:</w:t>
      </w:r>
    </w:p>
    <w:bookmarkStart w:id="1" w:name="_MON_1673249944"/>
    <w:bookmarkEnd w:id="1"/>
    <w:bookmarkStart w:id="2" w:name="_MON_1667285448"/>
    <w:bookmarkEnd w:id="2"/>
    <w:p w:rsidR="001527A0" w:rsidRPr="00C56AC8" w:rsidRDefault="00110119" w:rsidP="001527A0">
      <w:pPr>
        <w:rPr>
          <w:b/>
        </w:rPr>
      </w:pPr>
      <w:r w:rsidRPr="00C56AC8">
        <w:rPr>
          <w:b/>
        </w:rPr>
        <w:object w:dxaOrig="5501" w:dyaOrig="10264">
          <v:shape id="_x0000_i1028" type="#_x0000_t75" style="width:234.8pt;height:498.35pt" o:ole="">
            <v:imagedata r:id="rId15" o:title=""/>
          </v:shape>
          <o:OLEObject Type="Embed" ProgID="Excel.Sheet.12" ShapeID="_x0000_i1028" DrawAspect="Content" ObjectID="_1673262588" r:id="rId16"/>
        </w:object>
      </w:r>
    </w:p>
    <w:p w:rsidR="006C0967" w:rsidRPr="00C56AC8" w:rsidRDefault="006C0967" w:rsidP="006C0967">
      <w:pPr>
        <w:autoSpaceDE w:val="0"/>
        <w:autoSpaceDN w:val="0"/>
        <w:adjustRightInd w:val="0"/>
        <w:spacing w:after="0" w:line="240" w:lineRule="auto"/>
        <w:jc w:val="both"/>
        <w:rPr>
          <w:lang w:eastAsia="hu-HU"/>
        </w:rPr>
      </w:pPr>
    </w:p>
    <w:p w:rsidR="00DF710B" w:rsidRPr="00C56AC8" w:rsidRDefault="00DF710B" w:rsidP="00012EED">
      <w:pPr>
        <w:autoSpaceDE w:val="0"/>
        <w:autoSpaceDN w:val="0"/>
        <w:adjustRightInd w:val="0"/>
        <w:spacing w:after="0" w:line="300" w:lineRule="exact"/>
        <w:rPr>
          <w:b/>
          <w:bCs/>
          <w:lang w:eastAsia="hu-HU"/>
        </w:rPr>
      </w:pPr>
    </w:p>
    <w:p w:rsidR="00DF710B" w:rsidRPr="00C56AC8" w:rsidRDefault="00DF710B" w:rsidP="00012EED">
      <w:pPr>
        <w:autoSpaceDE w:val="0"/>
        <w:autoSpaceDN w:val="0"/>
        <w:adjustRightInd w:val="0"/>
        <w:spacing w:after="0" w:line="300" w:lineRule="exact"/>
        <w:rPr>
          <w:b/>
          <w:bCs/>
          <w:lang w:eastAsia="hu-HU"/>
        </w:rPr>
      </w:pPr>
    </w:p>
    <w:p w:rsidR="00DF710B" w:rsidRPr="00C56AC8" w:rsidRDefault="00DF710B" w:rsidP="00012EED">
      <w:pPr>
        <w:autoSpaceDE w:val="0"/>
        <w:autoSpaceDN w:val="0"/>
        <w:adjustRightInd w:val="0"/>
        <w:spacing w:after="0" w:line="300" w:lineRule="exact"/>
        <w:rPr>
          <w:b/>
          <w:bCs/>
          <w:lang w:eastAsia="hu-HU"/>
        </w:rPr>
      </w:pPr>
    </w:p>
    <w:p w:rsidR="00DF710B" w:rsidRPr="00C56AC8" w:rsidRDefault="00DF710B" w:rsidP="00012EED">
      <w:pPr>
        <w:autoSpaceDE w:val="0"/>
        <w:autoSpaceDN w:val="0"/>
        <w:adjustRightInd w:val="0"/>
        <w:spacing w:after="0" w:line="300" w:lineRule="exact"/>
        <w:rPr>
          <w:b/>
          <w:bCs/>
          <w:lang w:eastAsia="hu-HU"/>
        </w:rPr>
      </w:pPr>
    </w:p>
    <w:p w:rsidR="00DF710B" w:rsidRPr="00C56AC8" w:rsidRDefault="00DF710B" w:rsidP="00012EED">
      <w:pPr>
        <w:autoSpaceDE w:val="0"/>
        <w:autoSpaceDN w:val="0"/>
        <w:adjustRightInd w:val="0"/>
        <w:spacing w:after="0" w:line="300" w:lineRule="exact"/>
        <w:rPr>
          <w:b/>
          <w:bCs/>
          <w:lang w:eastAsia="hu-HU"/>
        </w:rPr>
      </w:pPr>
    </w:p>
    <w:p w:rsidR="00DF710B" w:rsidRPr="00C56AC8" w:rsidRDefault="00DF710B" w:rsidP="00012EED">
      <w:pPr>
        <w:autoSpaceDE w:val="0"/>
        <w:autoSpaceDN w:val="0"/>
        <w:adjustRightInd w:val="0"/>
        <w:spacing w:after="0" w:line="300" w:lineRule="exact"/>
        <w:rPr>
          <w:b/>
          <w:bCs/>
          <w:lang w:eastAsia="hu-HU"/>
        </w:rPr>
      </w:pPr>
    </w:p>
    <w:p w:rsidR="00DF710B" w:rsidRPr="00C56AC8" w:rsidRDefault="00DF710B" w:rsidP="00012EED">
      <w:pPr>
        <w:autoSpaceDE w:val="0"/>
        <w:autoSpaceDN w:val="0"/>
        <w:adjustRightInd w:val="0"/>
        <w:spacing w:after="0" w:line="300" w:lineRule="exact"/>
        <w:rPr>
          <w:b/>
          <w:bCs/>
          <w:lang w:eastAsia="hu-HU"/>
        </w:rPr>
      </w:pPr>
    </w:p>
    <w:p w:rsidR="004A1A42" w:rsidRDefault="004A1A42" w:rsidP="00C56AC8">
      <w:pPr>
        <w:autoSpaceDE w:val="0"/>
        <w:autoSpaceDN w:val="0"/>
        <w:adjustRightInd w:val="0"/>
        <w:spacing w:after="0" w:line="300" w:lineRule="exact"/>
        <w:rPr>
          <w:b/>
          <w:bCs/>
          <w:lang w:eastAsia="hu-HU"/>
        </w:rPr>
      </w:pPr>
    </w:p>
    <w:p w:rsidR="004A1A42" w:rsidRDefault="004A1A42" w:rsidP="00C56AC8">
      <w:pPr>
        <w:autoSpaceDE w:val="0"/>
        <w:autoSpaceDN w:val="0"/>
        <w:adjustRightInd w:val="0"/>
        <w:spacing w:after="0" w:line="300" w:lineRule="exact"/>
        <w:rPr>
          <w:b/>
          <w:bCs/>
          <w:lang w:eastAsia="hu-HU"/>
        </w:rPr>
      </w:pPr>
    </w:p>
    <w:p w:rsidR="00012EED" w:rsidRPr="00C56AC8" w:rsidRDefault="00D26C63" w:rsidP="00C56AC8">
      <w:pPr>
        <w:autoSpaceDE w:val="0"/>
        <w:autoSpaceDN w:val="0"/>
        <w:adjustRightInd w:val="0"/>
        <w:spacing w:after="0" w:line="300" w:lineRule="exact"/>
        <w:rPr>
          <w:b/>
          <w:bCs/>
          <w:lang w:eastAsia="hu-HU"/>
        </w:rPr>
      </w:pPr>
      <w:r w:rsidRPr="00C56AC8">
        <w:rPr>
          <w:b/>
          <w:bCs/>
          <w:lang w:eastAsia="hu-HU"/>
        </w:rPr>
        <w:t>III. TOVÁBBI, KIEGÉSZÍTŐ TECHNOLÓGIAI LÉPÉSEK</w:t>
      </w:r>
    </w:p>
    <w:p w:rsidR="00DF710B" w:rsidRPr="00C56AC8" w:rsidRDefault="00DF710B" w:rsidP="00C56AC8">
      <w:pPr>
        <w:autoSpaceDE w:val="0"/>
        <w:autoSpaceDN w:val="0"/>
        <w:adjustRightInd w:val="0"/>
        <w:spacing w:after="0" w:line="300" w:lineRule="exact"/>
        <w:rPr>
          <w:b/>
          <w:bCs/>
          <w:lang w:eastAsia="hu-HU"/>
        </w:rPr>
      </w:pPr>
    </w:p>
    <w:p w:rsidR="00D26C63" w:rsidRPr="00C56AC8" w:rsidRDefault="00D26C63" w:rsidP="00C56AC8">
      <w:pPr>
        <w:autoSpaceDE w:val="0"/>
        <w:autoSpaceDN w:val="0"/>
        <w:adjustRightInd w:val="0"/>
        <w:spacing w:after="0" w:line="300" w:lineRule="exact"/>
        <w:rPr>
          <w:b/>
          <w:bCs/>
          <w:lang w:eastAsia="hu-HU"/>
        </w:rPr>
      </w:pPr>
      <w:r w:rsidRPr="00C56AC8">
        <w:rPr>
          <w:b/>
          <w:bCs/>
          <w:lang w:eastAsia="hu-HU"/>
        </w:rPr>
        <w:t>Szennyvíz-előkezelés</w:t>
      </w:r>
    </w:p>
    <w:p w:rsidR="00D26C63" w:rsidRPr="00C56AC8" w:rsidRDefault="00D26C63" w:rsidP="00C56AC8">
      <w:pPr>
        <w:autoSpaceDE w:val="0"/>
        <w:autoSpaceDN w:val="0"/>
        <w:adjustRightInd w:val="0"/>
        <w:spacing w:after="0" w:line="300" w:lineRule="exact"/>
        <w:rPr>
          <w:b/>
          <w:bCs/>
          <w:i/>
          <w:iCs/>
          <w:lang w:eastAsia="hu-HU"/>
        </w:rPr>
      </w:pPr>
      <w:r w:rsidRPr="00C56AC8">
        <w:rPr>
          <w:b/>
          <w:bCs/>
          <w:i/>
          <w:iCs/>
          <w:lang w:eastAsia="hu-HU"/>
        </w:rPr>
        <w:t>/helye: Szennyvízkezelő üzemrész/</w:t>
      </w:r>
    </w:p>
    <w:p w:rsidR="009977B8" w:rsidRPr="00C56AC8" w:rsidRDefault="009977B8" w:rsidP="00C56AC8">
      <w:pPr>
        <w:autoSpaceDE w:val="0"/>
        <w:autoSpaceDN w:val="0"/>
        <w:adjustRightInd w:val="0"/>
        <w:spacing w:after="0" w:line="300" w:lineRule="exact"/>
        <w:rPr>
          <w:b/>
          <w:bCs/>
          <w:i/>
          <w:iCs/>
          <w:lang w:eastAsia="hu-HU"/>
        </w:rPr>
      </w:pPr>
    </w:p>
    <w:p w:rsidR="00BF24CF" w:rsidRPr="00C56AC8" w:rsidRDefault="00BF24CF" w:rsidP="00C56AC8">
      <w:pPr>
        <w:pStyle w:val="Cmsor2"/>
        <w:widowControl w:val="0"/>
        <w:spacing w:before="0" w:line="300" w:lineRule="exact"/>
        <w:jc w:val="both"/>
        <w:rPr>
          <w:rFonts w:ascii="Arial" w:hAnsi="Arial" w:cs="Arial"/>
          <w:b w:val="0"/>
          <w:color w:val="auto"/>
          <w:sz w:val="20"/>
          <w:szCs w:val="20"/>
          <w:u w:val="single"/>
        </w:rPr>
      </w:pPr>
      <w:bookmarkStart w:id="3" w:name="_Toc420128526"/>
      <w:bookmarkStart w:id="4" w:name="_Hlk56679961"/>
      <w:r w:rsidRPr="00C56AC8">
        <w:rPr>
          <w:rFonts w:ascii="Arial" w:hAnsi="Arial" w:cs="Arial"/>
          <w:b w:val="0"/>
          <w:color w:val="auto"/>
          <w:sz w:val="20"/>
          <w:szCs w:val="20"/>
          <w:u w:val="single"/>
        </w:rPr>
        <w:t>A szennyvíz-előkezelés elve és technológiája</w:t>
      </w:r>
      <w:bookmarkEnd w:id="3"/>
    </w:p>
    <w:p w:rsidR="00BF24CF" w:rsidRPr="00C56AC8" w:rsidRDefault="00BF24CF" w:rsidP="00C56AC8">
      <w:pPr>
        <w:spacing w:after="0" w:line="300" w:lineRule="exact"/>
        <w:jc w:val="both"/>
      </w:pPr>
    </w:p>
    <w:p w:rsidR="00BF24CF" w:rsidRPr="00C56AC8" w:rsidRDefault="00BF24CF" w:rsidP="00C56AC8">
      <w:pPr>
        <w:spacing w:after="0" w:line="300" w:lineRule="exact"/>
        <w:jc w:val="both"/>
      </w:pPr>
      <w:r w:rsidRPr="00C56AC8">
        <w:t xml:space="preserve">Környezethasználó az összes felületkezelési technológiájából származó szennyvizét (a zsírtalanítás, a porfestés előkezelése, a galvanizálás összes öblítővizét és koncentrátumát, az egyéb felületkezelések szennyvizeit, a szennyvíz-előkezelő ioncserélőinek </w:t>
      </w:r>
      <w:proofErr w:type="spellStart"/>
      <w:r w:rsidRPr="00C56AC8">
        <w:t>eluátumait</w:t>
      </w:r>
      <w:proofErr w:type="spellEnd"/>
      <w:r w:rsidRPr="00C56AC8">
        <w:t xml:space="preserve">, a felület-kezelések és a szennyvíz-előkezelés </w:t>
      </w:r>
      <w:proofErr w:type="spellStart"/>
      <w:r w:rsidRPr="00C56AC8">
        <w:t>csurgalék-</w:t>
      </w:r>
      <w:proofErr w:type="spellEnd"/>
      <w:r w:rsidRPr="00C56AC8">
        <w:t xml:space="preserve"> és </w:t>
      </w:r>
      <w:proofErr w:type="spellStart"/>
      <w:r w:rsidRPr="00C56AC8">
        <w:t>felmosóvizeit</w:t>
      </w:r>
      <w:proofErr w:type="spellEnd"/>
      <w:r w:rsidRPr="00C56AC8">
        <w:t>) egy közös szennyvízkezelőben kezeli.</w:t>
      </w:r>
    </w:p>
    <w:p w:rsidR="00BF24CF" w:rsidRPr="00C56AC8" w:rsidRDefault="00BF24CF" w:rsidP="00C56AC8">
      <w:pPr>
        <w:spacing w:after="0" w:line="300" w:lineRule="exact"/>
        <w:jc w:val="both"/>
      </w:pPr>
    </w:p>
    <w:p w:rsidR="00BF24CF" w:rsidRPr="00C56AC8" w:rsidRDefault="00BF24CF" w:rsidP="00C56AC8">
      <w:pPr>
        <w:spacing w:after="0" w:line="300" w:lineRule="exact"/>
        <w:jc w:val="both"/>
      </w:pPr>
      <w:r w:rsidRPr="00C56AC8">
        <w:t xml:space="preserve">A </w:t>
      </w:r>
      <w:proofErr w:type="spellStart"/>
      <w:r w:rsidRPr="00C56AC8">
        <w:t>galvánüzemben</w:t>
      </w:r>
      <w:proofErr w:type="spellEnd"/>
      <w:r w:rsidRPr="00C56AC8">
        <w:t xml:space="preserve"> keletkező öblítővizeket egy ioncserélő rendszeren keresztül megtisztítják az összes szennyező anyagtól</w:t>
      </w:r>
      <w:r w:rsidR="00073C33" w:rsidRPr="00C56AC8">
        <w:t>,</w:t>
      </w:r>
      <w:r w:rsidRPr="00C56AC8">
        <w:t xml:space="preserve"> és az üzemben újra felhasználják. Ezzel a módszerrel a galvánüzem által felhasznált víz mennyisége mintegy ötödére csökkenthető. Az üzemben keletkező többi szennyvizet háromféle, n</w:t>
      </w:r>
      <w:r w:rsidR="009977B8" w:rsidRPr="00C56AC8">
        <w:t>émileg különböző módon kezelik. K</w:t>
      </w:r>
      <w:r w:rsidRPr="00C56AC8">
        <w:t>ülön a króm</w:t>
      </w:r>
      <w:r w:rsidR="009977B8" w:rsidRPr="00C56AC8">
        <w:t xml:space="preserve"> </w:t>
      </w:r>
      <w:r w:rsidRPr="00C56AC8">
        <w:t>(VI)</w:t>
      </w:r>
      <w:r w:rsidR="009977B8" w:rsidRPr="00C56AC8">
        <w:t xml:space="preserve"> </w:t>
      </w:r>
      <w:r w:rsidRPr="00C56AC8">
        <w:t>ionokat tartalmazókat, külön a nikkelionokat tartalmazókat és külön a többi szennyvizet.</w:t>
      </w:r>
      <w:r w:rsidR="009977B8" w:rsidRPr="00C56AC8">
        <w:t xml:space="preserve"> </w:t>
      </w:r>
      <w:r w:rsidRPr="00C56AC8">
        <w:t xml:space="preserve">A szennyvíz-előkezelés szakaszos üzemű. </w:t>
      </w:r>
    </w:p>
    <w:p w:rsidR="00BF24CF" w:rsidRPr="00C56AC8" w:rsidRDefault="00BF24CF" w:rsidP="00C56AC8">
      <w:pPr>
        <w:spacing w:after="0" w:line="300" w:lineRule="exact"/>
        <w:jc w:val="both"/>
      </w:pPr>
      <w:r w:rsidRPr="00C56AC8">
        <w:t xml:space="preserve">A galvanizálás előkezelésénél keletkező különféle elhasznált kezelőoldatok (koncentrátumok), az ellenáramú öblítés miatt képződő töményebb öblítővizek, az ioncserélők </w:t>
      </w:r>
      <w:proofErr w:type="spellStart"/>
      <w:r w:rsidRPr="00C56AC8">
        <w:t>eluátumai</w:t>
      </w:r>
      <w:proofErr w:type="spellEnd"/>
      <w:r w:rsidRPr="00C56AC8">
        <w:t>, a zsírtalanításnál és a porfestés előkezelőjében keletkező öblítővizek és koncentrátumok négy különböző fogadótartályba folynak. Ezek különféle savakat, lúgokat, vas-, króm</w:t>
      </w:r>
      <w:r w:rsidR="009977B8" w:rsidRPr="00C56AC8">
        <w:t xml:space="preserve"> </w:t>
      </w:r>
      <w:r w:rsidRPr="00C56AC8">
        <w:t>(III)</w:t>
      </w:r>
      <w:r w:rsidR="009977B8" w:rsidRPr="00C56AC8">
        <w:t xml:space="preserve"> </w:t>
      </w:r>
      <w:r w:rsidRPr="00C56AC8">
        <w:t>-, foszfát-, fluorid, és szulfátionokat tartalmazhatnak. Külön fogadótartályba kerülnek a nikkeles és külön a króm</w:t>
      </w:r>
      <w:r w:rsidR="009977B8" w:rsidRPr="00C56AC8">
        <w:t xml:space="preserve"> </w:t>
      </w:r>
      <w:r w:rsidRPr="00C56AC8">
        <w:t>(VI)</w:t>
      </w:r>
      <w:r w:rsidR="009977B8" w:rsidRPr="00C56AC8">
        <w:t xml:space="preserve"> </w:t>
      </w:r>
      <w:r w:rsidRPr="00C56AC8">
        <w:t>ionokat tartalmazó</w:t>
      </w:r>
      <w:r w:rsidR="009977B8" w:rsidRPr="00C56AC8">
        <w:t xml:space="preserve"> szennyvizek. Mindegyik szennyví</w:t>
      </w:r>
      <w:r w:rsidRPr="00C56AC8">
        <w:t xml:space="preserve">z kezelését automatikus vegyszeradagolással, pH-, és </w:t>
      </w:r>
      <w:proofErr w:type="spellStart"/>
      <w:r w:rsidRPr="00C56AC8">
        <w:t>redoximérővel</w:t>
      </w:r>
      <w:proofErr w:type="spellEnd"/>
      <w:r w:rsidRPr="00C56AC8">
        <w:t xml:space="preserve"> vezérelt</w:t>
      </w:r>
      <w:r w:rsidR="00073C33" w:rsidRPr="00C56AC8">
        <w:t xml:space="preserve"> adagoló</w:t>
      </w:r>
      <w:r w:rsidRPr="00C56AC8">
        <w:t>szivattyúkkal végzik.</w:t>
      </w:r>
    </w:p>
    <w:p w:rsidR="00BF24CF" w:rsidRPr="00C56AC8" w:rsidRDefault="009977B8" w:rsidP="00C56AC8">
      <w:pPr>
        <w:spacing w:after="0" w:line="300" w:lineRule="exact"/>
        <w:jc w:val="both"/>
      </w:pPr>
      <w:r w:rsidRPr="00C56AC8">
        <w:t>A vegyes szennyvi</w:t>
      </w:r>
      <w:r w:rsidR="00BF24CF" w:rsidRPr="00C56AC8">
        <w:t>zeket célszerűen egymást semlegesítve nyomják a szakaszos üzemű, mechanikus keverővel ellátott reaktorba. A pH beállítást mésztejjel (a pH finom beállítását esetenként nátrium-hidroxiddal) végzik, mely biztosítja a fémhidroxidok, valamint a foszfátok, a szulfátok és a fluoridok csapadékba viteléhez szükséges feltételeket.</w:t>
      </w:r>
    </w:p>
    <w:p w:rsidR="00BF24CF" w:rsidRPr="00C56AC8" w:rsidRDefault="00BF24CF" w:rsidP="00C56AC8">
      <w:pPr>
        <w:spacing w:after="0" w:line="300" w:lineRule="exact"/>
        <w:jc w:val="both"/>
      </w:pPr>
      <w:bookmarkStart w:id="5" w:name="_Hlk56680151"/>
      <w:bookmarkEnd w:id="4"/>
      <w:r w:rsidRPr="00C56AC8">
        <w:t xml:space="preserve">A kolloid állapotban lévő anyagok, mint a zsíros és olajos emulziók bontásához és </w:t>
      </w:r>
      <w:proofErr w:type="spellStart"/>
      <w:r w:rsidRPr="00C56AC8">
        <w:t>flokkuláláshoz</w:t>
      </w:r>
      <w:proofErr w:type="spellEnd"/>
      <w:r w:rsidRPr="00C56AC8">
        <w:t xml:space="preserve"> alumínium-szulfátot adnak a reaktorba.</w:t>
      </w:r>
    </w:p>
    <w:p w:rsidR="00BF24CF" w:rsidRPr="00C56AC8" w:rsidRDefault="00BF24CF" w:rsidP="00C56AC8">
      <w:pPr>
        <w:spacing w:after="0" w:line="300" w:lineRule="exact"/>
        <w:jc w:val="both"/>
      </w:pPr>
      <w:r w:rsidRPr="00C56AC8">
        <w:t xml:space="preserve">Ezt követően az oldatot átnyomják egy </w:t>
      </w:r>
      <w:r w:rsidR="002A58BA" w:rsidRPr="00C56AC8">
        <w:t xml:space="preserve">szintén szakaszos üzemű </w:t>
      </w:r>
      <w:proofErr w:type="spellStart"/>
      <w:r w:rsidR="002A58BA" w:rsidRPr="00C56AC8">
        <w:t>ülepítő</w:t>
      </w:r>
      <w:r w:rsidRPr="00C56AC8">
        <w:t>tartályba</w:t>
      </w:r>
      <w:proofErr w:type="spellEnd"/>
      <w:r w:rsidRPr="00C56AC8">
        <w:t>, ahol elválik egymástól a fém-hidroxid iszap és a tisztított oldat. Az oldatot egy végtisztító rend</w:t>
      </w:r>
      <w:r w:rsidR="002A58BA" w:rsidRPr="00C56AC8">
        <w:t>szeren (kavicsszűrő, aktív szén</w:t>
      </w:r>
      <w:r w:rsidRPr="00C56AC8">
        <w:t xml:space="preserve">szűrő, szelektív </w:t>
      </w:r>
      <w:proofErr w:type="spellStart"/>
      <w:r w:rsidRPr="00C56AC8">
        <w:t>kationcserélő</w:t>
      </w:r>
      <w:proofErr w:type="spellEnd"/>
      <w:r w:rsidRPr="00C56AC8">
        <w:t xml:space="preserve">) vezetik keresztül. A szelektív </w:t>
      </w:r>
      <w:proofErr w:type="spellStart"/>
      <w:r w:rsidRPr="00C56AC8">
        <w:t>kationcserélő</w:t>
      </w:r>
      <w:proofErr w:type="spellEnd"/>
      <w:r w:rsidRPr="00C56AC8">
        <w:t xml:space="preserve"> gyanta csak a vas-, nikkel- és a krómionokat tartja vissza. A módszerrel a </w:t>
      </w:r>
      <w:proofErr w:type="spellStart"/>
      <w:r w:rsidRPr="00C56AC8">
        <w:t>nehézfémionok</w:t>
      </w:r>
      <w:proofErr w:type="spellEnd"/>
      <w:r w:rsidRPr="00C56AC8">
        <w:t xml:space="preserve"> koncentrációi általában 0,1 mg/l körüli értékre csökkenthetők. A tisztított szennyvíz egy Vég pH-ellenőrző tartályba kerül, ahol folyamatosan mérik pH-ját. A számítógépes monitoring rendszer csak akkor engedi a csatornába a szennyvizet, ha az a megadott határok közötti összetétellel rendelkezik. Ellenkező esetben</w:t>
      </w:r>
      <w:r w:rsidR="002A58BA" w:rsidRPr="00C56AC8">
        <w:t>,</w:t>
      </w:r>
      <w:r w:rsidRPr="00C56AC8">
        <w:t xml:space="preserve"> a nem kellően tisztított víz visszakerül kezelésre a fogadótartályokba.</w:t>
      </w:r>
    </w:p>
    <w:p w:rsidR="00BF24CF" w:rsidRPr="00C56AC8" w:rsidRDefault="00BF24CF" w:rsidP="00C56AC8">
      <w:pPr>
        <w:spacing w:after="0" w:line="300" w:lineRule="exact"/>
        <w:jc w:val="both"/>
      </w:pPr>
      <w:r w:rsidRPr="00C56AC8">
        <w:t>A kiülepedett iszapot szűrőprésen kiszűrik</w:t>
      </w:r>
      <w:r w:rsidR="002A58BA" w:rsidRPr="00C56AC8">
        <w:t>,</w:t>
      </w:r>
      <w:r w:rsidRPr="00C56AC8">
        <w:t xml:space="preserve"> és szabványos konténerben gyűjtik, majd a telephely erre a célra kialakított munkahelyi gyűjtőhelyéről rövid</w:t>
      </w:r>
      <w:r w:rsidR="002A58BA" w:rsidRPr="00C56AC8">
        <w:t>,</w:t>
      </w:r>
      <w:r w:rsidRPr="00C56AC8">
        <w:t xml:space="preserve"> átmeneti tárolás után annak átvételére</w:t>
      </w:r>
      <w:r w:rsidR="002A58BA" w:rsidRPr="00C56AC8">
        <w:t>,</w:t>
      </w:r>
      <w:r w:rsidRPr="00C56AC8">
        <w:t xml:space="preserve"> engedéllyel rendelkező átvevő szállítja el. A szűrőprésről lefolyó tisztított vizet szintén átengedik a végtisztító rendszeren. </w:t>
      </w:r>
    </w:p>
    <w:p w:rsidR="00BF24CF" w:rsidRPr="00C56AC8" w:rsidRDefault="00BF24CF" w:rsidP="00C56AC8">
      <w:pPr>
        <w:spacing w:after="0" w:line="300" w:lineRule="exact"/>
        <w:jc w:val="both"/>
      </w:pPr>
      <w:r w:rsidRPr="00C56AC8">
        <w:lastRenderedPageBreak/>
        <w:t xml:space="preserve">A szennyvízkezelés teljes rendszerét </w:t>
      </w:r>
      <w:r w:rsidR="002A58BA" w:rsidRPr="00C56AC8">
        <w:t>számítógép vezérli és naplózza. E</w:t>
      </w:r>
      <w:r w:rsidRPr="00C56AC8">
        <w:t>gy esetleges rendellenes működés esetén a beavatkozásokat elvégzi, szükség esetén a szennyvíz kibocsátást leállítja. A szennyvíz-előkezelő rendszer teljesen automatikusan működik, kézi beavatkozást csak a végkation-cserélő és a kavicsszűrő karbantartása, vegyszerbekeverés és iszapkezelés igényel.</w:t>
      </w:r>
    </w:p>
    <w:p w:rsidR="00BF24CF" w:rsidRPr="00C56AC8" w:rsidRDefault="00BF24CF" w:rsidP="00C56AC8">
      <w:pPr>
        <w:spacing w:after="0" w:line="300" w:lineRule="exact"/>
        <w:jc w:val="both"/>
      </w:pPr>
      <w:r w:rsidRPr="00C56AC8">
        <w:t>Teljesen külön fogadótartályban gyűjtik, külön reaktorban, ülepítőben és külön présen, de az előzőekkel teljesen azonos módon kezelik a nikkelionokat tartalmazó öblítővizeket. A nikkeles ülepítőből és présről elfolyó vizek kezelése megegyezik a többi tisztított szennyvízével.</w:t>
      </w:r>
    </w:p>
    <w:p w:rsidR="00BF24CF" w:rsidRPr="00C56AC8" w:rsidRDefault="00BF24CF" w:rsidP="00C56AC8">
      <w:pPr>
        <w:spacing w:after="0" w:line="300" w:lineRule="exact"/>
        <w:jc w:val="both"/>
      </w:pPr>
      <w:r w:rsidRPr="00C56AC8">
        <w:t>A króm</w:t>
      </w:r>
      <w:r w:rsidR="002A58BA" w:rsidRPr="00C56AC8">
        <w:t xml:space="preserve"> </w:t>
      </w:r>
      <w:r w:rsidRPr="00C56AC8">
        <w:t>(</w:t>
      </w:r>
      <w:proofErr w:type="gramStart"/>
      <w:r w:rsidRPr="00C56AC8">
        <w:t>VI</w:t>
      </w:r>
      <w:r w:rsidR="002A58BA" w:rsidRPr="00C56AC8">
        <w:t xml:space="preserve"> </w:t>
      </w:r>
      <w:r w:rsidRPr="00C56AC8">
        <w:t>)</w:t>
      </w:r>
      <w:proofErr w:type="gramEnd"/>
      <w:r w:rsidR="002A58BA" w:rsidRPr="00C56AC8">
        <w:t xml:space="preserve"> </w:t>
      </w:r>
      <w:r w:rsidRPr="00C56AC8">
        <w:t>ionokat tartalmazó szennyvizeket veszélyességük és eltérő kezelésük miatt gyűjtik külön fogadótartályban. Ezeket a vizeket</w:t>
      </w:r>
      <w:r w:rsidR="002A58BA" w:rsidRPr="00C56AC8">
        <w:t>,</w:t>
      </w:r>
      <w:r w:rsidRPr="00C56AC8">
        <w:t xml:space="preserve"> a vegyes szennyvizeket is kezelő reaktorban, pH- és </w:t>
      </w:r>
      <w:proofErr w:type="spellStart"/>
      <w:r w:rsidRPr="00C56AC8">
        <w:t>redoxi-mérő</w:t>
      </w:r>
      <w:proofErr w:type="spellEnd"/>
      <w:r w:rsidRPr="00C56AC8">
        <w:t xml:space="preserve"> vezérlésével – kellő savanyítás után – </w:t>
      </w:r>
      <w:proofErr w:type="spellStart"/>
      <w:r w:rsidRPr="00C56AC8">
        <w:t>nátrium-biszulfittal</w:t>
      </w:r>
      <w:proofErr w:type="spellEnd"/>
      <w:r w:rsidRPr="00C56AC8">
        <w:t xml:space="preserve"> redukálják, ezt követően a vegyes szennyvizeknél leírtakkal egyező módon semlegesítik, majd kezelik tovább.</w:t>
      </w:r>
    </w:p>
    <w:p w:rsidR="00BF24CF" w:rsidRPr="00C56AC8" w:rsidRDefault="00BF24CF" w:rsidP="00C56AC8">
      <w:pPr>
        <w:spacing w:after="0" w:line="300" w:lineRule="exact"/>
        <w:jc w:val="both"/>
      </w:pPr>
      <w:r w:rsidRPr="00C56AC8">
        <w:t xml:space="preserve">A keletkezett tisztított szennyvíz egy </w:t>
      </w:r>
      <w:proofErr w:type="spellStart"/>
      <w:r w:rsidRPr="00C56AC8">
        <w:t>PROline</w:t>
      </w:r>
      <w:proofErr w:type="spellEnd"/>
      <w:r w:rsidRPr="00C56AC8">
        <w:t xml:space="preserve"> </w:t>
      </w:r>
      <w:proofErr w:type="spellStart"/>
      <w:r w:rsidRPr="00C56AC8">
        <w:t>Promag</w:t>
      </w:r>
      <w:proofErr w:type="spellEnd"/>
      <w:r w:rsidRPr="00C56AC8">
        <w:t xml:space="preserve"> 50 </w:t>
      </w:r>
      <w:proofErr w:type="spellStart"/>
      <w:r w:rsidRPr="00C56AC8">
        <w:t>Endress</w:t>
      </w:r>
      <w:proofErr w:type="spellEnd"/>
      <w:r w:rsidRPr="00C56AC8">
        <w:t xml:space="preserve">+Hauser típusú szennyvízmennyiség-mérőn halad át, majd – kommunális vizekkel egyesülve (és az egyesített mennyiség szintén egy mérőórán áthaladva) – a közcsatornába kerül. </w:t>
      </w:r>
    </w:p>
    <w:p w:rsidR="00012EED" w:rsidRPr="00C56AC8" w:rsidRDefault="00012EED" w:rsidP="00C56AC8">
      <w:pPr>
        <w:pStyle w:val="Cmsor2"/>
        <w:widowControl w:val="0"/>
        <w:spacing w:before="0" w:line="300" w:lineRule="exact"/>
        <w:jc w:val="both"/>
        <w:rPr>
          <w:rFonts w:ascii="Arial" w:hAnsi="Arial" w:cs="Arial"/>
          <w:b w:val="0"/>
          <w:color w:val="auto"/>
          <w:sz w:val="20"/>
          <w:szCs w:val="20"/>
          <w:u w:val="single"/>
        </w:rPr>
      </w:pPr>
      <w:bookmarkStart w:id="6" w:name="_Toc420128527"/>
      <w:bookmarkEnd w:id="5"/>
    </w:p>
    <w:p w:rsidR="00BF24CF" w:rsidRPr="00C56AC8" w:rsidRDefault="00BF24CF" w:rsidP="00C56AC8">
      <w:pPr>
        <w:pStyle w:val="Cmsor2"/>
        <w:widowControl w:val="0"/>
        <w:spacing w:before="0" w:line="300" w:lineRule="exact"/>
        <w:jc w:val="both"/>
        <w:rPr>
          <w:rFonts w:ascii="Arial" w:hAnsi="Arial" w:cs="Arial"/>
          <w:b w:val="0"/>
          <w:color w:val="auto"/>
          <w:sz w:val="20"/>
          <w:szCs w:val="20"/>
          <w:u w:val="single"/>
        </w:rPr>
      </w:pPr>
      <w:r w:rsidRPr="00C56AC8">
        <w:rPr>
          <w:rFonts w:ascii="Arial" w:hAnsi="Arial" w:cs="Arial"/>
          <w:b w:val="0"/>
          <w:color w:val="auto"/>
          <w:sz w:val="20"/>
          <w:szCs w:val="20"/>
          <w:u w:val="single"/>
        </w:rPr>
        <w:t>A szennyvíz-előkezelő berendezései</w:t>
      </w:r>
      <w:bookmarkEnd w:id="6"/>
    </w:p>
    <w:p w:rsidR="00BF24CF" w:rsidRPr="00C56AC8" w:rsidRDefault="00BF24CF" w:rsidP="00C56AC8">
      <w:pPr>
        <w:spacing w:after="0" w:line="300" w:lineRule="exact"/>
        <w:jc w:val="both"/>
      </w:pPr>
    </w:p>
    <w:p w:rsidR="00BF24CF" w:rsidRPr="00C56AC8" w:rsidRDefault="00BF24CF" w:rsidP="00C56AC8">
      <w:pPr>
        <w:spacing w:after="0" w:line="300" w:lineRule="exact"/>
        <w:jc w:val="both"/>
      </w:pPr>
      <w:r w:rsidRPr="00C56AC8">
        <w:t>A szennyvíz-előkezelő közvetlenül a galvánüzem mellett helyezkedik el, berendezései az alábbiak:</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N-B10 akna, </w:t>
      </w:r>
      <w:proofErr w:type="spellStart"/>
      <w:r w:rsidRPr="00C56AC8">
        <w:rPr>
          <w:rFonts w:ascii="Arial" w:hAnsi="Arial" w:cs="Arial"/>
          <w:color w:val="auto"/>
          <w:sz w:val="20"/>
          <w:szCs w:val="20"/>
        </w:rPr>
        <w:t>csurgalékoknak</w:t>
      </w:r>
      <w:proofErr w:type="spellEnd"/>
      <w:r w:rsidRPr="00C56AC8">
        <w:rPr>
          <w:rFonts w:ascii="Arial" w:hAnsi="Arial" w:cs="Arial"/>
          <w:color w:val="auto"/>
          <w:sz w:val="20"/>
          <w:szCs w:val="20"/>
        </w:rPr>
        <w:t>, mérete: 0,8x0,8x0,8 m,</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N-B11 akna, </w:t>
      </w:r>
      <w:proofErr w:type="spellStart"/>
      <w:r w:rsidRPr="00C56AC8">
        <w:rPr>
          <w:rFonts w:ascii="Arial" w:hAnsi="Arial" w:cs="Arial"/>
          <w:color w:val="auto"/>
          <w:sz w:val="20"/>
          <w:szCs w:val="20"/>
        </w:rPr>
        <w:t>csurgalékoknak</w:t>
      </w:r>
      <w:proofErr w:type="spellEnd"/>
      <w:r w:rsidRPr="00C56AC8">
        <w:rPr>
          <w:rFonts w:ascii="Arial" w:hAnsi="Arial" w:cs="Arial"/>
          <w:color w:val="auto"/>
          <w:sz w:val="20"/>
          <w:szCs w:val="20"/>
        </w:rPr>
        <w:t>, mérete: 0,8x0,8x0,8 m,</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N-B12 akna, </w:t>
      </w:r>
      <w:proofErr w:type="spellStart"/>
      <w:r w:rsidRPr="00C56AC8">
        <w:rPr>
          <w:rFonts w:ascii="Arial" w:hAnsi="Arial" w:cs="Arial"/>
          <w:color w:val="auto"/>
          <w:sz w:val="20"/>
          <w:szCs w:val="20"/>
        </w:rPr>
        <w:t>csurgalékoknak</w:t>
      </w:r>
      <w:proofErr w:type="spellEnd"/>
      <w:r w:rsidRPr="00C56AC8">
        <w:rPr>
          <w:rFonts w:ascii="Arial" w:hAnsi="Arial" w:cs="Arial"/>
          <w:color w:val="auto"/>
          <w:sz w:val="20"/>
          <w:szCs w:val="20"/>
        </w:rPr>
        <w:t>, mérete: 0,8x0,8x0,8 m,</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N-B13 akna, </w:t>
      </w:r>
      <w:proofErr w:type="spellStart"/>
      <w:r w:rsidRPr="00C56AC8">
        <w:rPr>
          <w:rFonts w:ascii="Arial" w:hAnsi="Arial" w:cs="Arial"/>
          <w:color w:val="auto"/>
          <w:sz w:val="20"/>
          <w:szCs w:val="20"/>
        </w:rPr>
        <w:t>csurgalékoknak</w:t>
      </w:r>
      <w:proofErr w:type="spellEnd"/>
      <w:r w:rsidRPr="00C56AC8">
        <w:rPr>
          <w:rFonts w:ascii="Arial" w:hAnsi="Arial" w:cs="Arial"/>
          <w:color w:val="auto"/>
          <w:sz w:val="20"/>
          <w:szCs w:val="20"/>
        </w:rPr>
        <w:t>, mérete: 0,8x0,8x0,8 m,</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N-B14 akna, </w:t>
      </w:r>
      <w:proofErr w:type="gramStart"/>
      <w:r w:rsidRPr="00C56AC8">
        <w:rPr>
          <w:rFonts w:ascii="Arial" w:hAnsi="Arial" w:cs="Arial"/>
          <w:color w:val="auto"/>
          <w:sz w:val="20"/>
          <w:szCs w:val="20"/>
        </w:rPr>
        <w:t>króm(</w:t>
      </w:r>
      <w:proofErr w:type="gramEnd"/>
      <w:r w:rsidRPr="00C56AC8">
        <w:rPr>
          <w:rFonts w:ascii="Arial" w:hAnsi="Arial" w:cs="Arial"/>
          <w:color w:val="auto"/>
          <w:sz w:val="20"/>
          <w:szCs w:val="20"/>
        </w:rPr>
        <w:t>VI)</w:t>
      </w:r>
      <w:proofErr w:type="spellStart"/>
      <w:r w:rsidRPr="00C56AC8">
        <w:rPr>
          <w:rFonts w:ascii="Arial" w:hAnsi="Arial" w:cs="Arial"/>
          <w:color w:val="auto"/>
          <w:sz w:val="20"/>
          <w:szCs w:val="20"/>
        </w:rPr>
        <w:t>-os</w:t>
      </w:r>
      <w:proofErr w:type="spellEnd"/>
      <w:r w:rsidRPr="00C56AC8">
        <w:rPr>
          <w:rFonts w:ascii="Arial" w:hAnsi="Arial" w:cs="Arial"/>
          <w:color w:val="auto"/>
          <w:sz w:val="20"/>
          <w:szCs w:val="20"/>
        </w:rPr>
        <w:t xml:space="preserve"> </w:t>
      </w:r>
      <w:proofErr w:type="spellStart"/>
      <w:r w:rsidRPr="00C56AC8">
        <w:rPr>
          <w:rFonts w:ascii="Arial" w:hAnsi="Arial" w:cs="Arial"/>
          <w:color w:val="auto"/>
          <w:sz w:val="20"/>
          <w:szCs w:val="20"/>
        </w:rPr>
        <w:t>csurgalékoknak</w:t>
      </w:r>
      <w:proofErr w:type="spellEnd"/>
      <w:r w:rsidRPr="00C56AC8">
        <w:rPr>
          <w:rFonts w:ascii="Arial" w:hAnsi="Arial" w:cs="Arial"/>
          <w:color w:val="auto"/>
          <w:sz w:val="20"/>
          <w:szCs w:val="20"/>
        </w:rPr>
        <w:t xml:space="preserve">, mérete 0,8x0,8x0,8 m, </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N-B15 akna, </w:t>
      </w:r>
      <w:proofErr w:type="spellStart"/>
      <w:r w:rsidRPr="00C56AC8">
        <w:rPr>
          <w:rFonts w:ascii="Arial" w:hAnsi="Arial" w:cs="Arial"/>
          <w:color w:val="auto"/>
          <w:sz w:val="20"/>
          <w:szCs w:val="20"/>
        </w:rPr>
        <w:t>csurgalékoknak</w:t>
      </w:r>
      <w:proofErr w:type="spellEnd"/>
      <w:r w:rsidRPr="00C56AC8">
        <w:rPr>
          <w:rFonts w:ascii="Arial" w:hAnsi="Arial" w:cs="Arial"/>
          <w:color w:val="auto"/>
          <w:sz w:val="20"/>
          <w:szCs w:val="20"/>
        </w:rPr>
        <w:t>, mérete 0,8x0,8x0,8 m,</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A-B1 Fogadótartály, savas koncentrátumok, térfogata 15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A-B2 Fogadótartály, öblítővizek és vegyes vizek, térfogata 15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A-B3 Fogadótartály, lúgos koncentrátumok, térfogata 15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A-B4 Fogadótartály, nikkeles koncentrátumok, térfogata 15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A-B5 Fogadótartály, </w:t>
      </w:r>
      <w:proofErr w:type="gramStart"/>
      <w:r w:rsidRPr="00C56AC8">
        <w:rPr>
          <w:rFonts w:ascii="Arial" w:hAnsi="Arial" w:cs="Arial"/>
          <w:color w:val="auto"/>
          <w:sz w:val="20"/>
          <w:szCs w:val="20"/>
        </w:rPr>
        <w:t>króm(</w:t>
      </w:r>
      <w:proofErr w:type="gramEnd"/>
      <w:r w:rsidRPr="00C56AC8">
        <w:rPr>
          <w:rFonts w:ascii="Arial" w:hAnsi="Arial" w:cs="Arial"/>
          <w:color w:val="auto"/>
          <w:sz w:val="20"/>
          <w:szCs w:val="20"/>
        </w:rPr>
        <w:t>VI)</w:t>
      </w:r>
      <w:proofErr w:type="spellStart"/>
      <w:r w:rsidRPr="00C56AC8">
        <w:rPr>
          <w:rFonts w:ascii="Arial" w:hAnsi="Arial" w:cs="Arial"/>
          <w:color w:val="auto"/>
          <w:sz w:val="20"/>
          <w:szCs w:val="20"/>
        </w:rPr>
        <w:t>-os</w:t>
      </w:r>
      <w:proofErr w:type="spellEnd"/>
      <w:r w:rsidRPr="00C56AC8">
        <w:rPr>
          <w:rFonts w:ascii="Arial" w:hAnsi="Arial" w:cs="Arial"/>
          <w:color w:val="auto"/>
          <w:sz w:val="20"/>
          <w:szCs w:val="20"/>
        </w:rPr>
        <w:t xml:space="preserve"> szennyvizek, térfogata 15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A-B6 Fogadótartály, lúgos </w:t>
      </w:r>
      <w:proofErr w:type="spellStart"/>
      <w:proofErr w:type="gramStart"/>
      <w:r w:rsidRPr="00C56AC8">
        <w:rPr>
          <w:rFonts w:ascii="Arial" w:hAnsi="Arial" w:cs="Arial"/>
          <w:color w:val="auto"/>
          <w:sz w:val="20"/>
          <w:szCs w:val="20"/>
        </w:rPr>
        <w:t>Cr</w:t>
      </w:r>
      <w:proofErr w:type="spellEnd"/>
      <w:r w:rsidRPr="00C56AC8">
        <w:rPr>
          <w:rFonts w:ascii="Arial" w:hAnsi="Arial" w:cs="Arial"/>
          <w:color w:val="auto"/>
          <w:sz w:val="20"/>
          <w:szCs w:val="20"/>
        </w:rPr>
        <w:t>(</w:t>
      </w:r>
      <w:proofErr w:type="gramEnd"/>
      <w:r w:rsidRPr="00C56AC8">
        <w:rPr>
          <w:rFonts w:ascii="Arial" w:hAnsi="Arial" w:cs="Arial"/>
          <w:color w:val="auto"/>
          <w:sz w:val="20"/>
          <w:szCs w:val="20"/>
        </w:rPr>
        <w:t>III) lemaró, térfogata 12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A-B7 Szakaszos reaktor, térfogata 12 m</w:t>
      </w:r>
      <w:r w:rsidRPr="00C56AC8">
        <w:rPr>
          <w:rFonts w:ascii="Arial" w:hAnsi="Arial" w:cs="Arial"/>
          <w:color w:val="auto"/>
          <w:sz w:val="20"/>
          <w:szCs w:val="20"/>
          <w:vertAlign w:val="superscript"/>
        </w:rPr>
        <w:t>3</w:t>
      </w:r>
      <w:r w:rsidRPr="00C56AC8">
        <w:rPr>
          <w:rFonts w:ascii="Arial" w:hAnsi="Arial" w:cs="Arial"/>
          <w:color w:val="auto"/>
          <w:sz w:val="20"/>
          <w:szCs w:val="20"/>
        </w:rPr>
        <w:t xml:space="preserve">, keverővel, pH és </w:t>
      </w:r>
      <w:proofErr w:type="spellStart"/>
      <w:r w:rsidRPr="00C56AC8">
        <w:rPr>
          <w:rFonts w:ascii="Arial" w:hAnsi="Arial" w:cs="Arial"/>
          <w:color w:val="auto"/>
          <w:sz w:val="20"/>
          <w:szCs w:val="20"/>
        </w:rPr>
        <w:t>redox-mérővel</w:t>
      </w:r>
      <w:proofErr w:type="spellEnd"/>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A-B8 Ülepítő (vegyes szennyvíz), térfogata 7,5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A-B9 Ülepítő (nikkeles szennyvíz), térfogata 7,5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A-KP1 Szűrőprés (vegyes szennyvíz), 80 literes iszaptérfogattal,</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A-KP2 Szűrőprés (nikkeles szennyvíz), 80 literes iszaptérfogattal,</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A-B10 Puffer tartály, (vegyes szennyvíz), térfogata 80 liter,</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A-B11 Puffer tartály, (nikkeles szennyvíz), térfogata 80 liter,</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S-B1 és S-B2 regeneráló vegyszer tartályok</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S-F1és S-F 2 Kavicsszűrők, térfogatuk 730 liter, 2 db felváltva üzemel és mosás alatt,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S-S1és S-S2 Szelektív </w:t>
      </w:r>
      <w:proofErr w:type="spellStart"/>
      <w:r w:rsidRPr="00C56AC8">
        <w:rPr>
          <w:rFonts w:ascii="Arial" w:hAnsi="Arial" w:cs="Arial"/>
          <w:color w:val="auto"/>
          <w:sz w:val="20"/>
          <w:szCs w:val="20"/>
        </w:rPr>
        <w:t>végkationcserélők</w:t>
      </w:r>
      <w:proofErr w:type="spellEnd"/>
      <w:r w:rsidRPr="00C56AC8">
        <w:rPr>
          <w:rFonts w:ascii="Arial" w:hAnsi="Arial" w:cs="Arial"/>
          <w:color w:val="auto"/>
          <w:sz w:val="20"/>
          <w:szCs w:val="20"/>
        </w:rPr>
        <w:t>, térfogatuk 400 liter, 2 db, sorba kötve üzemel,</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A-B12 Tisztított szennyvíz fogadótartály, térfogata 13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A-B13 Vég pH-ellenőrző tartály, térfogata 1,5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lastRenderedPageBreak/>
        <w:t>Vegyszertartályok (a 12 m</w:t>
      </w:r>
      <w:r w:rsidRPr="00C56AC8">
        <w:rPr>
          <w:rFonts w:ascii="Arial" w:hAnsi="Arial" w:cs="Arial"/>
          <w:color w:val="auto"/>
          <w:sz w:val="20"/>
          <w:szCs w:val="20"/>
          <w:vertAlign w:val="superscript"/>
        </w:rPr>
        <w:t>3</w:t>
      </w:r>
      <w:r w:rsidRPr="00C56AC8">
        <w:rPr>
          <w:rFonts w:ascii="Arial" w:hAnsi="Arial" w:cs="Arial"/>
          <w:color w:val="auto"/>
          <w:sz w:val="20"/>
          <w:szCs w:val="20"/>
        </w:rPr>
        <w:t>-esek duplafalúak)</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A-B14 Mésztej, térfogata 2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A-B20 Sósav, térfogata 12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A-B22 Nátronlúg, térfogata 12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A-B23 Kénsav, térfogata 12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A-B16 </w:t>
      </w:r>
      <w:proofErr w:type="spellStart"/>
      <w:r w:rsidRPr="00C56AC8">
        <w:rPr>
          <w:rFonts w:ascii="Arial" w:hAnsi="Arial" w:cs="Arial"/>
          <w:color w:val="auto"/>
          <w:sz w:val="20"/>
          <w:szCs w:val="20"/>
        </w:rPr>
        <w:t>Flokkulálószer</w:t>
      </w:r>
      <w:proofErr w:type="spellEnd"/>
      <w:r w:rsidRPr="00C56AC8">
        <w:rPr>
          <w:rFonts w:ascii="Arial" w:hAnsi="Arial" w:cs="Arial"/>
          <w:color w:val="auto"/>
          <w:sz w:val="20"/>
          <w:szCs w:val="20"/>
        </w:rPr>
        <w:t>, térfogata 250 liter,</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A-B19 </w:t>
      </w:r>
      <w:proofErr w:type="spellStart"/>
      <w:r w:rsidRPr="00C56AC8">
        <w:rPr>
          <w:rFonts w:ascii="Arial" w:hAnsi="Arial" w:cs="Arial"/>
          <w:color w:val="auto"/>
          <w:sz w:val="20"/>
          <w:szCs w:val="20"/>
        </w:rPr>
        <w:t>Nátrium-biszulfit</w:t>
      </w:r>
      <w:proofErr w:type="spellEnd"/>
      <w:r w:rsidRPr="00C56AC8">
        <w:rPr>
          <w:rFonts w:ascii="Arial" w:hAnsi="Arial" w:cs="Arial"/>
          <w:color w:val="auto"/>
          <w:sz w:val="20"/>
          <w:szCs w:val="20"/>
        </w:rPr>
        <w:t>, térfogata 1000 liter,</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proofErr w:type="spellStart"/>
      <w:r w:rsidRPr="00C56AC8">
        <w:rPr>
          <w:rFonts w:ascii="Arial" w:hAnsi="Arial" w:cs="Arial"/>
          <w:color w:val="auto"/>
          <w:sz w:val="20"/>
          <w:szCs w:val="20"/>
        </w:rPr>
        <w:t>PROline</w:t>
      </w:r>
      <w:proofErr w:type="spellEnd"/>
      <w:r w:rsidRPr="00C56AC8">
        <w:rPr>
          <w:rFonts w:ascii="Arial" w:hAnsi="Arial" w:cs="Arial"/>
          <w:color w:val="auto"/>
          <w:sz w:val="20"/>
          <w:szCs w:val="20"/>
        </w:rPr>
        <w:t xml:space="preserve"> </w:t>
      </w:r>
      <w:proofErr w:type="spellStart"/>
      <w:r w:rsidRPr="00C56AC8">
        <w:rPr>
          <w:rFonts w:ascii="Arial" w:hAnsi="Arial" w:cs="Arial"/>
          <w:color w:val="auto"/>
          <w:sz w:val="20"/>
          <w:szCs w:val="20"/>
        </w:rPr>
        <w:t>Promag</w:t>
      </w:r>
      <w:proofErr w:type="spellEnd"/>
      <w:r w:rsidRPr="00C56AC8">
        <w:rPr>
          <w:rFonts w:ascii="Arial" w:hAnsi="Arial" w:cs="Arial"/>
          <w:color w:val="auto"/>
          <w:sz w:val="20"/>
          <w:szCs w:val="20"/>
        </w:rPr>
        <w:t xml:space="preserve"> 50 </w:t>
      </w:r>
      <w:proofErr w:type="spellStart"/>
      <w:r w:rsidRPr="00C56AC8">
        <w:rPr>
          <w:rFonts w:ascii="Arial" w:hAnsi="Arial" w:cs="Arial"/>
          <w:color w:val="auto"/>
          <w:sz w:val="20"/>
          <w:szCs w:val="20"/>
        </w:rPr>
        <w:t>Endress</w:t>
      </w:r>
      <w:proofErr w:type="spellEnd"/>
      <w:r w:rsidRPr="00C56AC8">
        <w:rPr>
          <w:rFonts w:ascii="Arial" w:hAnsi="Arial" w:cs="Arial"/>
          <w:color w:val="auto"/>
          <w:sz w:val="20"/>
          <w:szCs w:val="20"/>
        </w:rPr>
        <w:t>+Hauser szennyvízmennyiség-mérő</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Ioncserés öblítővíz keringető rendszer (4 m</w:t>
      </w:r>
      <w:r w:rsidRPr="00C56AC8">
        <w:rPr>
          <w:rFonts w:ascii="Arial" w:hAnsi="Arial" w:cs="Arial"/>
          <w:color w:val="auto"/>
          <w:sz w:val="20"/>
          <w:szCs w:val="20"/>
          <w:vertAlign w:val="superscript"/>
        </w:rPr>
        <w:t>3</w:t>
      </w:r>
      <w:r w:rsidRPr="00C56AC8">
        <w:rPr>
          <w:rFonts w:ascii="Arial" w:hAnsi="Arial" w:cs="Arial"/>
          <w:color w:val="auto"/>
          <w:sz w:val="20"/>
          <w:szCs w:val="20"/>
        </w:rPr>
        <w:t>/h teljesítményű):</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K-B1 fogadótartály, térfogata 5,8 m</w:t>
      </w:r>
      <w:r w:rsidRPr="00C56AC8">
        <w:rPr>
          <w:rFonts w:ascii="Arial" w:hAnsi="Arial" w:cs="Arial"/>
          <w:color w:val="auto"/>
          <w:sz w:val="20"/>
          <w:szCs w:val="20"/>
          <w:vertAlign w:val="superscript"/>
        </w:rPr>
        <w:t>3</w:t>
      </w:r>
      <w:r w:rsidRPr="00C56AC8">
        <w:rPr>
          <w:rFonts w:ascii="Arial" w:hAnsi="Arial" w:cs="Arial"/>
          <w:color w:val="auto"/>
          <w:sz w:val="20"/>
          <w:szCs w:val="20"/>
        </w:rPr>
        <w:t>,</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K-F1 kavicsszűrő, térfogata 1020 liter,</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K-F2 aktív szenes oszlop, térfogata 1020 liter,</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K-K1és K-K2, 2 db </w:t>
      </w:r>
      <w:proofErr w:type="spellStart"/>
      <w:r w:rsidRPr="00C56AC8">
        <w:rPr>
          <w:rFonts w:ascii="Arial" w:hAnsi="Arial" w:cs="Arial"/>
          <w:color w:val="auto"/>
          <w:sz w:val="20"/>
          <w:szCs w:val="20"/>
        </w:rPr>
        <w:t>kationcserélő</w:t>
      </w:r>
      <w:proofErr w:type="spellEnd"/>
      <w:r w:rsidRPr="00C56AC8">
        <w:rPr>
          <w:rFonts w:ascii="Arial" w:hAnsi="Arial" w:cs="Arial"/>
          <w:color w:val="auto"/>
          <w:sz w:val="20"/>
          <w:szCs w:val="20"/>
        </w:rPr>
        <w:t xml:space="preserve"> oszlop, felváltva üzemelnek, térfogatuk 2x450 liter,</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K-A1 és K-A2, 2 db </w:t>
      </w:r>
      <w:proofErr w:type="spellStart"/>
      <w:r w:rsidRPr="00C56AC8">
        <w:rPr>
          <w:rFonts w:ascii="Arial" w:hAnsi="Arial" w:cs="Arial"/>
          <w:color w:val="auto"/>
          <w:sz w:val="20"/>
          <w:szCs w:val="20"/>
        </w:rPr>
        <w:t>anioncserélő</w:t>
      </w:r>
      <w:proofErr w:type="spellEnd"/>
      <w:r w:rsidRPr="00C56AC8">
        <w:rPr>
          <w:rFonts w:ascii="Arial" w:hAnsi="Arial" w:cs="Arial"/>
          <w:color w:val="auto"/>
          <w:sz w:val="20"/>
          <w:szCs w:val="20"/>
        </w:rPr>
        <w:t xml:space="preserve"> oszlop, felváltva üzemelnek, térfogatuk 2x450 liter,</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S-B1 és S-B2 2 db regeneráló vegyszer tartály, térfogatuk 350 liter,</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 xml:space="preserve">K-B2 és a K-B3 a kation- és az </w:t>
      </w:r>
      <w:proofErr w:type="spellStart"/>
      <w:r w:rsidRPr="00C56AC8">
        <w:rPr>
          <w:rFonts w:ascii="Arial" w:hAnsi="Arial" w:cs="Arial"/>
          <w:color w:val="auto"/>
          <w:sz w:val="20"/>
          <w:szCs w:val="20"/>
        </w:rPr>
        <w:t>anioncserélő</w:t>
      </w:r>
      <w:proofErr w:type="spellEnd"/>
      <w:r w:rsidRPr="00C56AC8">
        <w:rPr>
          <w:rFonts w:ascii="Arial" w:hAnsi="Arial" w:cs="Arial"/>
          <w:color w:val="auto"/>
          <w:sz w:val="20"/>
          <w:szCs w:val="20"/>
        </w:rPr>
        <w:t xml:space="preserve"> regeneráló vegyszer tartályai, térfogatuk 360 liter,</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Ioncserélt víz előállító berendezés, kapacitása 500 liter/h</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V-B1 ioncserélt víz fogadótartály, térfogata 5,8 m</w:t>
      </w:r>
      <w:r w:rsidRPr="00C56AC8">
        <w:rPr>
          <w:rFonts w:ascii="Arial" w:hAnsi="Arial" w:cs="Arial"/>
          <w:color w:val="auto"/>
          <w:sz w:val="20"/>
          <w:szCs w:val="20"/>
          <w:vertAlign w:val="superscript"/>
        </w:rPr>
        <w:t>3</w:t>
      </w:r>
      <w:r w:rsidRPr="00C56AC8">
        <w:rPr>
          <w:rFonts w:ascii="Arial" w:hAnsi="Arial" w:cs="Arial"/>
          <w:color w:val="auto"/>
          <w:sz w:val="20"/>
          <w:szCs w:val="20"/>
        </w:rPr>
        <w:t xml:space="preserve"> </w:t>
      </w:r>
    </w:p>
    <w:p w:rsidR="00BF24CF" w:rsidRPr="00C56AC8" w:rsidRDefault="00BF24CF" w:rsidP="00C56AC8">
      <w:pPr>
        <w:pStyle w:val="Norml13"/>
        <w:numPr>
          <w:ilvl w:val="1"/>
          <w:numId w:val="36"/>
        </w:numPr>
        <w:spacing w:line="300" w:lineRule="exact"/>
        <w:ind w:hanging="357"/>
        <w:jc w:val="left"/>
        <w:rPr>
          <w:rFonts w:ascii="Arial" w:hAnsi="Arial" w:cs="Arial"/>
          <w:color w:val="auto"/>
          <w:sz w:val="20"/>
          <w:szCs w:val="20"/>
        </w:rPr>
      </w:pPr>
      <w:r w:rsidRPr="00C56AC8">
        <w:rPr>
          <w:rFonts w:ascii="Arial" w:hAnsi="Arial" w:cs="Arial"/>
          <w:color w:val="auto"/>
          <w:sz w:val="20"/>
          <w:szCs w:val="20"/>
        </w:rPr>
        <w:t>V-B2 ioncserélt víz fogadótartály, térfogata 5,8 m</w:t>
      </w:r>
      <w:r w:rsidRPr="00C56AC8">
        <w:rPr>
          <w:rFonts w:ascii="Arial" w:hAnsi="Arial" w:cs="Arial"/>
          <w:color w:val="auto"/>
          <w:sz w:val="20"/>
          <w:szCs w:val="20"/>
          <w:vertAlign w:val="superscript"/>
        </w:rPr>
        <w:t>3</w:t>
      </w:r>
      <w:r w:rsidRPr="00C56AC8">
        <w:rPr>
          <w:rFonts w:ascii="Arial" w:hAnsi="Arial" w:cs="Arial"/>
          <w:color w:val="auto"/>
          <w:sz w:val="20"/>
          <w:szCs w:val="20"/>
        </w:rPr>
        <w:t xml:space="preserve"> </w:t>
      </w:r>
    </w:p>
    <w:p w:rsidR="00BF24CF" w:rsidRPr="00C56AC8" w:rsidRDefault="00BF24CF" w:rsidP="00C56AC8">
      <w:pPr>
        <w:spacing w:after="0" w:line="300" w:lineRule="exact"/>
        <w:jc w:val="both"/>
      </w:pPr>
    </w:p>
    <w:p w:rsidR="00BF24CF" w:rsidRPr="00C56AC8" w:rsidRDefault="00BF24CF" w:rsidP="00C56AC8">
      <w:pPr>
        <w:spacing w:after="0" w:line="300" w:lineRule="exact"/>
        <w:jc w:val="both"/>
      </w:pPr>
      <w:r w:rsidRPr="00C56AC8">
        <w:t>A szennyvíz-előkezelő padozata és a falak</w:t>
      </w:r>
      <w:r w:rsidR="002A58BA" w:rsidRPr="00C56AC8">
        <w:t>,</w:t>
      </w:r>
      <w:r w:rsidRPr="00C56AC8">
        <w:t xml:space="preserve"> 300 mm magasságig sav- és vegyszerálló műgyantával vannak kiöntve, így az egész egy nagy kármentőnek tekinthető, </w:t>
      </w:r>
      <w:proofErr w:type="spellStart"/>
      <w:r w:rsidRPr="00C56AC8">
        <w:t>zsompokkal</w:t>
      </w:r>
      <w:proofErr w:type="spellEnd"/>
      <w:r w:rsidRPr="00C56AC8">
        <w:t xml:space="preserve">, szivattyúkkal, amik a fogadótartályokba nyomják vissza az esetleg kiömlő oldatokat. </w:t>
      </w:r>
    </w:p>
    <w:p w:rsidR="00BF24CF" w:rsidRPr="00C56AC8" w:rsidRDefault="00BF24CF" w:rsidP="00C56AC8">
      <w:pPr>
        <w:autoSpaceDE w:val="0"/>
        <w:autoSpaceDN w:val="0"/>
        <w:adjustRightInd w:val="0"/>
        <w:spacing w:after="0" w:line="300" w:lineRule="exact"/>
        <w:rPr>
          <w:lang w:eastAsia="hu-HU"/>
        </w:rPr>
      </w:pPr>
    </w:p>
    <w:p w:rsidR="00D26C63" w:rsidRPr="00C56AC8" w:rsidRDefault="00D26C63">
      <w:pPr>
        <w:spacing w:after="0" w:line="240" w:lineRule="auto"/>
      </w:pPr>
      <w:r w:rsidRPr="00C56AC8">
        <w:br w:type="page"/>
      </w:r>
    </w:p>
    <w:p w:rsidR="00D26C63" w:rsidRPr="00C56AC8" w:rsidRDefault="00D26C63" w:rsidP="00822376">
      <w:pPr>
        <w:tabs>
          <w:tab w:val="left" w:pos="1776"/>
        </w:tabs>
        <w:suppressAutoHyphens/>
        <w:spacing w:line="300" w:lineRule="exact"/>
        <w:jc w:val="center"/>
      </w:pPr>
    </w:p>
    <w:p w:rsidR="00822376" w:rsidRDefault="008E1D3E" w:rsidP="00C56AC8">
      <w:pPr>
        <w:tabs>
          <w:tab w:val="left" w:pos="1776"/>
        </w:tabs>
        <w:suppressAutoHyphens/>
        <w:spacing w:after="0" w:line="300" w:lineRule="exact"/>
        <w:jc w:val="center"/>
        <w:rPr>
          <w:b/>
        </w:rPr>
      </w:pPr>
      <w:r w:rsidRPr="00C56AC8">
        <w:rPr>
          <w:b/>
          <w:lang w:eastAsia="hu-HU"/>
        </w:rPr>
        <w:t>PE-06/KTF/00559-</w:t>
      </w:r>
      <w:r w:rsidR="00D02287" w:rsidRPr="00C56AC8">
        <w:rPr>
          <w:b/>
          <w:lang w:eastAsia="hu-HU"/>
        </w:rPr>
        <w:t>4</w:t>
      </w:r>
      <w:r w:rsidRPr="00C56AC8">
        <w:rPr>
          <w:b/>
          <w:lang w:eastAsia="hu-HU"/>
        </w:rPr>
        <w:t>/202</w:t>
      </w:r>
      <w:r w:rsidR="00D02287" w:rsidRPr="00C56AC8">
        <w:rPr>
          <w:b/>
          <w:lang w:eastAsia="hu-HU"/>
        </w:rPr>
        <w:t>1</w:t>
      </w:r>
      <w:r w:rsidRPr="00C56AC8">
        <w:rPr>
          <w:b/>
          <w:lang w:eastAsia="hu-HU"/>
        </w:rPr>
        <w:t>.</w:t>
      </w:r>
      <w:r w:rsidRPr="00C56AC8">
        <w:rPr>
          <w:lang w:eastAsia="hu-HU"/>
        </w:rPr>
        <w:t xml:space="preserve"> </w:t>
      </w:r>
      <w:r w:rsidRPr="00C56AC8">
        <w:rPr>
          <w:b/>
        </w:rPr>
        <w:t>számú határozat</w:t>
      </w:r>
      <w:r w:rsidR="00822376" w:rsidRPr="00C56AC8">
        <w:rPr>
          <w:b/>
        </w:rPr>
        <w:tab/>
      </w:r>
      <w:r w:rsidR="00822376" w:rsidRPr="00C56AC8">
        <w:rPr>
          <w:b/>
        </w:rPr>
        <w:tab/>
      </w:r>
      <w:r w:rsidR="00822376" w:rsidRPr="00C56AC8">
        <w:rPr>
          <w:b/>
        </w:rPr>
        <w:tab/>
      </w:r>
      <w:r w:rsidR="00822376" w:rsidRPr="00C56AC8">
        <w:rPr>
          <w:b/>
        </w:rPr>
        <w:tab/>
      </w:r>
      <w:r w:rsidR="00DD5997" w:rsidRPr="00C56AC8">
        <w:rPr>
          <w:b/>
        </w:rPr>
        <w:t xml:space="preserve">BAT </w:t>
      </w:r>
      <w:r w:rsidR="00822376" w:rsidRPr="00C56AC8">
        <w:rPr>
          <w:b/>
        </w:rPr>
        <w:t>melléklet</w:t>
      </w:r>
    </w:p>
    <w:p w:rsidR="004A1A42" w:rsidRPr="00C56AC8" w:rsidRDefault="004A1A42" w:rsidP="00C56AC8">
      <w:pPr>
        <w:tabs>
          <w:tab w:val="left" w:pos="1776"/>
        </w:tabs>
        <w:suppressAutoHyphens/>
        <w:spacing w:after="0" w:line="300" w:lineRule="exact"/>
        <w:jc w:val="center"/>
        <w:rPr>
          <w:b/>
        </w:rPr>
      </w:pPr>
    </w:p>
    <w:p w:rsidR="00E9359A" w:rsidRDefault="00E9359A" w:rsidP="00C56AC8">
      <w:pPr>
        <w:spacing w:after="0" w:line="300" w:lineRule="exact"/>
        <w:jc w:val="center"/>
        <w:rPr>
          <w:b/>
          <w:smallCaps/>
        </w:rPr>
      </w:pPr>
      <w:proofErr w:type="gramStart"/>
      <w:r w:rsidRPr="00C56AC8">
        <w:rPr>
          <w:b/>
          <w:smallCaps/>
        </w:rPr>
        <w:t>a</w:t>
      </w:r>
      <w:proofErr w:type="gramEnd"/>
      <w:r w:rsidRPr="00C56AC8">
        <w:rPr>
          <w:b/>
          <w:smallCaps/>
        </w:rPr>
        <w:t xml:space="preserve"> tevékenység során alkalmazott elérhető legjobb technika</w:t>
      </w:r>
    </w:p>
    <w:p w:rsidR="004A1A42" w:rsidRPr="00C56AC8" w:rsidRDefault="004A1A42" w:rsidP="00C56AC8">
      <w:pPr>
        <w:spacing w:after="0" w:line="300" w:lineRule="exact"/>
        <w:jc w:val="center"/>
        <w:rPr>
          <w:b/>
        </w:rPr>
      </w:pPr>
    </w:p>
    <w:p w:rsidR="00D6412D" w:rsidRPr="00C56AC8" w:rsidRDefault="00D6412D" w:rsidP="00C56AC8">
      <w:pPr>
        <w:pStyle w:val="Cmsor6"/>
        <w:spacing w:before="0" w:line="300" w:lineRule="exact"/>
        <w:jc w:val="both"/>
        <w:rPr>
          <w:rFonts w:ascii="Arial" w:hAnsi="Arial" w:cs="Arial"/>
          <w:i w:val="0"/>
          <w:color w:val="auto"/>
        </w:rPr>
      </w:pPr>
      <w:r w:rsidRPr="00C56AC8">
        <w:rPr>
          <w:rFonts w:ascii="Arial" w:hAnsi="Arial" w:cs="Arial"/>
          <w:b/>
          <w:color w:val="auto"/>
        </w:rPr>
        <w:t xml:space="preserve">Ebben a fejezetben a </w:t>
      </w:r>
      <w:hyperlink r:id="rId17" w:history="1">
        <w:r w:rsidRPr="00C56AC8">
          <w:rPr>
            <w:rStyle w:val="Hiperhivatkozs"/>
            <w:rFonts w:ascii="Arial" w:hAnsi="Arial" w:cs="Arial"/>
            <w:color w:val="auto"/>
          </w:rPr>
          <w:t>http://ippc.kormany.hu/download/6/e9/70000/feluletkezeles.pdf</w:t>
        </w:r>
      </w:hyperlink>
      <w:r w:rsidRPr="00C56AC8">
        <w:rPr>
          <w:rFonts w:ascii="Arial" w:hAnsi="Arial" w:cs="Arial"/>
          <w:b/>
          <w:color w:val="auto"/>
        </w:rPr>
        <w:t xml:space="preserve"> honlapon is megtalálható „Útmutató az elérhető legjobb technika meghatározásához a fémek és műanyagok felületkezelése terén” című (a továbbiakban: Útmutató), felületkezelésre vonatkozó Elérhető Legjobb Technikával vetjük össze az alkalmazott felületkezelési tevékenységet (mivel a fémmegmunkálási tevékenység környezeti hatásai a felületkezelési tevékenység környezeti hatásaihoz képest nem számottevőek), valamint bemutatjuk a 314/2005. (XII. 25.) Korm. rendelet 9. sz. mellékletében foglalt tartalmi követelmények szerinti szempontokat a végzett tevékenységgel összefüggésben:</w:t>
      </w:r>
    </w:p>
    <w:p w:rsidR="00D6412D" w:rsidRPr="00C56AC8" w:rsidRDefault="00D6412D" w:rsidP="00C56AC8">
      <w:pPr>
        <w:pStyle w:val="Cmsor6"/>
        <w:spacing w:before="0" w:line="300" w:lineRule="exact"/>
        <w:jc w:val="both"/>
        <w:rPr>
          <w:rFonts w:ascii="Arial" w:hAnsi="Arial" w:cs="Arial"/>
          <w:color w:val="auto"/>
        </w:rPr>
      </w:pPr>
      <w:r w:rsidRPr="00C56AC8">
        <w:rPr>
          <w:rFonts w:ascii="Arial" w:hAnsi="Arial" w:cs="Arial"/>
          <w:b/>
          <w:color w:val="auto"/>
        </w:rPr>
        <w:t xml:space="preserve"> </w:t>
      </w:r>
    </w:p>
    <w:p w:rsidR="00D6412D" w:rsidRPr="00C56AC8" w:rsidRDefault="00D6412D" w:rsidP="00C56AC8">
      <w:pPr>
        <w:spacing w:after="0" w:line="300" w:lineRule="exact"/>
        <w:jc w:val="both"/>
      </w:pPr>
      <w:r w:rsidRPr="00C56AC8">
        <w:t xml:space="preserve">A referenciaüzemek Útmutatóban </w:t>
      </w:r>
      <w:r w:rsidRPr="00C56AC8">
        <w:rPr>
          <w:b/>
        </w:rPr>
        <w:t>elérhető (</w:t>
      </w:r>
      <w:r w:rsidRPr="00C56AC8">
        <w:rPr>
          <w:b/>
          <w:i/>
        </w:rPr>
        <w:t>elérhető legjobb techniká</w:t>
      </w:r>
      <w:r w:rsidRPr="00C56AC8">
        <w:rPr>
          <w:b/>
        </w:rPr>
        <w:t>nak megfelelő) és ez</w:t>
      </w:r>
      <w:r w:rsidR="002A58BA" w:rsidRPr="00C56AC8">
        <w:rPr>
          <w:b/>
        </w:rPr>
        <w:t xml:space="preserve"> </w:t>
      </w:r>
      <w:r w:rsidRPr="00C56AC8">
        <w:rPr>
          <w:b/>
        </w:rPr>
        <w:t>által összevethető</w:t>
      </w:r>
      <w:r w:rsidRPr="00C56AC8">
        <w:t xml:space="preserve"> környezetterhelési adatait, ill. a Környezethasználóra vonatkozó környezetterhelési információkkal összevetve (ld. alábbi táblázat, Környezethasználó adatait az Útmutatóban szereplő mértékegységekre átszámítva), megállapíthatjuk, hogy a Környezethasználó által alkalmazott technika környezetterhelése a meghatározott értéktartományokon belülre esik.</w:t>
      </w:r>
    </w:p>
    <w:p w:rsidR="0081710A" w:rsidRPr="00C56AC8" w:rsidRDefault="0081710A" w:rsidP="00C56AC8">
      <w:pPr>
        <w:pStyle w:val="Cmsor6"/>
        <w:spacing w:before="0" w:line="300" w:lineRule="exact"/>
        <w:ind w:right="-171"/>
        <w:jc w:val="both"/>
        <w:rPr>
          <w:rFonts w:ascii="Arial" w:hAnsi="Arial" w:cs="Arial"/>
          <w:color w:val="auto"/>
          <w:u w:val="single"/>
        </w:rPr>
      </w:pPr>
    </w:p>
    <w:p w:rsidR="00D6412D" w:rsidRPr="00C56AC8" w:rsidRDefault="00D6412D" w:rsidP="00C56AC8">
      <w:pPr>
        <w:pStyle w:val="Cmsor6"/>
        <w:spacing w:before="0" w:line="300" w:lineRule="exact"/>
        <w:ind w:right="-171"/>
        <w:jc w:val="both"/>
        <w:rPr>
          <w:rFonts w:ascii="Arial" w:hAnsi="Arial" w:cs="Arial"/>
          <w:iCs w:val="0"/>
          <w:color w:val="auto"/>
          <w:u w:val="single"/>
        </w:rPr>
      </w:pPr>
      <w:r w:rsidRPr="00C56AC8">
        <w:rPr>
          <w:rFonts w:ascii="Arial" w:hAnsi="Arial" w:cs="Arial"/>
          <w:color w:val="auto"/>
          <w:u w:val="single"/>
        </w:rPr>
        <w:t>Összevetés referenciaüzemek adataival:</w:t>
      </w:r>
    </w:p>
    <w:p w:rsidR="00D6412D" w:rsidRPr="00C56AC8" w:rsidRDefault="00D6412D" w:rsidP="00D641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15"/>
        <w:gridCol w:w="4547"/>
      </w:tblGrid>
      <w:tr w:rsidR="00D6412D" w:rsidRPr="00C56AC8" w:rsidTr="00D6412D">
        <w:tc>
          <w:tcPr>
            <w:tcW w:w="4515" w:type="dxa"/>
            <w:shd w:val="clear" w:color="auto" w:fill="auto"/>
          </w:tcPr>
          <w:p w:rsidR="00D6412D" w:rsidRPr="00C56AC8" w:rsidRDefault="00D6412D" w:rsidP="00D6412D">
            <w:pPr>
              <w:pStyle w:val="Cmsor6"/>
              <w:spacing w:before="0"/>
              <w:rPr>
                <w:rFonts w:ascii="Arial" w:hAnsi="Arial" w:cs="Arial"/>
                <w:iCs w:val="0"/>
                <w:color w:val="auto"/>
              </w:rPr>
            </w:pPr>
            <w:r w:rsidRPr="00C56AC8">
              <w:rPr>
                <w:rFonts w:ascii="Arial" w:hAnsi="Arial" w:cs="Arial"/>
                <w:color w:val="auto"/>
              </w:rPr>
              <w:t>BAT útmutató néhány jellemző paramétere</w:t>
            </w:r>
          </w:p>
        </w:tc>
        <w:tc>
          <w:tcPr>
            <w:tcW w:w="4547" w:type="dxa"/>
            <w:shd w:val="clear" w:color="auto" w:fill="auto"/>
          </w:tcPr>
          <w:p w:rsidR="00D6412D" w:rsidRPr="00C56AC8" w:rsidRDefault="00D6412D" w:rsidP="00D6412D">
            <w:pPr>
              <w:pStyle w:val="Cmsor6"/>
              <w:spacing w:before="0"/>
              <w:rPr>
                <w:rFonts w:ascii="Arial" w:hAnsi="Arial" w:cs="Arial"/>
                <w:iCs w:val="0"/>
                <w:color w:val="auto"/>
              </w:rPr>
            </w:pPr>
            <w:r w:rsidRPr="00C56AC8">
              <w:rPr>
                <w:rFonts w:ascii="Arial" w:hAnsi="Arial" w:cs="Arial"/>
                <w:color w:val="auto"/>
              </w:rPr>
              <w:t>Az alkalmazott felületkezelési tevékenység néhány jellemző paramétere</w:t>
            </w:r>
          </w:p>
        </w:tc>
      </w:tr>
      <w:tr w:rsidR="00D6412D" w:rsidRPr="00C56AC8" w:rsidTr="00D6412D">
        <w:tc>
          <w:tcPr>
            <w:tcW w:w="9062" w:type="dxa"/>
            <w:gridSpan w:val="2"/>
            <w:shd w:val="clear" w:color="auto" w:fill="auto"/>
          </w:tcPr>
          <w:p w:rsidR="00D6412D" w:rsidRPr="00C56AC8" w:rsidRDefault="00D6412D" w:rsidP="00D6412D">
            <w:pPr>
              <w:pStyle w:val="Cmsor6"/>
              <w:spacing w:before="0"/>
              <w:rPr>
                <w:rFonts w:ascii="Arial" w:hAnsi="Arial" w:cs="Arial"/>
                <w:color w:val="auto"/>
              </w:rPr>
            </w:pPr>
            <w:r w:rsidRPr="00C56AC8">
              <w:rPr>
                <w:rFonts w:ascii="Arial" w:hAnsi="Arial" w:cs="Arial"/>
                <w:color w:val="auto"/>
              </w:rPr>
              <w:t>Levegőbe történő kibocsátások</w:t>
            </w:r>
          </w:p>
        </w:tc>
      </w:tr>
      <w:tr w:rsidR="00D6412D" w:rsidRPr="00C56AC8" w:rsidTr="00D6412D">
        <w:tc>
          <w:tcPr>
            <w:tcW w:w="4515" w:type="dxa"/>
            <w:shd w:val="clear" w:color="auto" w:fill="auto"/>
          </w:tcPr>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 xml:space="preserve">Nitrogén-oxidok </w:t>
            </w:r>
          </w:p>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&lt;5-500 mg/Nm</w:t>
            </w:r>
            <w:r w:rsidRPr="00C56AC8">
              <w:rPr>
                <w:rFonts w:ascii="Arial" w:hAnsi="Arial" w:cs="Arial"/>
                <w:b/>
                <w:color w:val="auto"/>
                <w:vertAlign w:val="superscript"/>
              </w:rPr>
              <w:t>3</w:t>
            </w:r>
          </w:p>
        </w:tc>
        <w:tc>
          <w:tcPr>
            <w:tcW w:w="4547" w:type="dxa"/>
            <w:shd w:val="clear" w:color="auto" w:fill="auto"/>
          </w:tcPr>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 xml:space="preserve">Nitrogén-oxidok </w:t>
            </w:r>
          </w:p>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50 - 70 mg/Nm</w:t>
            </w:r>
            <w:r w:rsidRPr="00C56AC8">
              <w:rPr>
                <w:rFonts w:ascii="Arial" w:hAnsi="Arial" w:cs="Arial"/>
                <w:b/>
                <w:color w:val="auto"/>
                <w:vertAlign w:val="superscript"/>
              </w:rPr>
              <w:t>3</w:t>
            </w:r>
          </w:p>
        </w:tc>
      </w:tr>
      <w:tr w:rsidR="00D6412D" w:rsidRPr="00C56AC8" w:rsidTr="00D6412D">
        <w:tc>
          <w:tcPr>
            <w:tcW w:w="4515" w:type="dxa"/>
            <w:shd w:val="clear" w:color="auto" w:fill="auto"/>
          </w:tcPr>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 xml:space="preserve">Sósav </w:t>
            </w:r>
          </w:p>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0,3-30 mg/Nm</w:t>
            </w:r>
            <w:r w:rsidRPr="00C56AC8">
              <w:rPr>
                <w:rFonts w:ascii="Arial" w:hAnsi="Arial" w:cs="Arial"/>
                <w:b/>
                <w:color w:val="auto"/>
                <w:vertAlign w:val="superscript"/>
              </w:rPr>
              <w:t>3</w:t>
            </w:r>
          </w:p>
        </w:tc>
        <w:tc>
          <w:tcPr>
            <w:tcW w:w="4547" w:type="dxa"/>
            <w:shd w:val="clear" w:color="auto" w:fill="auto"/>
          </w:tcPr>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 xml:space="preserve">Sósav </w:t>
            </w:r>
          </w:p>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1 - 3 mg/Nm</w:t>
            </w:r>
            <w:r w:rsidRPr="00C56AC8">
              <w:rPr>
                <w:rFonts w:ascii="Arial" w:hAnsi="Arial" w:cs="Arial"/>
                <w:b/>
                <w:color w:val="auto"/>
                <w:vertAlign w:val="superscript"/>
              </w:rPr>
              <w:t>3</w:t>
            </w:r>
          </w:p>
        </w:tc>
      </w:tr>
      <w:tr w:rsidR="00D6412D" w:rsidRPr="00C56AC8" w:rsidTr="00D6412D">
        <w:tc>
          <w:tcPr>
            <w:tcW w:w="4515" w:type="dxa"/>
            <w:shd w:val="clear" w:color="auto" w:fill="auto"/>
          </w:tcPr>
          <w:p w:rsidR="00D6412D" w:rsidRPr="00C56AC8" w:rsidRDefault="00D6412D" w:rsidP="00D6412D">
            <w:pPr>
              <w:pStyle w:val="Cmsor6"/>
              <w:spacing w:before="0"/>
              <w:rPr>
                <w:rFonts w:ascii="Arial" w:hAnsi="Arial" w:cs="Arial"/>
                <w:b/>
                <w:iCs w:val="0"/>
                <w:color w:val="auto"/>
              </w:rPr>
            </w:pPr>
            <w:proofErr w:type="gramStart"/>
            <w:r w:rsidRPr="00C56AC8">
              <w:rPr>
                <w:rFonts w:ascii="Arial" w:hAnsi="Arial" w:cs="Arial"/>
                <w:b/>
                <w:color w:val="auto"/>
              </w:rPr>
              <w:t>Króm(</w:t>
            </w:r>
            <w:proofErr w:type="gramEnd"/>
            <w:r w:rsidRPr="00C56AC8">
              <w:rPr>
                <w:rFonts w:ascii="Arial" w:hAnsi="Arial" w:cs="Arial"/>
                <w:b/>
                <w:color w:val="auto"/>
              </w:rPr>
              <w:t xml:space="preserve">VI) és vegyületei </w:t>
            </w:r>
          </w:p>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&lt;0,1-0,2 mg/Nm</w:t>
            </w:r>
            <w:r w:rsidRPr="00C56AC8">
              <w:rPr>
                <w:rFonts w:ascii="Arial" w:hAnsi="Arial" w:cs="Arial"/>
                <w:b/>
                <w:color w:val="auto"/>
                <w:vertAlign w:val="superscript"/>
              </w:rPr>
              <w:t>3</w:t>
            </w:r>
          </w:p>
        </w:tc>
        <w:tc>
          <w:tcPr>
            <w:tcW w:w="4547" w:type="dxa"/>
            <w:shd w:val="clear" w:color="auto" w:fill="auto"/>
          </w:tcPr>
          <w:p w:rsidR="00D6412D" w:rsidRPr="00C56AC8" w:rsidRDefault="00D6412D" w:rsidP="00D6412D">
            <w:pPr>
              <w:pStyle w:val="Cmsor6"/>
              <w:spacing w:before="0"/>
              <w:rPr>
                <w:rFonts w:ascii="Arial" w:hAnsi="Arial" w:cs="Arial"/>
                <w:b/>
                <w:iCs w:val="0"/>
                <w:color w:val="auto"/>
              </w:rPr>
            </w:pPr>
            <w:proofErr w:type="gramStart"/>
            <w:r w:rsidRPr="00C56AC8">
              <w:rPr>
                <w:rFonts w:ascii="Arial" w:hAnsi="Arial" w:cs="Arial"/>
                <w:b/>
                <w:color w:val="auto"/>
              </w:rPr>
              <w:t>Króm(</w:t>
            </w:r>
            <w:proofErr w:type="gramEnd"/>
            <w:r w:rsidRPr="00C56AC8">
              <w:rPr>
                <w:rFonts w:ascii="Arial" w:hAnsi="Arial" w:cs="Arial"/>
                <w:b/>
                <w:color w:val="auto"/>
              </w:rPr>
              <w:t>VI) és vegyületei</w:t>
            </w:r>
          </w:p>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0,001 - 0,002 mg/Nm</w:t>
            </w:r>
            <w:r w:rsidRPr="00C56AC8">
              <w:rPr>
                <w:rFonts w:ascii="Arial" w:hAnsi="Arial" w:cs="Arial"/>
                <w:b/>
                <w:color w:val="auto"/>
                <w:vertAlign w:val="superscript"/>
              </w:rPr>
              <w:t>3</w:t>
            </w:r>
          </w:p>
        </w:tc>
      </w:tr>
      <w:tr w:rsidR="00D6412D" w:rsidRPr="00C56AC8" w:rsidTr="00D6412D">
        <w:tc>
          <w:tcPr>
            <w:tcW w:w="9062" w:type="dxa"/>
            <w:gridSpan w:val="2"/>
            <w:shd w:val="clear" w:color="auto" w:fill="auto"/>
          </w:tcPr>
          <w:p w:rsidR="00D6412D" w:rsidRPr="00C56AC8" w:rsidRDefault="00D6412D" w:rsidP="00D6412D">
            <w:pPr>
              <w:pStyle w:val="Cmsor6"/>
              <w:spacing w:before="0"/>
              <w:rPr>
                <w:rFonts w:ascii="Arial" w:hAnsi="Arial" w:cs="Arial"/>
                <w:iCs w:val="0"/>
                <w:color w:val="auto"/>
              </w:rPr>
            </w:pPr>
            <w:r w:rsidRPr="00C56AC8">
              <w:rPr>
                <w:rFonts w:ascii="Arial" w:hAnsi="Arial" w:cs="Arial"/>
                <w:color w:val="auto"/>
              </w:rPr>
              <w:t>Nehézfémek fajlagos kibocsátása a szennyvízbe</w:t>
            </w:r>
          </w:p>
        </w:tc>
      </w:tr>
      <w:tr w:rsidR="00D6412D" w:rsidRPr="00C56AC8" w:rsidTr="00D6412D">
        <w:tc>
          <w:tcPr>
            <w:tcW w:w="4515" w:type="dxa"/>
            <w:shd w:val="clear" w:color="auto" w:fill="auto"/>
          </w:tcPr>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 xml:space="preserve">Fajlagos króm kibocsátás </w:t>
            </w:r>
          </w:p>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0,04-1370 kg/100.000 m</w:t>
            </w:r>
            <w:r w:rsidRPr="00C56AC8">
              <w:rPr>
                <w:rFonts w:ascii="Arial" w:hAnsi="Arial" w:cs="Arial"/>
                <w:b/>
                <w:color w:val="auto"/>
                <w:vertAlign w:val="superscript"/>
              </w:rPr>
              <w:t>2</w:t>
            </w:r>
          </w:p>
        </w:tc>
        <w:tc>
          <w:tcPr>
            <w:tcW w:w="4547" w:type="dxa"/>
            <w:shd w:val="clear" w:color="auto" w:fill="auto"/>
          </w:tcPr>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Fajlagos felhasználás</w:t>
            </w:r>
          </w:p>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 xml:space="preserve">350 - </w:t>
            </w:r>
            <w:proofErr w:type="gramStart"/>
            <w:r w:rsidRPr="00C56AC8">
              <w:rPr>
                <w:rFonts w:ascii="Arial" w:hAnsi="Arial" w:cs="Arial"/>
                <w:b/>
                <w:color w:val="auto"/>
              </w:rPr>
              <w:t>390  kg</w:t>
            </w:r>
            <w:proofErr w:type="gramEnd"/>
            <w:r w:rsidRPr="00C56AC8">
              <w:rPr>
                <w:rFonts w:ascii="Arial" w:hAnsi="Arial" w:cs="Arial"/>
                <w:b/>
                <w:color w:val="auto"/>
              </w:rPr>
              <w:t>/100.000 m</w:t>
            </w:r>
            <w:r w:rsidRPr="00C56AC8">
              <w:rPr>
                <w:rFonts w:ascii="Arial" w:hAnsi="Arial" w:cs="Arial"/>
                <w:b/>
                <w:color w:val="auto"/>
                <w:vertAlign w:val="superscript"/>
              </w:rPr>
              <w:t>2</w:t>
            </w:r>
          </w:p>
        </w:tc>
      </w:tr>
      <w:tr w:rsidR="00D6412D" w:rsidRPr="00C56AC8" w:rsidTr="00D6412D">
        <w:tc>
          <w:tcPr>
            <w:tcW w:w="4515" w:type="dxa"/>
            <w:shd w:val="clear" w:color="auto" w:fill="auto"/>
          </w:tcPr>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 xml:space="preserve">Fajlagos cink kibocsátás </w:t>
            </w:r>
          </w:p>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0,176-4600 kg/100.000 m</w:t>
            </w:r>
            <w:r w:rsidRPr="00C56AC8">
              <w:rPr>
                <w:rFonts w:ascii="Arial" w:hAnsi="Arial" w:cs="Arial"/>
                <w:b/>
                <w:color w:val="auto"/>
                <w:vertAlign w:val="superscript"/>
              </w:rPr>
              <w:t>2</w:t>
            </w:r>
          </w:p>
        </w:tc>
        <w:tc>
          <w:tcPr>
            <w:tcW w:w="4547" w:type="dxa"/>
            <w:shd w:val="clear" w:color="auto" w:fill="auto"/>
          </w:tcPr>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 xml:space="preserve">Fajlagos cink kibocsátás </w:t>
            </w:r>
          </w:p>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250 - 320 kg/100.000 m</w:t>
            </w:r>
            <w:r w:rsidRPr="00C56AC8">
              <w:rPr>
                <w:rFonts w:ascii="Arial" w:hAnsi="Arial" w:cs="Arial"/>
                <w:b/>
                <w:color w:val="auto"/>
                <w:vertAlign w:val="superscript"/>
              </w:rPr>
              <w:t>2</w:t>
            </w:r>
          </w:p>
        </w:tc>
      </w:tr>
      <w:tr w:rsidR="00D6412D" w:rsidRPr="00C56AC8" w:rsidTr="00D6412D">
        <w:tc>
          <w:tcPr>
            <w:tcW w:w="9062" w:type="dxa"/>
            <w:gridSpan w:val="2"/>
            <w:shd w:val="clear" w:color="auto" w:fill="auto"/>
          </w:tcPr>
          <w:p w:rsidR="00D6412D" w:rsidRPr="00C56AC8" w:rsidRDefault="00D6412D" w:rsidP="00D6412D">
            <w:pPr>
              <w:pStyle w:val="Cmsor6"/>
              <w:spacing w:before="0"/>
              <w:rPr>
                <w:rFonts w:ascii="Arial" w:hAnsi="Arial" w:cs="Arial"/>
                <w:iCs w:val="0"/>
                <w:color w:val="auto"/>
              </w:rPr>
            </w:pPr>
            <w:r w:rsidRPr="00C56AC8">
              <w:rPr>
                <w:rFonts w:ascii="Arial" w:hAnsi="Arial" w:cs="Arial"/>
                <w:color w:val="auto"/>
              </w:rPr>
              <w:t>Veszélyes hulladékok keletkezése</w:t>
            </w:r>
          </w:p>
        </w:tc>
      </w:tr>
      <w:tr w:rsidR="00D6412D" w:rsidRPr="00C56AC8" w:rsidTr="00D6412D">
        <w:trPr>
          <w:trHeight w:val="64"/>
        </w:trPr>
        <w:tc>
          <w:tcPr>
            <w:tcW w:w="4515" w:type="dxa"/>
            <w:shd w:val="clear" w:color="auto" w:fill="auto"/>
          </w:tcPr>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110109</w:t>
            </w:r>
            <w:proofErr w:type="gramStart"/>
            <w:r w:rsidRPr="00C56AC8">
              <w:rPr>
                <w:rFonts w:ascii="Arial" w:hAnsi="Arial" w:cs="Arial"/>
                <w:b/>
                <w:color w:val="auto"/>
              </w:rPr>
              <w:t>*</w:t>
            </w:r>
            <w:r w:rsidRPr="00C56AC8">
              <w:rPr>
                <w:rFonts w:ascii="Arial" w:hAnsi="Arial" w:cs="Arial"/>
                <w:color w:val="auto"/>
              </w:rPr>
              <w:t xml:space="preserve"> </w:t>
            </w:r>
            <w:r w:rsidRPr="00C56AC8">
              <w:rPr>
                <w:rFonts w:ascii="Arial" w:hAnsi="Arial" w:cs="Arial"/>
                <w:b/>
                <w:color w:val="auto"/>
              </w:rPr>
              <w:t xml:space="preserve"> kódú</w:t>
            </w:r>
            <w:proofErr w:type="gramEnd"/>
            <w:r w:rsidRPr="00C56AC8">
              <w:rPr>
                <w:rFonts w:ascii="Arial" w:hAnsi="Arial" w:cs="Arial"/>
                <w:b/>
                <w:color w:val="auto"/>
              </w:rPr>
              <w:t xml:space="preserve"> iszaphulladék</w:t>
            </w:r>
          </w:p>
          <w:p w:rsidR="00D6412D" w:rsidRPr="00C56AC8" w:rsidRDefault="00D6412D" w:rsidP="00D6412D">
            <w:pPr>
              <w:pStyle w:val="Cmsor6"/>
              <w:spacing w:before="0"/>
              <w:rPr>
                <w:rFonts w:ascii="Arial" w:hAnsi="Arial" w:cs="Arial"/>
                <w:b/>
                <w:iCs w:val="0"/>
                <w:color w:val="auto"/>
              </w:rPr>
            </w:pPr>
            <w:proofErr w:type="spellStart"/>
            <w:r w:rsidRPr="00C56AC8">
              <w:rPr>
                <w:rFonts w:ascii="Arial" w:hAnsi="Arial" w:cs="Arial"/>
                <w:b/>
                <w:color w:val="auto"/>
              </w:rPr>
              <w:t>max</w:t>
            </w:r>
            <w:proofErr w:type="spellEnd"/>
            <w:r w:rsidRPr="00C56AC8">
              <w:rPr>
                <w:rFonts w:ascii="Arial" w:hAnsi="Arial" w:cs="Arial"/>
                <w:b/>
                <w:color w:val="auto"/>
              </w:rPr>
              <w:t>. 1000-2500 kg/1000 m</w:t>
            </w:r>
            <w:r w:rsidRPr="00C56AC8">
              <w:rPr>
                <w:rFonts w:ascii="Arial" w:hAnsi="Arial" w:cs="Arial"/>
                <w:b/>
                <w:color w:val="auto"/>
                <w:vertAlign w:val="superscript"/>
              </w:rPr>
              <w:t>2</w:t>
            </w:r>
          </w:p>
        </w:tc>
        <w:tc>
          <w:tcPr>
            <w:tcW w:w="4547" w:type="dxa"/>
            <w:shd w:val="clear" w:color="auto" w:fill="auto"/>
          </w:tcPr>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110109</w:t>
            </w:r>
            <w:proofErr w:type="gramStart"/>
            <w:r w:rsidRPr="00C56AC8">
              <w:rPr>
                <w:rFonts w:ascii="Arial" w:hAnsi="Arial" w:cs="Arial"/>
                <w:b/>
                <w:color w:val="auto"/>
              </w:rPr>
              <w:t>*</w:t>
            </w:r>
            <w:r w:rsidRPr="00C56AC8">
              <w:rPr>
                <w:rFonts w:ascii="Arial" w:hAnsi="Arial" w:cs="Arial"/>
                <w:color w:val="auto"/>
              </w:rPr>
              <w:t xml:space="preserve"> </w:t>
            </w:r>
            <w:r w:rsidRPr="00C56AC8">
              <w:rPr>
                <w:rFonts w:ascii="Arial" w:hAnsi="Arial" w:cs="Arial"/>
                <w:b/>
                <w:color w:val="auto"/>
              </w:rPr>
              <w:t xml:space="preserve"> kódú</w:t>
            </w:r>
            <w:proofErr w:type="gramEnd"/>
            <w:r w:rsidRPr="00C56AC8">
              <w:rPr>
                <w:rFonts w:ascii="Arial" w:hAnsi="Arial" w:cs="Arial"/>
                <w:b/>
                <w:color w:val="auto"/>
              </w:rPr>
              <w:t xml:space="preserve"> iszaphulladék</w:t>
            </w:r>
          </w:p>
          <w:p w:rsidR="00D6412D" w:rsidRPr="00C56AC8" w:rsidRDefault="00D6412D" w:rsidP="00D6412D">
            <w:pPr>
              <w:pStyle w:val="Cmsor6"/>
              <w:spacing w:before="0"/>
              <w:rPr>
                <w:rFonts w:ascii="Arial" w:hAnsi="Arial" w:cs="Arial"/>
                <w:b/>
                <w:iCs w:val="0"/>
                <w:color w:val="auto"/>
              </w:rPr>
            </w:pPr>
            <w:r w:rsidRPr="00C56AC8">
              <w:rPr>
                <w:rFonts w:ascii="Arial" w:hAnsi="Arial" w:cs="Arial"/>
                <w:b/>
                <w:color w:val="auto"/>
              </w:rPr>
              <w:t>850 - 980 kg/1000 m</w:t>
            </w:r>
            <w:r w:rsidRPr="00C56AC8">
              <w:rPr>
                <w:rFonts w:ascii="Arial" w:hAnsi="Arial" w:cs="Arial"/>
                <w:b/>
                <w:color w:val="auto"/>
                <w:vertAlign w:val="superscript"/>
              </w:rPr>
              <w:t>2</w:t>
            </w:r>
          </w:p>
        </w:tc>
      </w:tr>
    </w:tbl>
    <w:p w:rsidR="00D6412D" w:rsidRPr="00C56AC8" w:rsidRDefault="00D6412D" w:rsidP="00D6412D">
      <w:pPr>
        <w:pStyle w:val="Cmsor6"/>
        <w:spacing w:before="0"/>
        <w:ind w:right="-171"/>
        <w:jc w:val="both"/>
        <w:rPr>
          <w:rFonts w:ascii="Arial" w:hAnsi="Arial" w:cs="Arial"/>
          <w:iCs w:val="0"/>
          <w:color w:val="auto"/>
          <w:u w:val="single"/>
        </w:rPr>
      </w:pPr>
    </w:p>
    <w:p w:rsidR="0081710A" w:rsidRPr="00C56AC8" w:rsidRDefault="0081710A">
      <w:pPr>
        <w:spacing w:after="0" w:line="240" w:lineRule="auto"/>
      </w:pPr>
      <w:r w:rsidRPr="00C56AC8">
        <w:br w:type="page"/>
      </w:r>
    </w:p>
    <w:p w:rsidR="00D6412D" w:rsidRPr="00C56AC8" w:rsidRDefault="00D6412D" w:rsidP="00C56AC8">
      <w:pPr>
        <w:spacing w:after="0" w:line="300" w:lineRule="exact"/>
        <w:jc w:val="both"/>
      </w:pPr>
      <w:r w:rsidRPr="00C56AC8">
        <w:lastRenderedPageBreak/>
        <w:t xml:space="preserve">Környezethasználó a felületkezelésre vonatkozó hivatkozott BAT-útmutató és a rendelet iránymutatása figyelembe vételével a következő </w:t>
      </w:r>
      <w:r w:rsidRPr="00C56AC8">
        <w:rPr>
          <w:b/>
        </w:rPr>
        <w:t>Elérhető Legjobb Technikák</w:t>
      </w:r>
      <w:r w:rsidRPr="00C56AC8">
        <w:t>at alkalmazza:</w:t>
      </w:r>
    </w:p>
    <w:p w:rsidR="00F36190" w:rsidRPr="00C56AC8" w:rsidRDefault="00F36190" w:rsidP="00C56AC8">
      <w:pPr>
        <w:spacing w:after="0" w:line="300" w:lineRule="exact"/>
        <w:jc w:val="both"/>
      </w:pPr>
    </w:p>
    <w:p w:rsidR="00D6412D" w:rsidRPr="00C56AC8" w:rsidRDefault="00D6412D" w:rsidP="00C56AC8">
      <w:pPr>
        <w:spacing w:after="0" w:line="300" w:lineRule="exact"/>
        <w:jc w:val="center"/>
        <w:rPr>
          <w:b/>
          <w:bCs/>
          <w:u w:val="single"/>
        </w:rPr>
      </w:pPr>
      <w:r w:rsidRPr="00C56AC8">
        <w:rPr>
          <w:b/>
          <w:bCs/>
          <w:u w:val="single"/>
        </w:rPr>
        <w:t>Az üzemben alkalmazott elérhető legjobb technikának való megfeleltetés ismertetése</w:t>
      </w:r>
    </w:p>
    <w:p w:rsidR="00F36190" w:rsidRPr="00C56AC8" w:rsidRDefault="00F36190" w:rsidP="00C56AC8">
      <w:pPr>
        <w:spacing w:after="0" w:line="300" w:lineRule="exact"/>
        <w:jc w:val="center"/>
        <w:rPr>
          <w:b/>
          <w:bCs/>
          <w:u w:val="single"/>
        </w:rPr>
      </w:pPr>
    </w:p>
    <w:p w:rsidR="00D6412D" w:rsidRPr="00C56AC8" w:rsidRDefault="00D6412D" w:rsidP="00C56AC8">
      <w:pPr>
        <w:pStyle w:val="Listaszerbekezds"/>
        <w:numPr>
          <w:ilvl w:val="0"/>
          <w:numId w:val="37"/>
        </w:numPr>
        <w:autoSpaceDE w:val="0"/>
        <w:autoSpaceDN w:val="0"/>
        <w:adjustRightInd w:val="0"/>
        <w:spacing w:after="0" w:line="300" w:lineRule="exact"/>
        <w:rPr>
          <w:rFonts w:eastAsiaTheme="minorHAnsi"/>
          <w:b/>
        </w:rPr>
      </w:pPr>
      <w:r w:rsidRPr="00C56AC8">
        <w:rPr>
          <w:rFonts w:eastAsiaTheme="minorHAnsi"/>
          <w:b/>
        </w:rPr>
        <w:t xml:space="preserve">Berendezés tervezés, kivitelezés és üzemeltetés </w:t>
      </w:r>
    </w:p>
    <w:p w:rsidR="00D6412D" w:rsidRPr="00C56AC8" w:rsidRDefault="00D6412D" w:rsidP="00C56AC8">
      <w:pPr>
        <w:pStyle w:val="Listaszerbekezds"/>
        <w:numPr>
          <w:ilvl w:val="1"/>
          <w:numId w:val="38"/>
        </w:numPr>
        <w:spacing w:after="0" w:line="300" w:lineRule="exact"/>
        <w:jc w:val="both"/>
      </w:pPr>
      <w:r w:rsidRPr="00C56AC8">
        <w:t>A töményebb szennyvizeket szakaszos üzemű reaktorokban kezelik. A rendszer előnye, hogy szennyvíz csak akkor folyhat ebből tovább, ha a semlegesítés és az esetenként szükséges redukció folyamata tökéletesen befejeződött.</w:t>
      </w:r>
    </w:p>
    <w:p w:rsidR="00D6412D" w:rsidRPr="00C56AC8" w:rsidRDefault="00D6412D" w:rsidP="00C56AC8">
      <w:pPr>
        <w:pStyle w:val="Listaszerbekezds"/>
        <w:numPr>
          <w:ilvl w:val="1"/>
          <w:numId w:val="38"/>
        </w:numPr>
        <w:spacing w:after="0" w:line="300" w:lineRule="exact"/>
        <w:jc w:val="both"/>
      </w:pPr>
      <w:r w:rsidRPr="00C56AC8">
        <w:t>A szennyvíz-előkezelőben az elérhető legjobb technikának megfelelő számítógép vezérlésű, automatikus monitoring rendszert üzemeltetnek. A szennyvízkezelés teljes rendszerét a folyadékszintek ellenőrzésétől</w:t>
      </w:r>
      <w:r w:rsidR="002A58BA" w:rsidRPr="00C56AC8">
        <w:t>,</w:t>
      </w:r>
      <w:r w:rsidRPr="00C56AC8">
        <w:t xml:space="preserve"> a szivattyúk működtetésén keresztül</w:t>
      </w:r>
      <w:r w:rsidR="002A58BA" w:rsidRPr="00C56AC8">
        <w:t>,</w:t>
      </w:r>
      <w:r w:rsidRPr="00C56AC8">
        <w:t xml:space="preserve"> a vegyszerek adagolásáig a</w:t>
      </w:r>
      <w:r w:rsidR="002A58BA" w:rsidRPr="00C56AC8">
        <w:t xml:space="preserve"> számítógép vezérli és naplózza. E</w:t>
      </w:r>
      <w:r w:rsidRPr="00C56AC8">
        <w:t>gy esetleges rendellenes működés esetén a beavatkozásokat elvégzi, szükség esetén a szennyvíz kibocsátást leállítja.</w:t>
      </w:r>
    </w:p>
    <w:p w:rsidR="00D6412D" w:rsidRPr="00C56AC8" w:rsidRDefault="00D6412D" w:rsidP="00C56AC8">
      <w:pPr>
        <w:pStyle w:val="Listaszerbekezds"/>
        <w:numPr>
          <w:ilvl w:val="1"/>
          <w:numId w:val="38"/>
        </w:numPr>
        <w:spacing w:after="0" w:line="300" w:lineRule="exact"/>
        <w:jc w:val="both"/>
      </w:pPr>
      <w:r w:rsidRPr="00C56AC8">
        <w:t xml:space="preserve">A galvanizáló és a szennyvíz-előkezelő padozatáról minden kiömlött oldat a </w:t>
      </w:r>
      <w:proofErr w:type="spellStart"/>
      <w:r w:rsidRPr="00C56AC8">
        <w:t>zsompokon</w:t>
      </w:r>
      <w:proofErr w:type="spellEnd"/>
      <w:r w:rsidRPr="00C56AC8">
        <w:t xml:space="preserve"> keresztül a Fogadótartályokba kerül</w:t>
      </w:r>
      <w:r w:rsidR="002A58BA" w:rsidRPr="00C56AC8">
        <w:t>,</w:t>
      </w:r>
      <w:r w:rsidRPr="00C56AC8">
        <w:t xml:space="preserve"> és csak szennyvízkezelés után hagyhatja el az üzemet. Ezekben az üzemrészekben nem létesítenek olyan csatornaszemet, amely közvetlenül a közcsatornába lenne bekötve, így a csatorna elszennyezésének veszélye kizárható.</w:t>
      </w:r>
    </w:p>
    <w:p w:rsidR="00D6412D" w:rsidRPr="00C56AC8" w:rsidRDefault="00D6412D" w:rsidP="00C56AC8">
      <w:pPr>
        <w:pStyle w:val="Listaszerbekezds"/>
        <w:numPr>
          <w:ilvl w:val="1"/>
          <w:numId w:val="38"/>
        </w:numPr>
        <w:spacing w:after="0" w:line="300" w:lineRule="exact"/>
        <w:jc w:val="both"/>
      </w:pPr>
      <w:r w:rsidRPr="00C56AC8">
        <w:t>A szennyvíz-előkezelőben a nagyobb vegyszertartályok duplafalúak, az esetleges havária elkerülése érdekében.</w:t>
      </w:r>
    </w:p>
    <w:p w:rsidR="00D6412D" w:rsidRPr="00C56AC8" w:rsidRDefault="00D6412D" w:rsidP="00C56AC8">
      <w:pPr>
        <w:pStyle w:val="Listaszerbekezds"/>
        <w:numPr>
          <w:ilvl w:val="1"/>
          <w:numId w:val="38"/>
        </w:numPr>
        <w:spacing w:after="0" w:line="300" w:lineRule="exact"/>
        <w:jc w:val="both"/>
      </w:pPr>
      <w:r w:rsidRPr="00C56AC8">
        <w:t>A felhasználni kívánt vegyszerek fogadása kármentővel ellátott területen történik, majd ezek a vegyi raktárba kerülnek.</w:t>
      </w:r>
    </w:p>
    <w:p w:rsidR="00D6412D" w:rsidRPr="00C56AC8" w:rsidRDefault="00D6412D" w:rsidP="00C56AC8">
      <w:pPr>
        <w:pStyle w:val="Listaszerbekezds"/>
        <w:numPr>
          <w:ilvl w:val="1"/>
          <w:numId w:val="38"/>
        </w:numPr>
        <w:spacing w:after="0" w:line="300" w:lineRule="exact"/>
        <w:jc w:val="both"/>
      </w:pPr>
      <w:r w:rsidRPr="00C56AC8">
        <w:t>Az épületen belül kialakított, zárt vegyszerraktár a felületkezelő vegyszerek biztonságos tárolására szolgál, megfelelő kármentőkkel ellátva.</w:t>
      </w:r>
    </w:p>
    <w:p w:rsidR="00D6412D" w:rsidRPr="00C56AC8" w:rsidRDefault="00D6412D" w:rsidP="00C56AC8">
      <w:pPr>
        <w:pStyle w:val="Listaszerbekezds"/>
        <w:numPr>
          <w:ilvl w:val="1"/>
          <w:numId w:val="47"/>
        </w:numPr>
        <w:spacing w:after="0" w:line="300" w:lineRule="exact"/>
        <w:jc w:val="both"/>
      </w:pPr>
      <w:r w:rsidRPr="00C56AC8">
        <w:t xml:space="preserve">A fémmegmunkáláshoz használt olajok és emulziók tárolására szolgáló </w:t>
      </w:r>
      <w:r w:rsidR="00DF710B" w:rsidRPr="00C56AC8">
        <w:t>tárolóhely</w:t>
      </w:r>
      <w:r w:rsidRPr="00C56AC8">
        <w:t xml:space="preserve"> szintén kármentővel ellátott.</w:t>
      </w:r>
    </w:p>
    <w:p w:rsidR="00D6412D" w:rsidRPr="00C56AC8" w:rsidRDefault="00D6412D" w:rsidP="00C56AC8">
      <w:pPr>
        <w:pStyle w:val="Listaszerbekezds"/>
        <w:numPr>
          <w:ilvl w:val="1"/>
          <w:numId w:val="47"/>
        </w:numPr>
        <w:spacing w:after="0" w:line="300" w:lineRule="exact"/>
        <w:jc w:val="both"/>
      </w:pPr>
      <w:r w:rsidRPr="00C56AC8">
        <w:t>a kezelőtartályok fedéllel vannak lezárva.</w:t>
      </w:r>
    </w:p>
    <w:p w:rsidR="00F36190" w:rsidRPr="00C56AC8" w:rsidRDefault="00F36190" w:rsidP="00C56AC8">
      <w:pPr>
        <w:pStyle w:val="Listaszerbekezds"/>
        <w:spacing w:after="0" w:line="300" w:lineRule="exact"/>
        <w:jc w:val="both"/>
      </w:pPr>
    </w:p>
    <w:p w:rsidR="00D6412D" w:rsidRPr="00C56AC8" w:rsidRDefault="00D6412D" w:rsidP="00C56AC8">
      <w:pPr>
        <w:pStyle w:val="Listaszerbekezds"/>
        <w:numPr>
          <w:ilvl w:val="0"/>
          <w:numId w:val="37"/>
        </w:numPr>
        <w:autoSpaceDE w:val="0"/>
        <w:autoSpaceDN w:val="0"/>
        <w:adjustRightInd w:val="0"/>
        <w:spacing w:after="0" w:line="300" w:lineRule="exact"/>
        <w:rPr>
          <w:rFonts w:eastAsiaTheme="minorHAnsi"/>
          <w:b/>
        </w:rPr>
      </w:pPr>
      <w:r w:rsidRPr="00C56AC8">
        <w:rPr>
          <w:rFonts w:eastAsiaTheme="minorHAnsi"/>
          <w:b/>
        </w:rPr>
        <w:t xml:space="preserve">Általános üzemeltetési kérdések </w:t>
      </w:r>
    </w:p>
    <w:p w:rsidR="00D6412D" w:rsidRPr="00C56AC8" w:rsidRDefault="00D6412D" w:rsidP="00C56AC8">
      <w:pPr>
        <w:pStyle w:val="Listaszerbekezds"/>
        <w:numPr>
          <w:ilvl w:val="1"/>
          <w:numId w:val="39"/>
        </w:numPr>
        <w:spacing w:after="0" w:line="300" w:lineRule="exact"/>
        <w:jc w:val="both"/>
      </w:pPr>
      <w:r w:rsidRPr="00C56AC8">
        <w:t xml:space="preserve">A munkadarabokat a galvánsor kádjai között szabadon programozható, számítógép vezérlésű átemelő rendszer továbbítja. A monitoring rendszer vezérli az </w:t>
      </w:r>
      <w:proofErr w:type="spellStart"/>
      <w:r w:rsidRPr="00C56AC8">
        <w:t>átemelőkocsik</w:t>
      </w:r>
      <w:proofErr w:type="spellEnd"/>
      <w:r w:rsidRPr="00C56AC8">
        <w:t xml:space="preserve"> optimális mozgását, állítja be az előírt műveleti időket, a szükséges áramerősségeket, folyamatosan ellenőrzi az egyes kádakban az oldat hőfokát, a melegen üzemelő kádakban a párolgás mértékét (az oldat szintjét), vezérli a </w:t>
      </w:r>
      <w:proofErr w:type="spellStart"/>
      <w:r w:rsidRPr="00C56AC8">
        <w:t>mágnesszelepeket</w:t>
      </w:r>
      <w:proofErr w:type="spellEnd"/>
      <w:r w:rsidRPr="00C56AC8">
        <w:t xml:space="preserve">, adagolja a szükséges vegyszereket és minden egyes adag galvanizálási körülményeiről jegyzőkönyvet készít. </w:t>
      </w:r>
    </w:p>
    <w:p w:rsidR="00D6412D" w:rsidRPr="00C56AC8" w:rsidRDefault="00D6412D" w:rsidP="00C56AC8">
      <w:pPr>
        <w:pStyle w:val="Listaszerbekezds"/>
        <w:numPr>
          <w:ilvl w:val="1"/>
          <w:numId w:val="39"/>
        </w:numPr>
        <w:spacing w:after="0" w:line="300" w:lineRule="exact"/>
        <w:jc w:val="both"/>
      </w:pPr>
      <w:r w:rsidRPr="00C56AC8">
        <w:t>A sósavas pácoláshoz inhibitort használnak, amely biztosítja, hogy csak az oxidok oldódjanak, az acél ne. Ezáltal a felület nem károsodik, mattul, kevesebb selejt keletkezik.</w:t>
      </w:r>
    </w:p>
    <w:p w:rsidR="00F36190" w:rsidRPr="00C56AC8" w:rsidRDefault="00F36190" w:rsidP="00C56AC8">
      <w:pPr>
        <w:pStyle w:val="Listaszerbekezds"/>
        <w:spacing w:after="0" w:line="300" w:lineRule="exact"/>
        <w:jc w:val="both"/>
      </w:pPr>
    </w:p>
    <w:p w:rsidR="00D6412D" w:rsidRPr="00C56AC8" w:rsidRDefault="00D6412D" w:rsidP="00C56AC8">
      <w:pPr>
        <w:pStyle w:val="Listaszerbekezds"/>
        <w:numPr>
          <w:ilvl w:val="0"/>
          <w:numId w:val="37"/>
        </w:numPr>
        <w:autoSpaceDE w:val="0"/>
        <w:autoSpaceDN w:val="0"/>
        <w:adjustRightInd w:val="0"/>
        <w:spacing w:after="0" w:line="300" w:lineRule="exact"/>
        <w:rPr>
          <w:rFonts w:eastAsiaTheme="minorHAnsi"/>
          <w:b/>
        </w:rPr>
      </w:pPr>
      <w:r w:rsidRPr="00C56AC8">
        <w:rPr>
          <w:rFonts w:eastAsiaTheme="minorHAnsi"/>
          <w:b/>
        </w:rPr>
        <w:t xml:space="preserve">Közszolgáltatási inputok és az azokkal való gazdálkodás – energia </w:t>
      </w:r>
    </w:p>
    <w:p w:rsidR="00D6412D" w:rsidRPr="00C56AC8" w:rsidRDefault="00D6412D" w:rsidP="00C56AC8">
      <w:pPr>
        <w:pStyle w:val="Listaszerbekezds"/>
        <w:numPr>
          <w:ilvl w:val="1"/>
          <w:numId w:val="40"/>
        </w:numPr>
        <w:spacing w:after="0" w:line="300" w:lineRule="exact"/>
        <w:jc w:val="both"/>
      </w:pPr>
      <w:r w:rsidRPr="00C56AC8">
        <w:t xml:space="preserve">A munkadarabokat a felületkezelés végén meg kell szárítani. A gyorsabb és energiatakarékos szárítás érdekében az alkatrészeket először meleg, kb. 70 </w:t>
      </w:r>
      <w:proofErr w:type="spellStart"/>
      <w:r w:rsidRPr="00C56AC8">
        <w:rPr>
          <w:vertAlign w:val="superscript"/>
        </w:rPr>
        <w:t>o</w:t>
      </w:r>
      <w:r w:rsidRPr="00C56AC8">
        <w:t>C-os</w:t>
      </w:r>
      <w:proofErr w:type="spellEnd"/>
      <w:r w:rsidRPr="00C56AC8">
        <w:t xml:space="preserve"> vízzel telt kádban előmelegítik.</w:t>
      </w:r>
    </w:p>
    <w:p w:rsidR="00D6412D" w:rsidRPr="00C56AC8" w:rsidRDefault="00D6412D" w:rsidP="00C56AC8">
      <w:pPr>
        <w:pStyle w:val="Listaszerbekezds"/>
        <w:numPr>
          <w:ilvl w:val="1"/>
          <w:numId w:val="40"/>
        </w:numPr>
        <w:spacing w:after="0" w:line="300" w:lineRule="exact"/>
        <w:jc w:val="both"/>
      </w:pPr>
      <w:r w:rsidRPr="00C56AC8">
        <w:t>A szárítókádban a levegőt ventilátorral áramoltatják, hogy a száradás hatékonyabb legyen.</w:t>
      </w:r>
    </w:p>
    <w:p w:rsidR="00F36190" w:rsidRPr="00C56AC8" w:rsidRDefault="00F36190" w:rsidP="00F36190">
      <w:pPr>
        <w:pStyle w:val="Listaszerbekezds"/>
        <w:spacing w:after="0" w:line="300" w:lineRule="exact"/>
        <w:jc w:val="both"/>
      </w:pPr>
    </w:p>
    <w:p w:rsidR="00D6412D" w:rsidRPr="00C56AC8" w:rsidRDefault="00D6412D" w:rsidP="00C56AC8">
      <w:pPr>
        <w:pStyle w:val="Listaszerbekezds"/>
        <w:numPr>
          <w:ilvl w:val="0"/>
          <w:numId w:val="37"/>
        </w:numPr>
        <w:autoSpaceDE w:val="0"/>
        <w:autoSpaceDN w:val="0"/>
        <w:adjustRightInd w:val="0"/>
        <w:spacing w:after="0" w:line="300" w:lineRule="exact"/>
        <w:rPr>
          <w:rFonts w:eastAsiaTheme="minorHAnsi"/>
          <w:b/>
        </w:rPr>
      </w:pPr>
      <w:r w:rsidRPr="00C56AC8">
        <w:rPr>
          <w:rFonts w:eastAsiaTheme="minorHAnsi"/>
          <w:b/>
        </w:rPr>
        <w:lastRenderedPageBreak/>
        <w:t xml:space="preserve">Kihordás csökkentés </w:t>
      </w:r>
    </w:p>
    <w:p w:rsidR="00D6412D" w:rsidRPr="00C56AC8" w:rsidRDefault="00D6412D" w:rsidP="00C56AC8">
      <w:pPr>
        <w:pStyle w:val="Listaszerbekezds"/>
        <w:numPr>
          <w:ilvl w:val="1"/>
          <w:numId w:val="41"/>
        </w:numPr>
        <w:spacing w:after="0" w:line="300" w:lineRule="exact"/>
        <w:jc w:val="both"/>
      </w:pPr>
      <w:r w:rsidRPr="00C56AC8">
        <w:t>A szennyvízkezelés tervezésekor elsősorban azt vették figyelembe, hogy a legfontosabb szennyező anyagokat (nehézfémek, olaj) még közvetlenül keletkezésük helyén eltávolítsák a szennyvízből</w:t>
      </w:r>
      <w:r w:rsidR="002A58BA" w:rsidRPr="00C56AC8">
        <w:t>,</w:t>
      </w:r>
      <w:r w:rsidRPr="00C56AC8">
        <w:t xml:space="preserve"> és pl. a nikkel és krómsav esetében visszavigyék a termelésbe (az olajlefölöző, a nikkel takaréköblítője, a krómsav több takaréköblítője és vegyi öblítése).</w:t>
      </w:r>
    </w:p>
    <w:p w:rsidR="00D6412D" w:rsidRPr="00C56AC8" w:rsidRDefault="00D6412D" w:rsidP="00C56AC8">
      <w:pPr>
        <w:pStyle w:val="Listaszerbekezds"/>
        <w:numPr>
          <w:ilvl w:val="1"/>
          <w:numId w:val="41"/>
        </w:numPr>
        <w:spacing w:after="0" w:line="300" w:lineRule="exact"/>
        <w:jc w:val="both"/>
      </w:pPr>
      <w:r w:rsidRPr="00C56AC8">
        <w:t xml:space="preserve">A zsírtalanítást alacsony koncentrációjú lúgos oldatban, </w:t>
      </w:r>
      <w:proofErr w:type="spellStart"/>
      <w:r w:rsidRPr="00C56AC8">
        <w:t>tenzidek</w:t>
      </w:r>
      <w:proofErr w:type="spellEnd"/>
      <w:r w:rsidRPr="00C56AC8">
        <w:t xml:space="preserve"> jelenlétében végzik.</w:t>
      </w:r>
    </w:p>
    <w:p w:rsidR="00D6412D" w:rsidRPr="00C56AC8" w:rsidRDefault="00D6412D" w:rsidP="00C56AC8">
      <w:pPr>
        <w:pStyle w:val="Listaszerbekezds"/>
        <w:numPr>
          <w:ilvl w:val="1"/>
          <w:numId w:val="41"/>
        </w:numPr>
        <w:spacing w:after="0" w:line="300" w:lineRule="exact"/>
        <w:jc w:val="both"/>
      </w:pPr>
      <w:r w:rsidRPr="00C56AC8">
        <w:t>A zsírtalanító vegyszer legalább 90 %-ban biológiailag bontható.</w:t>
      </w:r>
    </w:p>
    <w:p w:rsidR="00D6412D" w:rsidRPr="00C56AC8" w:rsidRDefault="00D6412D" w:rsidP="00C56AC8">
      <w:pPr>
        <w:pStyle w:val="Listaszerbekezds"/>
        <w:numPr>
          <w:ilvl w:val="1"/>
          <w:numId w:val="41"/>
        </w:numPr>
        <w:spacing w:after="0" w:line="300" w:lineRule="exact"/>
        <w:jc w:val="both"/>
      </w:pPr>
      <w:r w:rsidRPr="00C56AC8">
        <w:t>A pácolásra sósavas oldatot használnak, amely inhibitort és felületaktív anyagot is tartalmaz</w:t>
      </w:r>
      <w:proofErr w:type="gramStart"/>
      <w:r w:rsidRPr="00C56AC8">
        <w:t>..</w:t>
      </w:r>
      <w:proofErr w:type="gramEnd"/>
      <w:r w:rsidRPr="00C56AC8">
        <w:t xml:space="preserve"> Ezáltal egyrészt kevesebb sav fogy, valamint kevesebb nehézfémion jut a szennyvízbe.</w:t>
      </w:r>
    </w:p>
    <w:p w:rsidR="00D6412D" w:rsidRPr="00C56AC8" w:rsidRDefault="00D6412D" w:rsidP="00C56AC8">
      <w:pPr>
        <w:pStyle w:val="Listaszerbekezds"/>
        <w:numPr>
          <w:ilvl w:val="1"/>
          <w:numId w:val="41"/>
        </w:numPr>
        <w:spacing w:after="0" w:line="300" w:lineRule="exact"/>
        <w:jc w:val="both"/>
      </w:pPr>
      <w:r w:rsidRPr="00C56AC8">
        <w:t xml:space="preserve">A kezelőkádak kihordás következtében bekövetkező anyagveszteségének csökkentése érdekében, amikor a kádból a munkadarabokat kiemelik a </w:t>
      </w:r>
      <w:proofErr w:type="spellStart"/>
      <w:r w:rsidRPr="00C56AC8">
        <w:t>galvánsor</w:t>
      </w:r>
      <w:proofErr w:type="spellEnd"/>
      <w:r w:rsidRPr="00C56AC8">
        <w:t xml:space="preserve"> </w:t>
      </w:r>
      <w:proofErr w:type="spellStart"/>
      <w:r w:rsidRPr="00C56AC8">
        <w:t>automatikája</w:t>
      </w:r>
      <w:proofErr w:type="spellEnd"/>
      <w:r w:rsidRPr="00C56AC8">
        <w:t xml:space="preserve"> a kád felett tartja a darut olyan hosszú ideig, ameddig csak az gazdaságosan lehetséges. Ezen idő alatt a munkadarabok felületéről jelentős mennyiségű kezelőoldat csöpög le, vissza a kezelőkádba, minimálisra csökkentve annak oldatveszteségét. A daru csak a lecsepegési idő után viszi tovább a munkadarabokat a következő kádba.</w:t>
      </w:r>
    </w:p>
    <w:p w:rsidR="00F36190" w:rsidRPr="00C56AC8" w:rsidRDefault="00F36190" w:rsidP="00C56AC8">
      <w:pPr>
        <w:pStyle w:val="Listaszerbekezds"/>
        <w:spacing w:after="0" w:line="300" w:lineRule="exact"/>
        <w:jc w:val="both"/>
      </w:pPr>
    </w:p>
    <w:p w:rsidR="00D6412D" w:rsidRPr="00C56AC8" w:rsidRDefault="00D6412D" w:rsidP="00C56AC8">
      <w:pPr>
        <w:pStyle w:val="Listaszerbekezds"/>
        <w:numPr>
          <w:ilvl w:val="0"/>
          <w:numId w:val="37"/>
        </w:numPr>
        <w:autoSpaceDE w:val="0"/>
        <w:autoSpaceDN w:val="0"/>
        <w:adjustRightInd w:val="0"/>
        <w:spacing w:after="0" w:line="300" w:lineRule="exact"/>
        <w:rPr>
          <w:rFonts w:eastAsiaTheme="minorHAnsi"/>
          <w:b/>
        </w:rPr>
      </w:pPr>
      <w:r w:rsidRPr="00C56AC8">
        <w:rPr>
          <w:rFonts w:eastAsiaTheme="minorHAnsi"/>
          <w:b/>
        </w:rPr>
        <w:t>Öblítés technikák és a kihordott anyagok visszanyerése</w:t>
      </w:r>
    </w:p>
    <w:p w:rsidR="00D6412D" w:rsidRPr="00C56AC8" w:rsidRDefault="00D6412D" w:rsidP="00C56AC8">
      <w:pPr>
        <w:pStyle w:val="Listaszerbekezds"/>
        <w:numPr>
          <w:ilvl w:val="1"/>
          <w:numId w:val="42"/>
        </w:numPr>
        <w:spacing w:after="0" w:line="300" w:lineRule="exact"/>
        <w:jc w:val="both"/>
      </w:pPr>
      <w:r w:rsidRPr="00C56AC8">
        <w:t>Jelentős mennyiségű víz takarítható meg ellenáramú kaszkádöblítéssel. Ebben az esetben</w:t>
      </w:r>
      <w:r w:rsidR="009A1865" w:rsidRPr="00C56AC8">
        <w:t>,</w:t>
      </w:r>
      <w:r w:rsidRPr="00C56AC8">
        <w:t xml:space="preserve"> egymás után két </w:t>
      </w:r>
      <w:proofErr w:type="spellStart"/>
      <w:r w:rsidRPr="00C56AC8">
        <w:t>öblítőkádba</w:t>
      </w:r>
      <w:proofErr w:type="spellEnd"/>
      <w:r w:rsidRPr="00C56AC8">
        <w:t xml:space="preserve"> merítik a munkadarabokat. Friss vizet csak a második kádba vezetnek, ami innen átfolyik az elsőbe, ahonnan a szennyvíz-előkezelőbe vezetik. Ily módon az erősen szennyezett munkadarabok az első kádban a szennyezettebb öblítővízzel találkoznak, míg a végső öblítést a második kádban a tisztább vízzel végzik. Általában ez több mint 50 %-os vízmegtakarítást jelent. Az üzemben a műveletek után minden esetben kétlépcsős, ellenáramú, ún. kaszkádöblítőt alkalmaznak.</w:t>
      </w:r>
    </w:p>
    <w:p w:rsidR="00D6412D" w:rsidRPr="00C56AC8" w:rsidRDefault="00D6412D" w:rsidP="00C56AC8">
      <w:pPr>
        <w:pStyle w:val="Listaszerbekezds"/>
        <w:numPr>
          <w:ilvl w:val="1"/>
          <w:numId w:val="42"/>
        </w:numPr>
        <w:spacing w:after="0" w:line="300" w:lineRule="exact"/>
        <w:jc w:val="both"/>
      </w:pPr>
      <w:r w:rsidRPr="00C56AC8">
        <w:t>A takaréköblítő lényegében egy állóvizes öblítő, amelyben idővel folyamatosan emelkednek a belehordott vegyi anyagok koncentrációi. A nikkelezésnél és a krómozásnál használt fürdő melegen üzemel, felszínéről – különösen a légelszívás miatt – jelentős mennyiségű víz párolog el. Ezt a vízmennyiséget nem tiszta vízzel, hanem a takaréköblítő oldatával pótolják, azaz a munkadarabok felületén kihordott oldat egy részét így visszatáplálják a fürdőbe. Ez a megoldás vegyi anyag megtakarítását teszi lehetővé, ugyanakkor kevesebb sóval terheli a szennyvíz-előkezelőt és ezen keresztül a környezetet. Ez a megoldás a fémsók egy részét a keletkezés helyén távolítja el, amelyek így nem kerülnek a szennyvízbe, hanem újra felhasználhatók.</w:t>
      </w:r>
    </w:p>
    <w:p w:rsidR="00D6412D" w:rsidRPr="00C56AC8" w:rsidRDefault="00D6412D" w:rsidP="00C56AC8">
      <w:pPr>
        <w:pStyle w:val="Listaszerbekezds"/>
        <w:numPr>
          <w:ilvl w:val="1"/>
          <w:numId w:val="42"/>
        </w:numPr>
        <w:spacing w:after="0" w:line="300" w:lineRule="exact"/>
        <w:jc w:val="both"/>
      </w:pPr>
      <w:r w:rsidRPr="00C56AC8">
        <w:t>A krómozást követő takaréköblítések után egy vegyi öblítő következik. A takaréköblítőből kiemelt munkadarabok felületére még mindig elég tömény, 25-50 g/l krómsavat tartalmazó oldat tapad. Ahhoz, hogy az innen kiemelt munkadarabokat megfelelő mértékben leöblítsék, igen sok vízre lenne szükség. Bár a későbbi folyóvizes öblítőben ez jelentős mértékben felhígul, a munkadarabok felületén – amelyeket a későbbi szerelések során kézzel is érinthetnek – egy kevés, erősen mérgező, rákkeltőnek tekintett króm</w:t>
      </w:r>
      <w:r w:rsidR="009A1865" w:rsidRPr="00C56AC8">
        <w:t xml:space="preserve"> </w:t>
      </w:r>
      <w:r w:rsidRPr="00C56AC8">
        <w:t>(VI)</w:t>
      </w:r>
      <w:r w:rsidR="009A1865" w:rsidRPr="00C56AC8">
        <w:t xml:space="preserve"> </w:t>
      </w:r>
      <w:r w:rsidRPr="00C56AC8">
        <w:t>vegyület maradhat. Ennek elkerülése és az elérhető legjobb technika biztosítása érdekében</w:t>
      </w:r>
      <w:r w:rsidR="009A1865" w:rsidRPr="00C56AC8">
        <w:t>,</w:t>
      </w:r>
      <w:r w:rsidRPr="00C56AC8">
        <w:t xml:space="preserve"> a takaréköblítők után a munkadarabokat egy enyhén savas, mintegy 50 g/l </w:t>
      </w:r>
      <w:proofErr w:type="spellStart"/>
      <w:r w:rsidRPr="00C56AC8">
        <w:t>nátrium-biszulfitot</w:t>
      </w:r>
      <w:proofErr w:type="spellEnd"/>
      <w:r w:rsidRPr="00C56AC8">
        <w:t xml:space="preserve"> tartalmazó kádba merítik (vegyi öblítés), ahol a króm</w:t>
      </w:r>
      <w:r w:rsidR="009A1865" w:rsidRPr="00C56AC8">
        <w:t xml:space="preserve"> </w:t>
      </w:r>
      <w:r w:rsidRPr="00C56AC8">
        <w:t>(VI)</w:t>
      </w:r>
      <w:r w:rsidR="009A1865" w:rsidRPr="00C56AC8">
        <w:t xml:space="preserve"> </w:t>
      </w:r>
      <w:r w:rsidRPr="00C56AC8">
        <w:t>ionok redukálódnak és ezt követően már csak króm</w:t>
      </w:r>
      <w:r w:rsidR="009A1865" w:rsidRPr="00C56AC8">
        <w:t xml:space="preserve"> </w:t>
      </w:r>
      <w:r w:rsidRPr="00C56AC8">
        <w:t>(III)</w:t>
      </w:r>
      <w:r w:rsidR="009A1865" w:rsidRPr="00C56AC8">
        <w:t xml:space="preserve"> </w:t>
      </w:r>
      <w:r w:rsidRPr="00C56AC8">
        <w:t xml:space="preserve">ionokat tartalmazó, híg oldat jut a következő öblítőbe. Ez a megoldás a mérgező </w:t>
      </w:r>
      <w:r w:rsidRPr="00C56AC8">
        <w:lastRenderedPageBreak/>
        <w:t>szennyeződéseket a keletkezés helyén távolítja el, amelyek így nem kerülnek sem a munkadarabra, sem a szennyvízbe</w:t>
      </w:r>
    </w:p>
    <w:p w:rsidR="00F36190" w:rsidRPr="00C56AC8" w:rsidRDefault="00F36190" w:rsidP="00C56AC8">
      <w:pPr>
        <w:pStyle w:val="Listaszerbekezds"/>
        <w:spacing w:after="0" w:line="300" w:lineRule="exact"/>
        <w:jc w:val="both"/>
      </w:pPr>
    </w:p>
    <w:p w:rsidR="00D6412D" w:rsidRPr="00C56AC8" w:rsidRDefault="00D6412D" w:rsidP="00C56AC8">
      <w:pPr>
        <w:pStyle w:val="Listaszerbekezds"/>
        <w:numPr>
          <w:ilvl w:val="0"/>
          <w:numId w:val="37"/>
        </w:numPr>
        <w:autoSpaceDE w:val="0"/>
        <w:autoSpaceDN w:val="0"/>
        <w:adjustRightInd w:val="0"/>
        <w:spacing w:after="0" w:line="300" w:lineRule="exact"/>
        <w:rPr>
          <w:rFonts w:eastAsiaTheme="minorHAnsi"/>
          <w:b/>
        </w:rPr>
      </w:pPr>
      <w:r w:rsidRPr="00C56AC8">
        <w:rPr>
          <w:rFonts w:eastAsiaTheme="minorHAnsi"/>
          <w:b/>
        </w:rPr>
        <w:t xml:space="preserve">Légszennyezők kibocsátásának csökkentési technikái </w:t>
      </w:r>
    </w:p>
    <w:p w:rsidR="00D6412D" w:rsidRPr="00C56AC8" w:rsidRDefault="00D6412D" w:rsidP="00C56AC8">
      <w:pPr>
        <w:pStyle w:val="Listaszerbekezds"/>
        <w:numPr>
          <w:ilvl w:val="1"/>
          <w:numId w:val="43"/>
        </w:numPr>
        <w:spacing w:after="0" w:line="300" w:lineRule="exact"/>
        <w:jc w:val="both"/>
      </w:pPr>
      <w:r w:rsidRPr="00C56AC8">
        <w:t>A munkahelyi levegő tisztaságának védelme érdekébe</w:t>
      </w:r>
      <w:r w:rsidR="009A1865" w:rsidRPr="00C56AC8">
        <w:t>n az összes műveleti és a melegv</w:t>
      </w:r>
      <w:r w:rsidRPr="00C56AC8">
        <w:t>izes kád feletti levegőt elszívják, valamint egy teremelszívót is üzemeltetnek.</w:t>
      </w:r>
    </w:p>
    <w:p w:rsidR="00D6412D" w:rsidRPr="00C56AC8" w:rsidRDefault="00D6412D" w:rsidP="00C56AC8">
      <w:pPr>
        <w:pStyle w:val="Listaszerbekezds"/>
        <w:numPr>
          <w:ilvl w:val="1"/>
          <w:numId w:val="43"/>
        </w:numPr>
        <w:spacing w:after="0" w:line="300" w:lineRule="exact"/>
        <w:jc w:val="both"/>
      </w:pPr>
      <w:r w:rsidRPr="00C56AC8">
        <w:t>A kádaktól elszívott levegőt légmosóba vezetik, ahol a levegővel együtt elszívott gőzöket enyhén lúgos oldattal kimossák a levegőből.</w:t>
      </w:r>
    </w:p>
    <w:p w:rsidR="00D6412D" w:rsidRPr="00C56AC8" w:rsidRDefault="00D6412D" w:rsidP="00C56AC8">
      <w:pPr>
        <w:pStyle w:val="Listaszerbekezds"/>
        <w:numPr>
          <w:ilvl w:val="1"/>
          <w:numId w:val="43"/>
        </w:numPr>
        <w:spacing w:after="0" w:line="300" w:lineRule="exact"/>
        <w:jc w:val="both"/>
      </w:pPr>
      <w:r w:rsidRPr="00C56AC8">
        <w:t>A légmosó után a levegőt egy cseppfogón vezetik keresztül, hogy a mosóoldatból magával ragadott cseppeket eltávolítsák.</w:t>
      </w:r>
    </w:p>
    <w:p w:rsidR="00D6412D" w:rsidRPr="00C56AC8" w:rsidRDefault="00D6412D" w:rsidP="00C56AC8">
      <w:pPr>
        <w:pStyle w:val="Listaszerbekezds"/>
        <w:numPr>
          <w:ilvl w:val="1"/>
          <w:numId w:val="43"/>
        </w:numPr>
        <w:spacing w:after="0" w:line="300" w:lineRule="exact"/>
        <w:jc w:val="both"/>
      </w:pPr>
      <w:r w:rsidRPr="00C56AC8">
        <w:t>Az üzem légterébe mégis bejutó káros gőzöket egy teremelszívóval távolítják el.</w:t>
      </w:r>
    </w:p>
    <w:p w:rsidR="00F36190" w:rsidRPr="00C56AC8" w:rsidRDefault="00F36190" w:rsidP="00C56AC8">
      <w:pPr>
        <w:pStyle w:val="Listaszerbekezds"/>
        <w:spacing w:after="0" w:line="300" w:lineRule="exact"/>
        <w:jc w:val="both"/>
      </w:pPr>
    </w:p>
    <w:p w:rsidR="00D6412D" w:rsidRPr="00C56AC8" w:rsidRDefault="00D6412D" w:rsidP="00C56AC8">
      <w:pPr>
        <w:pStyle w:val="Listaszerbekezds"/>
        <w:numPr>
          <w:ilvl w:val="0"/>
          <w:numId w:val="37"/>
        </w:numPr>
        <w:autoSpaceDE w:val="0"/>
        <w:autoSpaceDN w:val="0"/>
        <w:adjustRightInd w:val="0"/>
        <w:spacing w:after="0" w:line="300" w:lineRule="exact"/>
        <w:rPr>
          <w:rFonts w:eastAsiaTheme="minorHAnsi"/>
          <w:b/>
        </w:rPr>
      </w:pPr>
      <w:r w:rsidRPr="00C56AC8">
        <w:rPr>
          <w:rFonts w:eastAsiaTheme="minorHAnsi"/>
          <w:b/>
        </w:rPr>
        <w:t xml:space="preserve">Szennyvíz kibocsátás csökkentési technikák </w:t>
      </w:r>
    </w:p>
    <w:p w:rsidR="00D6412D" w:rsidRPr="00C56AC8" w:rsidRDefault="00D6412D" w:rsidP="00C56AC8">
      <w:pPr>
        <w:pStyle w:val="Listaszerbekezds"/>
        <w:numPr>
          <w:ilvl w:val="1"/>
          <w:numId w:val="44"/>
        </w:numPr>
        <w:spacing w:after="0" w:line="300" w:lineRule="exact"/>
        <w:jc w:val="both"/>
      </w:pPr>
      <w:r w:rsidRPr="00C56AC8">
        <w:t xml:space="preserve">A szennyvíz-előkezelés elve az, hogy külön kezelik a híg öblítővizeket és a töményebb oldatokat. Az öblítővizeket egy ioncserélő rendszeren megtisztítják, majd a </w:t>
      </w:r>
      <w:proofErr w:type="spellStart"/>
      <w:r w:rsidRPr="00C56AC8">
        <w:t>galvánüzemben</w:t>
      </w:r>
      <w:proofErr w:type="spellEnd"/>
      <w:r w:rsidRPr="00C56AC8">
        <w:t xml:space="preserve"> újra felhasználják öblítésre, ezzel felhasznált víz mennyisége mintegy ötödére csökkenthető.</w:t>
      </w:r>
    </w:p>
    <w:p w:rsidR="00D6412D" w:rsidRPr="00C56AC8" w:rsidRDefault="00D6412D" w:rsidP="00C56AC8">
      <w:pPr>
        <w:pStyle w:val="Listaszerbekezds"/>
        <w:numPr>
          <w:ilvl w:val="1"/>
          <w:numId w:val="44"/>
        </w:numPr>
        <w:spacing w:after="0" w:line="300" w:lineRule="exact"/>
        <w:jc w:val="both"/>
      </w:pPr>
      <w:r w:rsidRPr="00C56AC8">
        <w:t xml:space="preserve">A zsírtalanító oldat egy túlfolyón keresztül - a kádsor végére telepített - kádba folyik, ahol ún. tárcsás lefölözővel a felúszó zsírokat és </w:t>
      </w:r>
      <w:proofErr w:type="spellStart"/>
      <w:r w:rsidRPr="00C56AC8">
        <w:t>olajat</w:t>
      </w:r>
      <w:proofErr w:type="spellEnd"/>
      <w:r w:rsidRPr="00C56AC8">
        <w:t xml:space="preserve"> eltávolítják belőle és a tisztított oldatot visszanyomják a zsírtalanító kádba. Ez a megoldás a zsíros szennyeződéseket a keletkezés helyén távolítja el, amelyek így nem kerülnek a szennyvízbe</w:t>
      </w:r>
      <w:r w:rsidR="004A1A42">
        <w:t>.</w:t>
      </w:r>
    </w:p>
    <w:p w:rsidR="00D6412D" w:rsidRPr="00C56AC8" w:rsidRDefault="00D6412D" w:rsidP="00C56AC8">
      <w:pPr>
        <w:pStyle w:val="Listaszerbekezds"/>
        <w:numPr>
          <w:ilvl w:val="1"/>
          <w:numId w:val="44"/>
        </w:numPr>
        <w:spacing w:after="0" w:line="300" w:lineRule="exact"/>
        <w:jc w:val="both"/>
      </w:pPr>
      <w:r w:rsidRPr="00C56AC8">
        <w:t xml:space="preserve">A pH-beállítása két lépcsős: a „durva” beállítást a külön gyűjtött savas és lúgos koncentrátumokkal, </w:t>
      </w:r>
      <w:proofErr w:type="spellStart"/>
      <w:r w:rsidRPr="00C56AC8">
        <w:t>eluátumokkal</w:t>
      </w:r>
      <w:proofErr w:type="spellEnd"/>
      <w:r w:rsidRPr="00C56AC8">
        <w:t xml:space="preserve"> végzik, amelyek a reaktorban részben egymást semlegesítik, csökkentve a felhasznált vegyszerek és a kibocsátott só mennyiségét. Csak ezt követi a második, vegyszeres „finom” pH-beállítás.</w:t>
      </w:r>
    </w:p>
    <w:p w:rsidR="00D6412D" w:rsidRPr="00C56AC8" w:rsidRDefault="00D6412D" w:rsidP="00C56AC8">
      <w:pPr>
        <w:pStyle w:val="Listaszerbekezds"/>
        <w:numPr>
          <w:ilvl w:val="1"/>
          <w:numId w:val="44"/>
        </w:numPr>
        <w:spacing w:after="0" w:line="300" w:lineRule="exact"/>
        <w:jc w:val="both"/>
      </w:pPr>
      <w:r w:rsidRPr="00C56AC8">
        <w:t xml:space="preserve">Az ülepített és utószűrt szennyvizet még ún. szelektív </w:t>
      </w:r>
      <w:proofErr w:type="spellStart"/>
      <w:r w:rsidRPr="00C56AC8">
        <w:t>kationcserélőn</w:t>
      </w:r>
      <w:proofErr w:type="spellEnd"/>
      <w:r w:rsidRPr="00C56AC8">
        <w:t xml:space="preserve"> vezetik keresztül. Ezen típusú ioncserélő gyanta komplexként köti meg az erre hajlamos, tehát csak a két- és háromértékű nikkel- és a krómionokat. A módszerrel ezek a </w:t>
      </w:r>
      <w:proofErr w:type="spellStart"/>
      <w:r w:rsidRPr="00C56AC8">
        <w:t>nehézfémionok</w:t>
      </w:r>
      <w:proofErr w:type="spellEnd"/>
      <w:r w:rsidRPr="00C56AC8">
        <w:t xml:space="preserve"> koncentrációi általában 0,1 mg/l körüli értékre csökkenthetők.</w:t>
      </w:r>
    </w:p>
    <w:p w:rsidR="00D6412D" w:rsidRPr="00C56AC8" w:rsidRDefault="00D6412D" w:rsidP="00C56AC8">
      <w:pPr>
        <w:pStyle w:val="Listaszerbekezds"/>
        <w:numPr>
          <w:ilvl w:val="1"/>
          <w:numId w:val="44"/>
        </w:numPr>
        <w:spacing w:after="0" w:line="300" w:lineRule="exact"/>
        <w:jc w:val="both"/>
      </w:pPr>
      <w:r w:rsidRPr="00C56AC8">
        <w:t>A kibocsátandó szennyvizet egy Vég pH-ellenőrző tartályban ellenőrzik</w:t>
      </w:r>
      <w:r w:rsidR="009A1865" w:rsidRPr="00C56AC8">
        <w:t>,</w:t>
      </w:r>
      <w:r w:rsidRPr="00C56AC8">
        <w:t xml:space="preserve"> és csak akkor engedik a csatornába, ha minősége megfelelő.</w:t>
      </w:r>
    </w:p>
    <w:p w:rsidR="00D6412D" w:rsidRPr="00C56AC8" w:rsidRDefault="00D6412D" w:rsidP="00C56AC8">
      <w:pPr>
        <w:pStyle w:val="Listaszerbekezds"/>
        <w:numPr>
          <w:ilvl w:val="1"/>
          <w:numId w:val="44"/>
        </w:numPr>
        <w:spacing w:after="0" w:line="300" w:lineRule="exact"/>
        <w:jc w:val="both"/>
      </w:pPr>
      <w:r w:rsidRPr="00C56AC8">
        <w:t>A szennyvíz-előkezelőből kibocsátott szennyvíz mennyiségét folyamatosan mérik.</w:t>
      </w:r>
    </w:p>
    <w:p w:rsidR="00F36190" w:rsidRPr="00C56AC8" w:rsidRDefault="00F36190" w:rsidP="00C56AC8">
      <w:pPr>
        <w:pStyle w:val="Listaszerbekezds"/>
        <w:spacing w:after="0" w:line="300" w:lineRule="exact"/>
        <w:jc w:val="both"/>
      </w:pPr>
    </w:p>
    <w:p w:rsidR="00D6412D" w:rsidRPr="00C56AC8" w:rsidRDefault="00D6412D" w:rsidP="00C56AC8">
      <w:pPr>
        <w:pStyle w:val="Listaszerbekezds"/>
        <w:numPr>
          <w:ilvl w:val="0"/>
          <w:numId w:val="37"/>
        </w:numPr>
        <w:autoSpaceDE w:val="0"/>
        <w:autoSpaceDN w:val="0"/>
        <w:adjustRightInd w:val="0"/>
        <w:spacing w:after="0" w:line="300" w:lineRule="exact"/>
        <w:rPr>
          <w:rFonts w:eastAsiaTheme="minorHAnsi"/>
          <w:b/>
        </w:rPr>
      </w:pPr>
      <w:r w:rsidRPr="00C56AC8">
        <w:rPr>
          <w:rFonts w:eastAsiaTheme="minorHAnsi"/>
          <w:b/>
        </w:rPr>
        <w:t>Az üzem más területén alkalmazott elérhető legjobb technikák</w:t>
      </w:r>
    </w:p>
    <w:p w:rsidR="00D6412D" w:rsidRPr="00C56AC8" w:rsidRDefault="00D6412D" w:rsidP="00C56AC8">
      <w:pPr>
        <w:pStyle w:val="Listaszerbekezds"/>
        <w:numPr>
          <w:ilvl w:val="1"/>
          <w:numId w:val="45"/>
        </w:numPr>
        <w:spacing w:after="0" w:line="300" w:lineRule="exact"/>
        <w:jc w:val="both"/>
      </w:pPr>
      <w:r w:rsidRPr="00C56AC8">
        <w:t>Kockázatok csökkentésére tett további intézkedések többek között</w:t>
      </w:r>
      <w:r w:rsidR="009A1865" w:rsidRPr="00C56AC8">
        <w:t>:</w:t>
      </w:r>
    </w:p>
    <w:p w:rsidR="00D6412D" w:rsidRPr="00C56AC8" w:rsidRDefault="00D6412D" w:rsidP="00C56AC8">
      <w:pPr>
        <w:pStyle w:val="Listaszerbekezds"/>
        <w:numPr>
          <w:ilvl w:val="0"/>
          <w:numId w:val="46"/>
        </w:numPr>
        <w:spacing w:after="0" w:line="300" w:lineRule="exact"/>
        <w:jc w:val="both"/>
      </w:pPr>
      <w:r w:rsidRPr="00C56AC8">
        <w:t>a dolgozók számára fekete-fehér szekrényes öltöző, külön étkező biztosított,</w:t>
      </w:r>
    </w:p>
    <w:p w:rsidR="00D6412D" w:rsidRPr="00C56AC8" w:rsidRDefault="00D6412D" w:rsidP="00C56AC8">
      <w:pPr>
        <w:pStyle w:val="Listaszerbekezds"/>
        <w:numPr>
          <w:ilvl w:val="0"/>
          <w:numId w:val="46"/>
        </w:numPr>
        <w:spacing w:after="0" w:line="300" w:lineRule="exact"/>
        <w:jc w:val="both"/>
      </w:pPr>
      <w:r w:rsidRPr="00C56AC8">
        <w:t>a dolgozók rendszeres orvosi vizsgálaton vesznek részt,</w:t>
      </w:r>
    </w:p>
    <w:p w:rsidR="009A1865" w:rsidRPr="00C56AC8" w:rsidRDefault="00D6412D" w:rsidP="00C56AC8">
      <w:pPr>
        <w:pStyle w:val="Listaszerbekezds"/>
        <w:numPr>
          <w:ilvl w:val="0"/>
          <w:numId w:val="46"/>
        </w:numPr>
        <w:spacing w:after="0" w:line="300" w:lineRule="exact"/>
        <w:jc w:val="both"/>
      </w:pPr>
      <w:r w:rsidRPr="00C56AC8">
        <w:t>a tevékenységet jóváhagyott üzemi kárelhárítási terv alapján végzik,</w:t>
      </w:r>
    </w:p>
    <w:p w:rsidR="00D6412D" w:rsidRPr="00C56AC8" w:rsidRDefault="00D6412D" w:rsidP="00C56AC8">
      <w:pPr>
        <w:pStyle w:val="Listaszerbekezds"/>
        <w:numPr>
          <w:ilvl w:val="0"/>
          <w:numId w:val="46"/>
        </w:numPr>
        <w:spacing w:after="0" w:line="300" w:lineRule="exact"/>
        <w:jc w:val="both"/>
      </w:pPr>
      <w:r w:rsidRPr="00C56AC8">
        <w:t>a terv rendszeresen oktatásra kerül a dolgozóknak.</w:t>
      </w:r>
    </w:p>
    <w:p w:rsidR="00D6412D" w:rsidRPr="00C56AC8" w:rsidRDefault="00D6412D" w:rsidP="00C56AC8">
      <w:pPr>
        <w:pStyle w:val="Listaszerbekezds"/>
        <w:numPr>
          <w:ilvl w:val="1"/>
          <w:numId w:val="45"/>
        </w:numPr>
        <w:spacing w:after="0" w:line="300" w:lineRule="exact"/>
        <w:jc w:val="both"/>
      </w:pPr>
      <w:r w:rsidRPr="00C56AC8">
        <w:t>Baleset, üzemzavar esetén alkalmazott intézkedések:</w:t>
      </w:r>
    </w:p>
    <w:p w:rsidR="00D6412D" w:rsidRPr="00C56AC8" w:rsidRDefault="00D6412D" w:rsidP="00C56AC8">
      <w:pPr>
        <w:pStyle w:val="Listaszerbekezds"/>
        <w:numPr>
          <w:ilvl w:val="0"/>
          <w:numId w:val="46"/>
        </w:numPr>
        <w:spacing w:after="0" w:line="300" w:lineRule="exact"/>
        <w:jc w:val="both"/>
      </w:pPr>
      <w:r w:rsidRPr="00C56AC8">
        <w:t>a munkavédelmi és balesetvédelmi előírásokat a munkavédelmi szabályzat tartalmazza,</w:t>
      </w:r>
    </w:p>
    <w:p w:rsidR="00D6412D" w:rsidRPr="00C56AC8" w:rsidRDefault="00D6412D" w:rsidP="00C56AC8">
      <w:pPr>
        <w:pStyle w:val="Listaszerbekezds"/>
        <w:numPr>
          <w:ilvl w:val="0"/>
          <w:numId w:val="46"/>
        </w:numPr>
        <w:spacing w:after="0" w:line="300" w:lineRule="exact"/>
        <w:jc w:val="both"/>
      </w:pPr>
      <w:r w:rsidRPr="00C56AC8">
        <w:t>elsősegélynyújtáskor az alkalmazott anyagok biztonsági adatlapján szereplő R és S mondatokat kell alkalmazni, ezeket a szabályzat tartalmazza,</w:t>
      </w:r>
    </w:p>
    <w:p w:rsidR="00D6412D" w:rsidRPr="00C56AC8" w:rsidRDefault="00D6412D" w:rsidP="00C56AC8">
      <w:pPr>
        <w:pStyle w:val="Listaszerbekezds"/>
        <w:numPr>
          <w:ilvl w:val="0"/>
          <w:numId w:val="46"/>
        </w:numPr>
        <w:spacing w:after="0" w:line="300" w:lineRule="exact"/>
        <w:jc w:val="both"/>
      </w:pPr>
      <w:r w:rsidRPr="00C56AC8">
        <w:t>a biztonsági adatlapok az üzemben rendelkezésre állnak.</w:t>
      </w:r>
    </w:p>
    <w:p w:rsidR="009A1865" w:rsidRPr="00C56AC8" w:rsidRDefault="009A1865" w:rsidP="00C56AC8">
      <w:pPr>
        <w:pStyle w:val="Listaszerbekezds"/>
        <w:spacing w:after="0" w:line="300" w:lineRule="exact"/>
        <w:ind w:left="1068"/>
        <w:jc w:val="both"/>
      </w:pPr>
    </w:p>
    <w:p w:rsidR="00D6412D" w:rsidRPr="00C56AC8" w:rsidRDefault="00D6412D" w:rsidP="00C56AC8">
      <w:pPr>
        <w:pStyle w:val="Listaszerbekezds"/>
        <w:numPr>
          <w:ilvl w:val="1"/>
          <w:numId w:val="45"/>
        </w:numPr>
        <w:spacing w:after="0" w:line="300" w:lineRule="exact"/>
        <w:ind w:hanging="357"/>
        <w:jc w:val="both"/>
      </w:pPr>
      <w:r w:rsidRPr="00C56AC8">
        <w:lastRenderedPageBreak/>
        <w:t>Munkavállalók rendszeres oktatásban részesülnek, amely tartalmazza:</w:t>
      </w:r>
    </w:p>
    <w:p w:rsidR="00D6412D" w:rsidRPr="00C56AC8" w:rsidRDefault="00D6412D" w:rsidP="00C56AC8">
      <w:pPr>
        <w:pStyle w:val="Listaszerbekezds"/>
        <w:numPr>
          <w:ilvl w:val="0"/>
          <w:numId w:val="46"/>
        </w:numPr>
        <w:spacing w:after="0" w:line="300" w:lineRule="exact"/>
        <w:ind w:hanging="357"/>
        <w:jc w:val="both"/>
      </w:pPr>
      <w:r w:rsidRPr="00C56AC8">
        <w:t>az alkalmazott oldatok és vegyszerek ismertetését,</w:t>
      </w:r>
    </w:p>
    <w:p w:rsidR="00D6412D" w:rsidRPr="00C56AC8" w:rsidRDefault="00D6412D" w:rsidP="00C56AC8">
      <w:pPr>
        <w:pStyle w:val="Listaszerbekezds"/>
        <w:numPr>
          <w:ilvl w:val="0"/>
          <w:numId w:val="46"/>
        </w:numPr>
        <w:spacing w:after="0" w:line="300" w:lineRule="exact"/>
        <w:ind w:hanging="357"/>
        <w:jc w:val="both"/>
      </w:pPr>
      <w:r w:rsidRPr="00C56AC8">
        <w:t>az elsősegélynyújtás előírásait,</w:t>
      </w:r>
    </w:p>
    <w:p w:rsidR="00D6412D" w:rsidRPr="00C56AC8" w:rsidRDefault="00D6412D" w:rsidP="00C56AC8">
      <w:pPr>
        <w:pStyle w:val="Listaszerbekezds"/>
        <w:numPr>
          <w:ilvl w:val="0"/>
          <w:numId w:val="46"/>
        </w:numPr>
        <w:spacing w:after="0" w:line="300" w:lineRule="exact"/>
        <w:ind w:hanging="357"/>
        <w:jc w:val="both"/>
      </w:pPr>
      <w:r w:rsidRPr="00C56AC8">
        <w:t>általános munkavédelmi előírásokat.</w:t>
      </w:r>
    </w:p>
    <w:p w:rsidR="00D6412D" w:rsidRPr="00C56AC8" w:rsidRDefault="00D6412D" w:rsidP="00C56AC8">
      <w:pPr>
        <w:pStyle w:val="Listaszerbekezds"/>
        <w:numPr>
          <w:ilvl w:val="1"/>
          <w:numId w:val="45"/>
        </w:numPr>
        <w:spacing w:after="0" w:line="300" w:lineRule="exact"/>
        <w:ind w:hanging="357"/>
        <w:jc w:val="both"/>
      </w:pPr>
      <w:r w:rsidRPr="00C56AC8">
        <w:t>A fémmegmunkáló üzemrészben</w:t>
      </w:r>
    </w:p>
    <w:p w:rsidR="00D6412D" w:rsidRPr="00C56AC8" w:rsidRDefault="00D6412D" w:rsidP="00C56AC8">
      <w:pPr>
        <w:pStyle w:val="Listaszerbekezds"/>
        <w:numPr>
          <w:ilvl w:val="0"/>
          <w:numId w:val="46"/>
        </w:numPr>
        <w:spacing w:after="0" w:line="300" w:lineRule="exact"/>
        <w:ind w:hanging="357"/>
        <w:jc w:val="both"/>
      </w:pPr>
      <w:r w:rsidRPr="00C56AC8">
        <w:t xml:space="preserve">az alakkivágás során a számítógép-vezérlésű lézervágógép bonyolultabb alakzatokat is képes kivágni mind vékony, mind vastagabb lemezekből, és kis anyagveszteséggel dolgozik. Az automatikus fűrészgépek egy része közvetlenül kapcsolódik a fémmegmunkálás következő műveleteit végző </w:t>
      </w:r>
      <w:proofErr w:type="spellStart"/>
      <w:r w:rsidRPr="00C56AC8">
        <w:t>sorjátlanító</w:t>
      </w:r>
      <w:proofErr w:type="spellEnd"/>
      <w:r w:rsidRPr="00C56AC8">
        <w:t xml:space="preserve"> és présgépekhez, így biztosítva a munkadarabok optimális mozgását a termelésben,</w:t>
      </w:r>
    </w:p>
    <w:p w:rsidR="00D6412D" w:rsidRPr="00C56AC8" w:rsidRDefault="00D6412D" w:rsidP="00C56AC8">
      <w:pPr>
        <w:pStyle w:val="Listaszerbekezds"/>
        <w:numPr>
          <w:ilvl w:val="0"/>
          <w:numId w:val="46"/>
        </w:numPr>
        <w:spacing w:after="0" w:line="300" w:lineRule="exact"/>
        <w:ind w:hanging="357"/>
        <w:jc w:val="both"/>
      </w:pPr>
      <w:r w:rsidRPr="00C56AC8">
        <w:t>a forrasztás és a hegesztés nagy része csúcstechnológiát jelentő robotokkal történik,</w:t>
      </w:r>
    </w:p>
    <w:p w:rsidR="00D6412D" w:rsidRPr="00C56AC8" w:rsidRDefault="00D6412D" w:rsidP="00C56AC8">
      <w:pPr>
        <w:pStyle w:val="Listaszerbekezds"/>
        <w:numPr>
          <w:ilvl w:val="0"/>
          <w:numId w:val="46"/>
        </w:numPr>
        <w:spacing w:after="0" w:line="300" w:lineRule="exact"/>
        <w:ind w:hanging="357"/>
        <w:jc w:val="both"/>
      </w:pPr>
      <w:r w:rsidRPr="00C56AC8">
        <w:t>a nagyfrekvenciás forrasztással egy munkafolyamatban több munkadarab forrasztását végzik, mellyel jelentős időmegtakarítás érhető el. Egy munkadarabot egyszerre két géppel is hegeszthetnek, ezáltal a munkaigényes átrakás megtakarítható. A lánggal történő forrasztásnál is több alkatrészt munkálnak meg egyszerre.</w:t>
      </w:r>
    </w:p>
    <w:p w:rsidR="00D6412D" w:rsidRPr="00C56AC8" w:rsidRDefault="00D6412D" w:rsidP="00C56AC8">
      <w:pPr>
        <w:pStyle w:val="Listaszerbekezds"/>
        <w:numPr>
          <w:ilvl w:val="1"/>
          <w:numId w:val="45"/>
        </w:numPr>
        <w:spacing w:after="0" w:line="300" w:lineRule="exact"/>
        <w:ind w:hanging="357"/>
        <w:jc w:val="both"/>
      </w:pPr>
      <w:r w:rsidRPr="00C56AC8">
        <w:t>A porfestésnél</w:t>
      </w:r>
    </w:p>
    <w:p w:rsidR="00D6412D" w:rsidRPr="00C56AC8" w:rsidRDefault="00A75A52" w:rsidP="00C56AC8">
      <w:pPr>
        <w:pStyle w:val="Listaszerbekezds"/>
        <w:numPr>
          <w:ilvl w:val="0"/>
          <w:numId w:val="46"/>
        </w:numPr>
        <w:spacing w:after="0" w:line="300" w:lineRule="exact"/>
        <w:ind w:hanging="357"/>
        <w:jc w:val="both"/>
      </w:pPr>
      <w:r w:rsidRPr="00C56AC8">
        <w:t>a porszórás oldószer</w:t>
      </w:r>
      <w:r w:rsidR="00D6412D" w:rsidRPr="00C56AC8">
        <w:t xml:space="preserve">mentes festési eljárás, így elmarad az oldószeres festés jelentős légszennyező hatása, valamint ennek kisebb a tűzveszélyessége. További jelentősebb előnye, hogy sokkal vékonyabb rétegben is nagyobb korrózióvédő hatással rendelkezik, azaz a bevonat élettartama nagyobb, mint az oldószeres festés esetében. Ellentétben a hagyományos festéssel, porfestés esetében a mellészórt </w:t>
      </w:r>
      <w:proofErr w:type="gramStart"/>
      <w:r w:rsidR="00D6412D" w:rsidRPr="00C56AC8">
        <w:t>anyag jelentős</w:t>
      </w:r>
      <w:proofErr w:type="gramEnd"/>
      <w:r w:rsidR="00D6412D" w:rsidRPr="00C56AC8">
        <w:t xml:space="preserve"> része visszanyerhető és (azonos színek festése esetén) újra felhasználható. Mind a vékonyabb réteg, mind a ritkább javítás, valamint a mellészórt anyag újrafelhaszn</w:t>
      </w:r>
      <w:r w:rsidRPr="00C56AC8">
        <w:t>álása anyagmegtakarítást jelent.</w:t>
      </w:r>
    </w:p>
    <w:p w:rsidR="00D6412D" w:rsidRPr="00C56AC8" w:rsidRDefault="00D6412D" w:rsidP="00C56AC8">
      <w:pPr>
        <w:pStyle w:val="Listaszerbekezds"/>
        <w:numPr>
          <w:ilvl w:val="0"/>
          <w:numId w:val="46"/>
        </w:numPr>
        <w:spacing w:after="0" w:line="300" w:lineRule="exact"/>
        <w:ind w:hanging="357"/>
        <w:jc w:val="both"/>
      </w:pPr>
      <w:r w:rsidRPr="00C56AC8">
        <w:t xml:space="preserve">a festőkabinból elszívott levegőt először egy ciklonba vezetik (az itt kiülepedő festék újrahasznosítható), majd egy utószűrőn halad keresztül, ahol a szűrőgyertyák a legfinomabb porszemcséket is kiválasztják, így a kezelt levegő minősége lehetővé teszi, hogy </w:t>
      </w:r>
      <w:r w:rsidR="00A75A52" w:rsidRPr="00C56AC8">
        <w:t>azt visszavezessék a munkatérbe.</w:t>
      </w:r>
    </w:p>
    <w:p w:rsidR="00D6412D" w:rsidRPr="00C56AC8" w:rsidRDefault="00D6412D" w:rsidP="00C56AC8">
      <w:pPr>
        <w:pStyle w:val="Listaszerbekezds"/>
        <w:numPr>
          <w:ilvl w:val="0"/>
          <w:numId w:val="46"/>
        </w:numPr>
        <w:spacing w:after="0" w:line="300" w:lineRule="exact"/>
        <w:ind w:hanging="357"/>
        <w:jc w:val="both"/>
      </w:pPr>
      <w:r w:rsidRPr="00C56AC8">
        <w:t>a tapadás javítása érdekében a felületre tapadást javító réteget visznek fel. Más helyeken ebből a célból kromátoznak, de Környezethasználó a mérgező króm</w:t>
      </w:r>
      <w:r w:rsidR="00A75A52" w:rsidRPr="00C56AC8">
        <w:t xml:space="preserve"> </w:t>
      </w:r>
      <w:r w:rsidRPr="00C56AC8">
        <w:t>(</w:t>
      </w:r>
      <w:proofErr w:type="gramStart"/>
      <w:r w:rsidRPr="00C56AC8">
        <w:t>VI</w:t>
      </w:r>
      <w:r w:rsidR="00A75A52" w:rsidRPr="00C56AC8">
        <w:t xml:space="preserve"> </w:t>
      </w:r>
      <w:r w:rsidRPr="00C56AC8">
        <w:t>)</w:t>
      </w:r>
      <w:proofErr w:type="gramEnd"/>
      <w:r w:rsidR="00DF710B" w:rsidRPr="00C56AC8">
        <w:t xml:space="preserve"> </w:t>
      </w:r>
      <w:r w:rsidRPr="00C56AC8">
        <w:t>vegyületektől</w:t>
      </w:r>
      <w:r w:rsidR="00A75A52" w:rsidRPr="00C56AC8">
        <w:t xml:space="preserve"> mentes foszfátozást alkalmazza.</w:t>
      </w:r>
    </w:p>
    <w:p w:rsidR="00D6412D" w:rsidRPr="00C56AC8" w:rsidRDefault="00D6412D" w:rsidP="00C56AC8">
      <w:pPr>
        <w:pStyle w:val="Listaszerbekezds"/>
        <w:numPr>
          <w:ilvl w:val="0"/>
          <w:numId w:val="46"/>
        </w:numPr>
        <w:spacing w:after="0" w:line="300" w:lineRule="exact"/>
        <w:ind w:hanging="357"/>
        <w:jc w:val="both"/>
      </w:pPr>
      <w:r w:rsidRPr="00C56AC8">
        <w:t>az előkezelő egy alagútszerű berendezés, amely megakadályozza, hogy a kezelővegyszerekből elpárolgó gőzök a munka</w:t>
      </w:r>
      <w:r w:rsidR="00A75A52" w:rsidRPr="00C56AC8">
        <w:t>hely légkörébe jussanak.</w:t>
      </w:r>
    </w:p>
    <w:p w:rsidR="00D6412D" w:rsidRPr="00C56AC8" w:rsidRDefault="00D6412D" w:rsidP="00C56AC8">
      <w:pPr>
        <w:pStyle w:val="Listaszerbekezds"/>
        <w:numPr>
          <w:ilvl w:val="0"/>
          <w:numId w:val="46"/>
        </w:numPr>
        <w:spacing w:after="0" w:line="300" w:lineRule="exact"/>
        <w:ind w:hanging="357"/>
        <w:jc w:val="both"/>
      </w:pPr>
      <w:r w:rsidRPr="00C56AC8">
        <w:t xml:space="preserve">a kezelőalagút alján elhelyezkedő tartályból szivattyú nyomja az 50-65 </w:t>
      </w:r>
      <w:proofErr w:type="spellStart"/>
      <w:r w:rsidRPr="00C56AC8">
        <w:rPr>
          <w:vertAlign w:val="superscript"/>
        </w:rPr>
        <w:t>o</w:t>
      </w:r>
      <w:r w:rsidRPr="00C56AC8">
        <w:t>C-os</w:t>
      </w:r>
      <w:proofErr w:type="spellEnd"/>
      <w:r w:rsidR="00A75A52" w:rsidRPr="00C56AC8">
        <w:t>,</w:t>
      </w:r>
      <w:r w:rsidRPr="00C56AC8">
        <w:t xml:space="preserve"> vegyszeres oldatot vagy az öblítővizet a szóró-koszorúra, és ezek a folyamatosan haladó munkadarabokról ugyanebbe a tartályba folynak vissza. Az oldatot automatikus berendezéssel, foly</w:t>
      </w:r>
      <w:r w:rsidR="00A75A52" w:rsidRPr="00C56AC8">
        <w:t>amatos adagolással javítják fel.</w:t>
      </w:r>
    </w:p>
    <w:p w:rsidR="00D6412D" w:rsidRPr="00C56AC8" w:rsidRDefault="00D6412D" w:rsidP="00C56AC8">
      <w:pPr>
        <w:pStyle w:val="Listaszerbekezds"/>
        <w:numPr>
          <w:ilvl w:val="0"/>
          <w:numId w:val="46"/>
        </w:numPr>
        <w:spacing w:after="0" w:line="300" w:lineRule="exact"/>
        <w:ind w:hanging="357"/>
        <w:jc w:val="both"/>
      </w:pPr>
      <w:r w:rsidRPr="00C56AC8">
        <w:t xml:space="preserve">ellenáramú öblítést alkalmaznak. Az első </w:t>
      </w:r>
      <w:proofErr w:type="spellStart"/>
      <w:r w:rsidRPr="00C56AC8">
        <w:t>öblítőzónából</w:t>
      </w:r>
      <w:proofErr w:type="spellEnd"/>
      <w:r w:rsidRPr="00C56AC8">
        <w:t xml:space="preserve"> elfolyó víz pótlására a második tartályból vezetnek vizet</w:t>
      </w:r>
      <w:r w:rsidR="00A75A52" w:rsidRPr="00C56AC8">
        <w:t>,</w:t>
      </w:r>
      <w:r w:rsidRPr="00C56AC8">
        <w:t xml:space="preserve"> és így csak a második zóna </w:t>
      </w:r>
      <w:proofErr w:type="spellStart"/>
      <w:r w:rsidRPr="00C56AC8">
        <w:t>sótalanított</w:t>
      </w:r>
      <w:proofErr w:type="spellEnd"/>
      <w:r w:rsidRPr="00C56AC8">
        <w:t xml:space="preserve"> vizének </w:t>
      </w:r>
      <w:r w:rsidR="00A75A52" w:rsidRPr="00C56AC8">
        <w:t>utánpótlásáról kell gondoskodni.</w:t>
      </w:r>
    </w:p>
    <w:p w:rsidR="00D6412D" w:rsidRPr="00C56AC8" w:rsidRDefault="00D6412D" w:rsidP="00C56AC8">
      <w:pPr>
        <w:pStyle w:val="Listaszerbekezds"/>
        <w:numPr>
          <w:ilvl w:val="0"/>
          <w:numId w:val="46"/>
        </w:numPr>
        <w:adjustRightInd w:val="0"/>
        <w:spacing w:after="0" w:line="300" w:lineRule="exact"/>
        <w:ind w:hanging="357"/>
        <w:jc w:val="both"/>
      </w:pPr>
      <w:r w:rsidRPr="00C56AC8">
        <w:t xml:space="preserve">a festőüzemben kizárólag olyan festéket használnak, amely nem tartalmaz ólmot, kromátot és </w:t>
      </w:r>
      <w:proofErr w:type="spellStart"/>
      <w:r w:rsidRPr="00C56AC8">
        <w:t>TGIC-t</w:t>
      </w:r>
      <w:proofErr w:type="spellEnd"/>
      <w:r w:rsidRPr="00C56AC8">
        <w:t>, ezzel is megakadályozva ezen anyagok egészség- és környezetkárosító hatását.</w:t>
      </w:r>
    </w:p>
    <w:p w:rsidR="00D6412D" w:rsidRPr="00C56AC8" w:rsidRDefault="00D6412D" w:rsidP="00C56AC8">
      <w:pPr>
        <w:spacing w:after="0" w:line="300" w:lineRule="exact"/>
        <w:jc w:val="both"/>
        <w:rPr>
          <w:b/>
          <w:bCs/>
        </w:rPr>
      </w:pPr>
      <w:r w:rsidRPr="00C56AC8">
        <w:rPr>
          <w:b/>
          <w:bCs/>
        </w:rPr>
        <w:lastRenderedPageBreak/>
        <w:t xml:space="preserve">Környezethasználó a fent bemutatott elérhető legjobb technikák mindegyikét üzemszerűen alkalmazza, </w:t>
      </w:r>
      <w:r w:rsidRPr="00C56AC8">
        <w:rPr>
          <w:color w:val="0D0D0D"/>
        </w:rPr>
        <w:t xml:space="preserve">így az alkalmazott technológia megfelel a felületkezelésben alkalmazható elérhető legjobb technikának / BAT határozatnak. </w:t>
      </w:r>
    </w:p>
    <w:p w:rsidR="00D6412D" w:rsidRPr="00C56AC8" w:rsidRDefault="00D6412D" w:rsidP="00C56AC8">
      <w:pPr>
        <w:spacing w:after="0" w:line="300" w:lineRule="exact"/>
        <w:jc w:val="both"/>
        <w:rPr>
          <w:b/>
        </w:rPr>
      </w:pPr>
    </w:p>
    <w:p w:rsidR="00D6412D" w:rsidRPr="00C56AC8" w:rsidRDefault="00D6412D" w:rsidP="00C56AC8">
      <w:pPr>
        <w:spacing w:after="0" w:line="300" w:lineRule="exact"/>
        <w:jc w:val="both"/>
        <w:rPr>
          <w:b/>
        </w:rPr>
      </w:pPr>
      <w:r w:rsidRPr="00C56AC8">
        <w:rPr>
          <w:b/>
        </w:rPr>
        <w:t>BAT megfelelés: igen</w:t>
      </w:r>
    </w:p>
    <w:p w:rsidR="00D6412D" w:rsidRPr="00C56AC8" w:rsidRDefault="00D6412D" w:rsidP="00C56AC8">
      <w:pPr>
        <w:spacing w:after="0" w:line="300" w:lineRule="exact"/>
        <w:jc w:val="both"/>
        <w:rPr>
          <w:b/>
        </w:rPr>
      </w:pPr>
    </w:p>
    <w:p w:rsidR="00D6412D" w:rsidRPr="00C56AC8" w:rsidRDefault="00D6412D" w:rsidP="00C56AC8">
      <w:pPr>
        <w:widowControl w:val="0"/>
        <w:adjustRightInd w:val="0"/>
        <w:spacing w:after="0" w:line="300" w:lineRule="exact"/>
        <w:ind w:right="-30"/>
        <w:jc w:val="both"/>
        <w:rPr>
          <w:b/>
        </w:rPr>
      </w:pPr>
      <w:r w:rsidRPr="00C56AC8">
        <w:rPr>
          <w:b/>
        </w:rPr>
        <w:t xml:space="preserve">BAT ajánlás: </w:t>
      </w:r>
    </w:p>
    <w:p w:rsidR="00D6412D" w:rsidRPr="00C56AC8" w:rsidRDefault="00D6412D" w:rsidP="00C56AC8">
      <w:pPr>
        <w:widowControl w:val="0"/>
        <w:adjustRightInd w:val="0"/>
        <w:spacing w:after="0" w:line="300" w:lineRule="exact"/>
        <w:ind w:right="-30"/>
        <w:jc w:val="both"/>
      </w:pPr>
      <w:r w:rsidRPr="00C56AC8">
        <w:t>-</w:t>
      </w:r>
      <w:r w:rsidRPr="00C56AC8">
        <w:rPr>
          <w:b/>
        </w:rPr>
        <w:t xml:space="preserve"> </w:t>
      </w:r>
      <w:r w:rsidRPr="00C56AC8">
        <w:t>Az elszívó rendszerek/ventillátorok jelenleginél nagyobb gyakoriságú karbantartásával / felújításával, az elhasználódott rendszerelemek jelenleginél gyakoribb cserélésével a környezetbe kerülő levegő minősége még tovább javítható.</w:t>
      </w:r>
    </w:p>
    <w:p w:rsidR="00D6412D" w:rsidRPr="00C56AC8" w:rsidRDefault="00D6412D" w:rsidP="00C56AC8">
      <w:pPr>
        <w:widowControl w:val="0"/>
        <w:adjustRightInd w:val="0"/>
        <w:spacing w:after="0" w:line="300" w:lineRule="exact"/>
        <w:ind w:right="-30"/>
        <w:jc w:val="both"/>
      </w:pPr>
      <w:r w:rsidRPr="00C56AC8">
        <w:t xml:space="preserve">- Javasolt a szennyvíz-előkezelő </w:t>
      </w:r>
      <w:proofErr w:type="spellStart"/>
      <w:r w:rsidRPr="00C56AC8">
        <w:t>vég-pH-mérő</w:t>
      </w:r>
      <w:proofErr w:type="spellEnd"/>
      <w:r w:rsidRPr="00C56AC8">
        <w:t xml:space="preserve"> tartályához használt</w:t>
      </w:r>
      <w:r w:rsidR="00A75A52" w:rsidRPr="00C56AC8">
        <w:t>,</w:t>
      </w:r>
      <w:r w:rsidRPr="00C56AC8">
        <w:t xml:space="preserve"> kézi </w:t>
      </w:r>
      <w:proofErr w:type="spellStart"/>
      <w:r w:rsidRPr="00C56AC8">
        <w:t>vezető-képesség-mérő</w:t>
      </w:r>
      <w:proofErr w:type="spellEnd"/>
      <w:r w:rsidRPr="00C56AC8">
        <w:t xml:space="preserve"> cseréje beépített műszerre, amivel tovább nő a biztonsága, hogy a szennyvíz a hatályos rendeletben előírt küszöbérték alatti koncentrációkban hagyja el az üzemet.</w:t>
      </w:r>
    </w:p>
    <w:p w:rsidR="00BF28AC" w:rsidRPr="00C56AC8" w:rsidRDefault="00BF28AC" w:rsidP="00F36190">
      <w:pPr>
        <w:spacing w:after="0" w:line="300" w:lineRule="exact"/>
        <w:rPr>
          <w:rFonts w:eastAsiaTheme="majorEastAsia"/>
          <w:b/>
          <w:bCs/>
        </w:rPr>
      </w:pPr>
      <w:r w:rsidRPr="00C56AC8">
        <w:br w:type="page"/>
      </w:r>
    </w:p>
    <w:p w:rsidR="00822376" w:rsidRPr="00C56AC8" w:rsidRDefault="008E1D3E" w:rsidP="00822376">
      <w:pPr>
        <w:tabs>
          <w:tab w:val="left" w:pos="1776"/>
        </w:tabs>
        <w:suppressAutoHyphens/>
        <w:spacing w:line="300" w:lineRule="exact"/>
        <w:jc w:val="center"/>
        <w:rPr>
          <w:b/>
        </w:rPr>
      </w:pPr>
      <w:r w:rsidRPr="00C56AC8">
        <w:rPr>
          <w:b/>
          <w:lang w:eastAsia="hu-HU"/>
        </w:rPr>
        <w:lastRenderedPageBreak/>
        <w:t>PE-06/KTF/00559-</w:t>
      </w:r>
      <w:r w:rsidR="00D02287" w:rsidRPr="00C56AC8">
        <w:rPr>
          <w:b/>
          <w:lang w:eastAsia="hu-HU"/>
        </w:rPr>
        <w:t>4</w:t>
      </w:r>
      <w:r w:rsidRPr="00C56AC8">
        <w:rPr>
          <w:b/>
          <w:lang w:eastAsia="hu-HU"/>
        </w:rPr>
        <w:t>/202</w:t>
      </w:r>
      <w:r w:rsidR="00D02287" w:rsidRPr="00C56AC8">
        <w:rPr>
          <w:b/>
          <w:lang w:eastAsia="hu-HU"/>
        </w:rPr>
        <w:t>1</w:t>
      </w:r>
      <w:r w:rsidRPr="00C56AC8">
        <w:rPr>
          <w:b/>
          <w:lang w:eastAsia="hu-HU"/>
        </w:rPr>
        <w:t>.</w:t>
      </w:r>
      <w:r w:rsidRPr="00C56AC8">
        <w:rPr>
          <w:lang w:eastAsia="hu-HU"/>
        </w:rPr>
        <w:t xml:space="preserve"> </w:t>
      </w:r>
      <w:r w:rsidRPr="00C56AC8">
        <w:rPr>
          <w:b/>
        </w:rPr>
        <w:t>számú határozat</w:t>
      </w:r>
      <w:r w:rsidR="00822376" w:rsidRPr="00C56AC8">
        <w:rPr>
          <w:b/>
        </w:rPr>
        <w:tab/>
      </w:r>
      <w:r w:rsidR="00822376" w:rsidRPr="00C56AC8">
        <w:rPr>
          <w:b/>
        </w:rPr>
        <w:tab/>
      </w:r>
      <w:r w:rsidR="00822376" w:rsidRPr="00C56AC8">
        <w:rPr>
          <w:b/>
        </w:rPr>
        <w:tab/>
      </w:r>
      <w:r w:rsidR="00822376" w:rsidRPr="00C56AC8">
        <w:rPr>
          <w:b/>
        </w:rPr>
        <w:tab/>
      </w:r>
      <w:r w:rsidR="006B7075" w:rsidRPr="00C56AC8">
        <w:rPr>
          <w:b/>
        </w:rPr>
        <w:t>L</w:t>
      </w:r>
      <w:r w:rsidR="003523B7" w:rsidRPr="00C56AC8">
        <w:rPr>
          <w:b/>
        </w:rPr>
        <w:t>/1</w:t>
      </w:r>
      <w:r w:rsidR="00822376" w:rsidRPr="00C56AC8">
        <w:rPr>
          <w:b/>
        </w:rPr>
        <w:t xml:space="preserve"> melléklet</w:t>
      </w:r>
    </w:p>
    <w:p w:rsidR="001E3D46" w:rsidRPr="00C56AC8" w:rsidRDefault="001E3D46" w:rsidP="001E3D46">
      <w:pPr>
        <w:spacing w:line="300" w:lineRule="exact"/>
        <w:jc w:val="center"/>
        <w:rPr>
          <w:smallCaps/>
        </w:rPr>
      </w:pPr>
      <w:r w:rsidRPr="00C56AC8">
        <w:rPr>
          <w:smallCaps/>
        </w:rPr>
        <w:t>Pontforrások és vonatkozó határértékeik</w:t>
      </w:r>
    </w:p>
    <w:p w:rsidR="001E3D46" w:rsidRPr="00C56AC8" w:rsidRDefault="001E3D46" w:rsidP="001E3D46">
      <w:pPr>
        <w:numPr>
          <w:ilvl w:val="0"/>
          <w:numId w:val="28"/>
        </w:numPr>
        <w:spacing w:after="0" w:line="300" w:lineRule="exact"/>
        <w:jc w:val="both"/>
        <w:rPr>
          <w:smallCaps/>
        </w:rPr>
      </w:pPr>
      <w:r w:rsidRPr="00C56AC8">
        <w:rPr>
          <w:smallCaps/>
        </w:rPr>
        <w:t>Hőenergia előállítás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5"/>
        <w:gridCol w:w="992"/>
        <w:gridCol w:w="2268"/>
        <w:gridCol w:w="3544"/>
        <w:gridCol w:w="1842"/>
      </w:tblGrid>
      <w:tr w:rsidR="001E3D46" w:rsidRPr="00C56AC8" w:rsidTr="001E3D46">
        <w:trPr>
          <w:cantSplit/>
          <w:trHeight w:val="745"/>
          <w:tblHeader/>
          <w:jc w:val="center"/>
        </w:trPr>
        <w:tc>
          <w:tcPr>
            <w:tcW w:w="1317" w:type="dxa"/>
            <w:gridSpan w:val="2"/>
            <w:shd w:val="pct15" w:color="000000" w:fill="FFFFFF"/>
            <w:vAlign w:val="center"/>
          </w:tcPr>
          <w:p w:rsidR="001E3D46" w:rsidRPr="00C56AC8" w:rsidRDefault="001E3D46" w:rsidP="001E3D46">
            <w:pPr>
              <w:spacing w:line="300" w:lineRule="exact"/>
              <w:jc w:val="center"/>
              <w:rPr>
                <w:b/>
              </w:rPr>
            </w:pPr>
            <w:r w:rsidRPr="00C56AC8">
              <w:rPr>
                <w:b/>
              </w:rPr>
              <w:t>Pontforrás azonosító</w:t>
            </w:r>
          </w:p>
        </w:tc>
        <w:tc>
          <w:tcPr>
            <w:tcW w:w="2268" w:type="dxa"/>
            <w:shd w:val="pct15" w:color="000000" w:fill="FFFFFF"/>
            <w:vAlign w:val="center"/>
          </w:tcPr>
          <w:p w:rsidR="001E3D46" w:rsidRPr="00C56AC8" w:rsidRDefault="001E3D46" w:rsidP="001E3D46">
            <w:pPr>
              <w:spacing w:line="300" w:lineRule="exact"/>
              <w:jc w:val="center"/>
              <w:rPr>
                <w:b/>
              </w:rPr>
            </w:pPr>
            <w:r w:rsidRPr="00C56AC8">
              <w:rPr>
                <w:b/>
                <w:snapToGrid w:val="0"/>
              </w:rPr>
              <w:t>Forrás megnevezése</w:t>
            </w:r>
          </w:p>
        </w:tc>
        <w:tc>
          <w:tcPr>
            <w:tcW w:w="3544" w:type="dxa"/>
            <w:shd w:val="pct15" w:color="000000" w:fill="FFFFFF"/>
            <w:vAlign w:val="center"/>
          </w:tcPr>
          <w:p w:rsidR="001E3D46" w:rsidRPr="00C56AC8" w:rsidRDefault="001E3D46" w:rsidP="001E3D46">
            <w:pPr>
              <w:spacing w:line="300" w:lineRule="exact"/>
              <w:jc w:val="center"/>
              <w:rPr>
                <w:b/>
              </w:rPr>
            </w:pPr>
            <w:r w:rsidRPr="00C56AC8">
              <w:rPr>
                <w:b/>
              </w:rPr>
              <w:t xml:space="preserve">Berendezés megnevezése, névleges bemenő </w:t>
            </w:r>
            <w:proofErr w:type="spellStart"/>
            <w:r w:rsidRPr="00C56AC8">
              <w:rPr>
                <w:b/>
              </w:rPr>
              <w:t>hőteljesítménye</w:t>
            </w:r>
            <w:proofErr w:type="spellEnd"/>
          </w:p>
        </w:tc>
        <w:tc>
          <w:tcPr>
            <w:tcW w:w="1842" w:type="dxa"/>
            <w:shd w:val="pct15" w:color="000000" w:fill="FFFFFF"/>
            <w:vAlign w:val="center"/>
          </w:tcPr>
          <w:p w:rsidR="001E3D46" w:rsidRPr="00C56AC8" w:rsidRDefault="001E3D46" w:rsidP="001E3D46">
            <w:pPr>
              <w:spacing w:line="300" w:lineRule="exact"/>
              <w:jc w:val="center"/>
              <w:rPr>
                <w:b/>
              </w:rPr>
            </w:pPr>
            <w:r w:rsidRPr="00C56AC8">
              <w:rPr>
                <w:b/>
              </w:rPr>
              <w:t>Légszennyező komponensek</w:t>
            </w:r>
          </w:p>
        </w:tc>
      </w:tr>
      <w:tr w:rsidR="001E3D46" w:rsidRPr="00C56AC8" w:rsidTr="001E3D46">
        <w:trPr>
          <w:cantSplit/>
          <w:trHeight w:val="278"/>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P1</w:t>
            </w:r>
          </w:p>
        </w:tc>
        <w:tc>
          <w:tcPr>
            <w:tcW w:w="2268" w:type="dxa"/>
            <w:vMerge w:val="restart"/>
            <w:vAlign w:val="center"/>
          </w:tcPr>
          <w:p w:rsidR="001E3D46" w:rsidRPr="00C56AC8" w:rsidRDefault="001E3D46" w:rsidP="001E3D46">
            <w:pPr>
              <w:spacing w:line="300" w:lineRule="exact"/>
              <w:jc w:val="center"/>
            </w:pPr>
            <w:r w:rsidRPr="00C56AC8">
              <w:t>1. sz. kazánkémény</w:t>
            </w:r>
          </w:p>
        </w:tc>
        <w:tc>
          <w:tcPr>
            <w:tcW w:w="3544" w:type="dxa"/>
            <w:vMerge w:val="restart"/>
            <w:vAlign w:val="center"/>
          </w:tcPr>
          <w:p w:rsidR="001E3D46" w:rsidRPr="00C56AC8" w:rsidRDefault="001E3D46" w:rsidP="001E3D46">
            <w:pPr>
              <w:spacing w:line="300" w:lineRule="exact"/>
              <w:jc w:val="center"/>
            </w:pPr>
            <w:proofErr w:type="spellStart"/>
            <w:r w:rsidRPr="00C56AC8">
              <w:t>Buderus</w:t>
            </w:r>
            <w:proofErr w:type="spellEnd"/>
            <w:r w:rsidRPr="00C56AC8">
              <w:t xml:space="preserve"> </w:t>
            </w:r>
            <w:proofErr w:type="spellStart"/>
            <w:r w:rsidRPr="00C56AC8">
              <w:t>Logano</w:t>
            </w:r>
            <w:proofErr w:type="spellEnd"/>
            <w:r w:rsidRPr="00C56AC8">
              <w:t xml:space="preserve"> G334 XZ gázkazán (T1 141,6 kW)</w:t>
            </w:r>
          </w:p>
        </w:tc>
        <w:tc>
          <w:tcPr>
            <w:tcW w:w="1842" w:type="dxa"/>
            <w:vAlign w:val="center"/>
          </w:tcPr>
          <w:p w:rsidR="001E3D46" w:rsidRPr="00C56AC8" w:rsidRDefault="001E3D46" w:rsidP="001E3D46">
            <w:pPr>
              <w:spacing w:line="300" w:lineRule="exact"/>
            </w:pPr>
            <w:r w:rsidRPr="00C56AC8">
              <w:t>szén-monoxid</w:t>
            </w:r>
          </w:p>
        </w:tc>
      </w:tr>
      <w:tr w:rsidR="001E3D46" w:rsidRPr="00C56AC8" w:rsidTr="001E3D46">
        <w:trPr>
          <w:cantSplit/>
          <w:trHeight w:val="277"/>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spacing w:line="300" w:lineRule="exact"/>
              <w:jc w:val="center"/>
            </w:pPr>
          </w:p>
        </w:tc>
        <w:tc>
          <w:tcPr>
            <w:tcW w:w="1842" w:type="dxa"/>
            <w:vAlign w:val="center"/>
          </w:tcPr>
          <w:p w:rsidR="001E3D46" w:rsidRPr="00C56AC8" w:rsidRDefault="001E3D46" w:rsidP="001E3D46">
            <w:pPr>
              <w:spacing w:line="300" w:lineRule="exact"/>
            </w:pPr>
            <w:r w:rsidRPr="00C56AC8">
              <w:t>nitrogén-oxidok</w:t>
            </w:r>
          </w:p>
        </w:tc>
      </w:tr>
      <w:tr w:rsidR="001E3D46" w:rsidRPr="00C56AC8" w:rsidTr="001E3D46">
        <w:trPr>
          <w:cantSplit/>
          <w:trHeight w:val="278"/>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P2</w:t>
            </w:r>
          </w:p>
        </w:tc>
        <w:tc>
          <w:tcPr>
            <w:tcW w:w="2268" w:type="dxa"/>
            <w:vMerge w:val="restart"/>
            <w:vAlign w:val="center"/>
          </w:tcPr>
          <w:p w:rsidR="001E3D46" w:rsidRPr="00C56AC8" w:rsidRDefault="001E3D46" w:rsidP="001E3D46">
            <w:pPr>
              <w:spacing w:line="300" w:lineRule="exact"/>
              <w:jc w:val="center"/>
            </w:pPr>
            <w:r w:rsidRPr="00C56AC8">
              <w:t>1. sz. sötétsugárzó kémény</w:t>
            </w:r>
          </w:p>
        </w:tc>
        <w:tc>
          <w:tcPr>
            <w:tcW w:w="3544" w:type="dxa"/>
            <w:vMerge w:val="restart"/>
            <w:vAlign w:val="center"/>
          </w:tcPr>
          <w:p w:rsidR="001E3D46" w:rsidRPr="00C56AC8" w:rsidRDefault="001E3D46" w:rsidP="001E3D46">
            <w:pPr>
              <w:spacing w:line="300" w:lineRule="exact"/>
              <w:jc w:val="center"/>
            </w:pPr>
            <w:r w:rsidRPr="00C56AC8">
              <w:t xml:space="preserve">1. sz. </w:t>
            </w:r>
            <w:proofErr w:type="spellStart"/>
            <w:r w:rsidRPr="00C56AC8">
              <w:t>Variant</w:t>
            </w:r>
            <w:proofErr w:type="spellEnd"/>
            <w:r w:rsidRPr="00C56AC8">
              <w:t xml:space="preserve"> 40 sötétsugárzó </w:t>
            </w:r>
          </w:p>
          <w:p w:rsidR="001E3D46" w:rsidRPr="00C56AC8" w:rsidRDefault="001E3D46" w:rsidP="001E3D46">
            <w:pPr>
              <w:spacing w:line="300" w:lineRule="exact"/>
              <w:jc w:val="center"/>
            </w:pPr>
            <w:r w:rsidRPr="00C56AC8">
              <w:t>(6 egység T2 240 kW)</w:t>
            </w:r>
          </w:p>
        </w:tc>
        <w:tc>
          <w:tcPr>
            <w:tcW w:w="1842" w:type="dxa"/>
            <w:vAlign w:val="center"/>
          </w:tcPr>
          <w:p w:rsidR="001E3D46" w:rsidRPr="00C56AC8" w:rsidRDefault="001E3D46" w:rsidP="001E3D46">
            <w:pPr>
              <w:spacing w:line="300" w:lineRule="exact"/>
            </w:pPr>
            <w:r w:rsidRPr="00C56AC8">
              <w:t>szén-monoxid</w:t>
            </w:r>
          </w:p>
        </w:tc>
      </w:tr>
      <w:tr w:rsidR="001E3D46" w:rsidRPr="00C56AC8" w:rsidTr="001E3D46">
        <w:trPr>
          <w:cantSplit/>
          <w:trHeight w:val="277"/>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spacing w:line="300" w:lineRule="exact"/>
              <w:jc w:val="center"/>
            </w:pPr>
          </w:p>
        </w:tc>
        <w:tc>
          <w:tcPr>
            <w:tcW w:w="1842" w:type="dxa"/>
            <w:vAlign w:val="center"/>
          </w:tcPr>
          <w:p w:rsidR="001E3D46" w:rsidRPr="00C56AC8" w:rsidRDefault="001E3D46" w:rsidP="001E3D46">
            <w:pPr>
              <w:spacing w:line="300" w:lineRule="exact"/>
            </w:pPr>
            <w:r w:rsidRPr="00C56AC8">
              <w:t>nitrogén-oxidok</w:t>
            </w:r>
          </w:p>
        </w:tc>
      </w:tr>
      <w:tr w:rsidR="001E3D46" w:rsidRPr="00C56AC8" w:rsidTr="001E3D46">
        <w:trPr>
          <w:cantSplit/>
          <w:trHeight w:val="278"/>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P3</w:t>
            </w:r>
          </w:p>
        </w:tc>
        <w:tc>
          <w:tcPr>
            <w:tcW w:w="2268" w:type="dxa"/>
            <w:vMerge w:val="restart"/>
            <w:vAlign w:val="center"/>
          </w:tcPr>
          <w:p w:rsidR="001E3D46" w:rsidRPr="00C56AC8" w:rsidRDefault="001E3D46" w:rsidP="001E3D46">
            <w:pPr>
              <w:spacing w:line="300" w:lineRule="exact"/>
              <w:jc w:val="center"/>
            </w:pPr>
            <w:r w:rsidRPr="00C56AC8">
              <w:t>2. sz. sötétsugárzó kémény</w:t>
            </w:r>
          </w:p>
        </w:tc>
        <w:tc>
          <w:tcPr>
            <w:tcW w:w="3544" w:type="dxa"/>
            <w:vMerge w:val="restart"/>
            <w:vAlign w:val="center"/>
          </w:tcPr>
          <w:p w:rsidR="001E3D46" w:rsidRPr="00C56AC8" w:rsidRDefault="001E3D46" w:rsidP="001E3D46">
            <w:pPr>
              <w:spacing w:line="300" w:lineRule="exact"/>
              <w:jc w:val="center"/>
            </w:pPr>
            <w:r w:rsidRPr="00C56AC8">
              <w:t xml:space="preserve">2. sz. </w:t>
            </w:r>
            <w:proofErr w:type="spellStart"/>
            <w:r w:rsidRPr="00C56AC8">
              <w:t>Variant</w:t>
            </w:r>
            <w:proofErr w:type="spellEnd"/>
            <w:r w:rsidRPr="00C56AC8">
              <w:t xml:space="preserve"> 40 sötétsugárzó </w:t>
            </w:r>
          </w:p>
          <w:p w:rsidR="001E3D46" w:rsidRPr="00C56AC8" w:rsidRDefault="001E3D46" w:rsidP="001E3D46">
            <w:pPr>
              <w:spacing w:line="300" w:lineRule="exact"/>
              <w:jc w:val="center"/>
            </w:pPr>
            <w:r w:rsidRPr="00C56AC8">
              <w:t>(6 egység T3 240 kW)</w:t>
            </w:r>
          </w:p>
        </w:tc>
        <w:tc>
          <w:tcPr>
            <w:tcW w:w="1842" w:type="dxa"/>
            <w:vAlign w:val="center"/>
          </w:tcPr>
          <w:p w:rsidR="001E3D46" w:rsidRPr="00C56AC8" w:rsidRDefault="001E3D46" w:rsidP="001E3D46">
            <w:pPr>
              <w:spacing w:line="300" w:lineRule="exact"/>
            </w:pPr>
            <w:r w:rsidRPr="00C56AC8">
              <w:t>szén-monoxid</w:t>
            </w:r>
          </w:p>
        </w:tc>
      </w:tr>
      <w:tr w:rsidR="001E3D46" w:rsidRPr="00C56AC8" w:rsidTr="001E3D46">
        <w:trPr>
          <w:cantSplit/>
          <w:trHeight w:val="277"/>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spacing w:line="300" w:lineRule="exact"/>
              <w:jc w:val="center"/>
            </w:pPr>
          </w:p>
        </w:tc>
        <w:tc>
          <w:tcPr>
            <w:tcW w:w="1842" w:type="dxa"/>
            <w:vAlign w:val="center"/>
          </w:tcPr>
          <w:p w:rsidR="001E3D46" w:rsidRPr="00C56AC8" w:rsidRDefault="001E3D46" w:rsidP="001E3D46">
            <w:pPr>
              <w:spacing w:line="300" w:lineRule="exact"/>
            </w:pPr>
            <w:r w:rsidRPr="00C56AC8">
              <w:t>nitrogén-oxidok</w:t>
            </w:r>
          </w:p>
        </w:tc>
      </w:tr>
      <w:tr w:rsidR="001E3D46" w:rsidRPr="00C56AC8" w:rsidTr="001E3D46">
        <w:trPr>
          <w:cantSplit/>
          <w:trHeight w:val="278"/>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P4</w:t>
            </w:r>
          </w:p>
        </w:tc>
        <w:tc>
          <w:tcPr>
            <w:tcW w:w="2268" w:type="dxa"/>
            <w:vMerge w:val="restart"/>
            <w:vAlign w:val="center"/>
          </w:tcPr>
          <w:p w:rsidR="001E3D46" w:rsidRPr="00C56AC8" w:rsidRDefault="001E3D46" w:rsidP="001E3D46">
            <w:pPr>
              <w:spacing w:line="300" w:lineRule="exact"/>
              <w:jc w:val="center"/>
            </w:pPr>
            <w:r w:rsidRPr="00C56AC8">
              <w:t>3. sz. sötétsugárzó kémény</w:t>
            </w:r>
          </w:p>
        </w:tc>
        <w:tc>
          <w:tcPr>
            <w:tcW w:w="3544" w:type="dxa"/>
            <w:vMerge w:val="restart"/>
            <w:vAlign w:val="center"/>
          </w:tcPr>
          <w:p w:rsidR="001E3D46" w:rsidRPr="00C56AC8" w:rsidRDefault="001E3D46" w:rsidP="001E3D46">
            <w:pPr>
              <w:spacing w:line="300" w:lineRule="exact"/>
              <w:jc w:val="center"/>
            </w:pPr>
            <w:r w:rsidRPr="00C56AC8">
              <w:t xml:space="preserve">3. sz. </w:t>
            </w:r>
            <w:proofErr w:type="spellStart"/>
            <w:r w:rsidRPr="00C56AC8">
              <w:t>Variant</w:t>
            </w:r>
            <w:proofErr w:type="spellEnd"/>
            <w:r w:rsidRPr="00C56AC8">
              <w:t xml:space="preserve"> 40 sötétsugárzó </w:t>
            </w:r>
          </w:p>
          <w:p w:rsidR="001E3D46" w:rsidRPr="00C56AC8" w:rsidRDefault="001E3D46" w:rsidP="001E3D46">
            <w:pPr>
              <w:spacing w:line="300" w:lineRule="exact"/>
              <w:jc w:val="center"/>
            </w:pPr>
            <w:r w:rsidRPr="00C56AC8">
              <w:t>(6 egység T4 240 kW)</w:t>
            </w:r>
          </w:p>
        </w:tc>
        <w:tc>
          <w:tcPr>
            <w:tcW w:w="1842" w:type="dxa"/>
            <w:vAlign w:val="center"/>
          </w:tcPr>
          <w:p w:rsidR="001E3D46" w:rsidRPr="00C56AC8" w:rsidRDefault="001E3D46" w:rsidP="001E3D46">
            <w:pPr>
              <w:spacing w:line="300" w:lineRule="exact"/>
            </w:pPr>
            <w:r w:rsidRPr="00C56AC8">
              <w:t>szén-monoxid</w:t>
            </w:r>
          </w:p>
        </w:tc>
      </w:tr>
      <w:tr w:rsidR="001E3D46" w:rsidRPr="00C56AC8" w:rsidTr="001E3D46">
        <w:trPr>
          <w:cantSplit/>
          <w:trHeight w:val="277"/>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spacing w:line="300" w:lineRule="exact"/>
              <w:jc w:val="center"/>
            </w:pPr>
          </w:p>
        </w:tc>
        <w:tc>
          <w:tcPr>
            <w:tcW w:w="1842" w:type="dxa"/>
            <w:vAlign w:val="center"/>
          </w:tcPr>
          <w:p w:rsidR="001E3D46" w:rsidRPr="00C56AC8" w:rsidRDefault="001E3D46" w:rsidP="001E3D46">
            <w:pPr>
              <w:spacing w:line="300" w:lineRule="exact"/>
            </w:pPr>
            <w:r w:rsidRPr="00C56AC8">
              <w:t>nitrogén-oxidok</w:t>
            </w:r>
          </w:p>
        </w:tc>
      </w:tr>
      <w:tr w:rsidR="001E3D46" w:rsidRPr="00C56AC8" w:rsidTr="001E3D46">
        <w:trPr>
          <w:cantSplit/>
          <w:trHeight w:val="565"/>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P5</w:t>
            </w:r>
          </w:p>
        </w:tc>
        <w:tc>
          <w:tcPr>
            <w:tcW w:w="2268" w:type="dxa"/>
            <w:vMerge w:val="restart"/>
            <w:vAlign w:val="center"/>
          </w:tcPr>
          <w:p w:rsidR="001E3D46" w:rsidRPr="00C56AC8" w:rsidRDefault="001E3D46" w:rsidP="001E3D46">
            <w:pPr>
              <w:spacing w:line="300" w:lineRule="exact"/>
              <w:jc w:val="center"/>
            </w:pPr>
            <w:r w:rsidRPr="00C56AC8">
              <w:t>1. sz. légkezelő kémény</w:t>
            </w:r>
          </w:p>
        </w:tc>
        <w:tc>
          <w:tcPr>
            <w:tcW w:w="3544" w:type="dxa"/>
            <w:vAlign w:val="center"/>
          </w:tcPr>
          <w:p w:rsidR="001E3D46" w:rsidRPr="00C56AC8" w:rsidRDefault="001E3D46" w:rsidP="001E3D46">
            <w:pPr>
              <w:spacing w:line="300" w:lineRule="exact"/>
              <w:jc w:val="center"/>
            </w:pPr>
            <w:r w:rsidRPr="00C56AC8">
              <w:t>1. sz. ATL 16 légkezelő gázégővel (T5 213 kW)</w:t>
            </w:r>
          </w:p>
        </w:tc>
        <w:tc>
          <w:tcPr>
            <w:tcW w:w="1842" w:type="dxa"/>
            <w:vAlign w:val="center"/>
          </w:tcPr>
          <w:p w:rsidR="001E3D46" w:rsidRPr="00C56AC8" w:rsidRDefault="001E3D46" w:rsidP="001E3D46">
            <w:pPr>
              <w:spacing w:line="300" w:lineRule="exact"/>
            </w:pPr>
            <w:r w:rsidRPr="00C56AC8">
              <w:t>szén-monoxid</w:t>
            </w:r>
          </w:p>
        </w:tc>
      </w:tr>
      <w:tr w:rsidR="001E3D46" w:rsidRPr="00C56AC8" w:rsidTr="001E3D46">
        <w:trPr>
          <w:cantSplit/>
          <w:trHeight w:val="565"/>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Align w:val="center"/>
          </w:tcPr>
          <w:p w:rsidR="001E3D46" w:rsidRPr="00C56AC8" w:rsidRDefault="001E3D46" w:rsidP="001E3D46">
            <w:pPr>
              <w:spacing w:line="300" w:lineRule="exact"/>
              <w:jc w:val="center"/>
            </w:pPr>
            <w:r w:rsidRPr="00C56AC8">
              <w:t>2. sz. ATL 16 légkezelő gázégővel (T29 264 kW)</w:t>
            </w:r>
          </w:p>
        </w:tc>
        <w:tc>
          <w:tcPr>
            <w:tcW w:w="1842" w:type="dxa"/>
            <w:vAlign w:val="center"/>
          </w:tcPr>
          <w:p w:rsidR="001E3D46" w:rsidRPr="00C56AC8" w:rsidRDefault="001E3D46" w:rsidP="001E3D46">
            <w:pPr>
              <w:spacing w:line="300" w:lineRule="exact"/>
            </w:pPr>
            <w:r w:rsidRPr="00C56AC8">
              <w:t>nitrogén-oxidok</w:t>
            </w:r>
          </w:p>
        </w:tc>
      </w:tr>
      <w:tr w:rsidR="001E3D46" w:rsidRPr="00C56AC8" w:rsidTr="001E3D46">
        <w:trPr>
          <w:cantSplit/>
          <w:trHeight w:val="565"/>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P9</w:t>
            </w:r>
          </w:p>
        </w:tc>
        <w:tc>
          <w:tcPr>
            <w:tcW w:w="2268" w:type="dxa"/>
            <w:vMerge w:val="restart"/>
            <w:vAlign w:val="center"/>
          </w:tcPr>
          <w:p w:rsidR="001E3D46" w:rsidRPr="00C56AC8" w:rsidRDefault="001E3D46" w:rsidP="001E3D46">
            <w:pPr>
              <w:spacing w:line="300" w:lineRule="exact"/>
              <w:jc w:val="center"/>
            </w:pPr>
            <w:r w:rsidRPr="00C56AC8">
              <w:t>3. sz. légkezelő kémény</w:t>
            </w:r>
          </w:p>
        </w:tc>
        <w:tc>
          <w:tcPr>
            <w:tcW w:w="3544" w:type="dxa"/>
            <w:vAlign w:val="center"/>
          </w:tcPr>
          <w:p w:rsidR="001E3D46" w:rsidRPr="00C56AC8" w:rsidRDefault="001E3D46" w:rsidP="001E3D46">
            <w:pPr>
              <w:spacing w:line="300" w:lineRule="exact"/>
              <w:jc w:val="center"/>
            </w:pPr>
            <w:r w:rsidRPr="00C56AC8">
              <w:t xml:space="preserve">3. sz. ATL 16 légkezelő gázégővel (T13 264 kW) </w:t>
            </w:r>
          </w:p>
        </w:tc>
        <w:tc>
          <w:tcPr>
            <w:tcW w:w="1842" w:type="dxa"/>
            <w:vAlign w:val="center"/>
          </w:tcPr>
          <w:p w:rsidR="001E3D46" w:rsidRPr="00C56AC8" w:rsidRDefault="001E3D46" w:rsidP="001E3D46">
            <w:pPr>
              <w:spacing w:line="300" w:lineRule="exact"/>
            </w:pPr>
            <w:r w:rsidRPr="00C56AC8">
              <w:t>szén-monoxid</w:t>
            </w:r>
          </w:p>
        </w:tc>
      </w:tr>
      <w:tr w:rsidR="001E3D46" w:rsidRPr="00C56AC8" w:rsidTr="001E3D46">
        <w:trPr>
          <w:cantSplit/>
          <w:trHeight w:val="565"/>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Align w:val="center"/>
          </w:tcPr>
          <w:p w:rsidR="001E3D46" w:rsidRPr="00C56AC8" w:rsidRDefault="001E3D46" w:rsidP="001E3D46">
            <w:pPr>
              <w:spacing w:line="300" w:lineRule="exact"/>
              <w:jc w:val="center"/>
            </w:pPr>
            <w:r w:rsidRPr="00C56AC8">
              <w:t>4. sz. ATL 16 légkezelő gázégővel (T30 264kW)</w:t>
            </w:r>
          </w:p>
        </w:tc>
        <w:tc>
          <w:tcPr>
            <w:tcW w:w="1842" w:type="dxa"/>
            <w:vAlign w:val="center"/>
          </w:tcPr>
          <w:p w:rsidR="001E3D46" w:rsidRPr="00C56AC8" w:rsidRDefault="001E3D46" w:rsidP="001E3D46">
            <w:pPr>
              <w:spacing w:line="300" w:lineRule="exact"/>
            </w:pPr>
            <w:r w:rsidRPr="00C56AC8">
              <w:t>nitrogén-oxidok</w:t>
            </w:r>
          </w:p>
        </w:tc>
      </w:tr>
      <w:tr w:rsidR="001E3D46" w:rsidRPr="00C56AC8" w:rsidTr="001E3D46">
        <w:trPr>
          <w:cantSplit/>
          <w:trHeight w:val="278"/>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P10</w:t>
            </w:r>
          </w:p>
        </w:tc>
        <w:tc>
          <w:tcPr>
            <w:tcW w:w="2268" w:type="dxa"/>
            <w:vMerge w:val="restart"/>
            <w:vAlign w:val="center"/>
          </w:tcPr>
          <w:p w:rsidR="001E3D46" w:rsidRPr="00C56AC8" w:rsidRDefault="001E3D46" w:rsidP="001E3D46">
            <w:pPr>
              <w:spacing w:line="300" w:lineRule="exact"/>
              <w:jc w:val="center"/>
            </w:pPr>
            <w:r w:rsidRPr="00C56AC8">
              <w:t>4. sz. légkezelő kémény</w:t>
            </w:r>
          </w:p>
        </w:tc>
        <w:tc>
          <w:tcPr>
            <w:tcW w:w="3544" w:type="dxa"/>
            <w:vMerge w:val="restart"/>
            <w:vAlign w:val="center"/>
          </w:tcPr>
          <w:p w:rsidR="001E3D46" w:rsidRPr="00C56AC8" w:rsidRDefault="001E3D46" w:rsidP="001E3D46">
            <w:pPr>
              <w:spacing w:line="300" w:lineRule="exact"/>
              <w:jc w:val="center"/>
            </w:pPr>
            <w:r w:rsidRPr="00C56AC8">
              <w:t>5. sz. ATL 16 légkezelő gázégővel (T14 213 kW)</w:t>
            </w:r>
          </w:p>
        </w:tc>
        <w:tc>
          <w:tcPr>
            <w:tcW w:w="1842" w:type="dxa"/>
            <w:vAlign w:val="center"/>
          </w:tcPr>
          <w:p w:rsidR="001E3D46" w:rsidRPr="00C56AC8" w:rsidRDefault="001E3D46" w:rsidP="001E3D46">
            <w:pPr>
              <w:spacing w:line="300" w:lineRule="exact"/>
            </w:pPr>
            <w:r w:rsidRPr="00C56AC8">
              <w:t>szén-monoxid</w:t>
            </w:r>
          </w:p>
        </w:tc>
      </w:tr>
      <w:tr w:rsidR="001E3D46" w:rsidRPr="00C56AC8" w:rsidTr="001E3D46">
        <w:trPr>
          <w:cantSplit/>
          <w:trHeight w:val="277"/>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spacing w:line="300" w:lineRule="exact"/>
              <w:jc w:val="center"/>
            </w:pPr>
          </w:p>
        </w:tc>
        <w:tc>
          <w:tcPr>
            <w:tcW w:w="1842" w:type="dxa"/>
            <w:vAlign w:val="center"/>
          </w:tcPr>
          <w:p w:rsidR="001E3D46" w:rsidRPr="00C56AC8" w:rsidRDefault="001E3D46" w:rsidP="001E3D46">
            <w:pPr>
              <w:spacing w:line="300" w:lineRule="exact"/>
            </w:pPr>
            <w:r w:rsidRPr="00C56AC8">
              <w:t>nitrogén-oxidok</w:t>
            </w:r>
          </w:p>
        </w:tc>
      </w:tr>
      <w:tr w:rsidR="001E3D46" w:rsidRPr="00C56AC8" w:rsidTr="001E3D46">
        <w:trPr>
          <w:cantSplit/>
          <w:trHeight w:val="143"/>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P11</w:t>
            </w:r>
          </w:p>
        </w:tc>
        <w:tc>
          <w:tcPr>
            <w:tcW w:w="2268" w:type="dxa"/>
            <w:vMerge w:val="restart"/>
            <w:vAlign w:val="center"/>
          </w:tcPr>
          <w:p w:rsidR="001E3D46" w:rsidRPr="00C56AC8" w:rsidRDefault="001E3D46" w:rsidP="001E3D46">
            <w:pPr>
              <w:spacing w:line="300" w:lineRule="exact"/>
              <w:jc w:val="center"/>
            </w:pPr>
            <w:r w:rsidRPr="00C56AC8">
              <w:t>2. sz. kazánkémény</w:t>
            </w:r>
          </w:p>
        </w:tc>
        <w:tc>
          <w:tcPr>
            <w:tcW w:w="3544" w:type="dxa"/>
            <w:vAlign w:val="center"/>
          </w:tcPr>
          <w:p w:rsidR="001E3D46" w:rsidRPr="00C56AC8" w:rsidRDefault="001E3D46" w:rsidP="001E3D46">
            <w:pPr>
              <w:spacing w:line="300" w:lineRule="exact"/>
              <w:jc w:val="center"/>
            </w:pPr>
            <w:r w:rsidRPr="00C56AC8">
              <w:t xml:space="preserve">1. sz. </w:t>
            </w:r>
            <w:proofErr w:type="spellStart"/>
            <w:r w:rsidRPr="00C56AC8">
              <w:t>Buderus</w:t>
            </w:r>
            <w:proofErr w:type="spellEnd"/>
            <w:r w:rsidRPr="00C56AC8">
              <w:t xml:space="preserve"> </w:t>
            </w:r>
            <w:proofErr w:type="spellStart"/>
            <w:r w:rsidRPr="00C56AC8">
              <w:t>Logano</w:t>
            </w:r>
            <w:proofErr w:type="spellEnd"/>
            <w:r w:rsidRPr="00C56AC8">
              <w:t xml:space="preserve"> GE 615 gázkazán (T15 886 kW)</w:t>
            </w:r>
          </w:p>
        </w:tc>
        <w:tc>
          <w:tcPr>
            <w:tcW w:w="1842" w:type="dxa"/>
            <w:vAlign w:val="center"/>
          </w:tcPr>
          <w:p w:rsidR="001E3D46" w:rsidRPr="00C56AC8" w:rsidRDefault="001E3D46" w:rsidP="001E3D46">
            <w:pPr>
              <w:spacing w:line="300" w:lineRule="exact"/>
            </w:pPr>
            <w:r w:rsidRPr="00C56AC8">
              <w:t>szén-monoxid</w:t>
            </w:r>
          </w:p>
        </w:tc>
      </w:tr>
      <w:tr w:rsidR="001E3D46" w:rsidRPr="00C56AC8" w:rsidTr="001E3D46">
        <w:trPr>
          <w:cantSplit/>
          <w:trHeight w:val="142"/>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Align w:val="center"/>
          </w:tcPr>
          <w:p w:rsidR="001E3D46" w:rsidRPr="00C56AC8" w:rsidRDefault="001E3D46" w:rsidP="001E3D46">
            <w:pPr>
              <w:spacing w:line="300" w:lineRule="exact"/>
              <w:jc w:val="center"/>
            </w:pPr>
            <w:r w:rsidRPr="00C56AC8">
              <w:t xml:space="preserve">2. sz. </w:t>
            </w:r>
            <w:proofErr w:type="spellStart"/>
            <w:r w:rsidRPr="00C56AC8">
              <w:t>Buderus</w:t>
            </w:r>
            <w:proofErr w:type="spellEnd"/>
            <w:r w:rsidRPr="00C56AC8">
              <w:t xml:space="preserve"> </w:t>
            </w:r>
            <w:proofErr w:type="spellStart"/>
            <w:r w:rsidRPr="00C56AC8">
              <w:t>Logano</w:t>
            </w:r>
            <w:proofErr w:type="spellEnd"/>
            <w:r w:rsidRPr="00C56AC8">
              <w:t xml:space="preserve"> GE 615 gázkazán (T16 886 kW)</w:t>
            </w:r>
          </w:p>
        </w:tc>
        <w:tc>
          <w:tcPr>
            <w:tcW w:w="1842" w:type="dxa"/>
            <w:vAlign w:val="center"/>
          </w:tcPr>
          <w:p w:rsidR="001E3D46" w:rsidRPr="00C56AC8" w:rsidRDefault="001E3D46" w:rsidP="001E3D46">
            <w:pPr>
              <w:spacing w:line="300" w:lineRule="exact"/>
            </w:pPr>
            <w:r w:rsidRPr="00C56AC8">
              <w:t>nitrogén-oxidok</w:t>
            </w:r>
          </w:p>
        </w:tc>
      </w:tr>
      <w:tr w:rsidR="001E3D46" w:rsidRPr="00C56AC8" w:rsidTr="001E3D46">
        <w:trPr>
          <w:cantSplit/>
          <w:trHeight w:val="278"/>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P13</w:t>
            </w:r>
          </w:p>
        </w:tc>
        <w:tc>
          <w:tcPr>
            <w:tcW w:w="2268" w:type="dxa"/>
            <w:vMerge w:val="restart"/>
            <w:vAlign w:val="center"/>
          </w:tcPr>
          <w:p w:rsidR="001E3D46" w:rsidRPr="00C56AC8" w:rsidRDefault="001E3D46" w:rsidP="001E3D46">
            <w:pPr>
              <w:spacing w:line="300" w:lineRule="exact"/>
              <w:jc w:val="center"/>
            </w:pPr>
            <w:r w:rsidRPr="00C56AC8">
              <w:t>szárító kéménye</w:t>
            </w:r>
          </w:p>
        </w:tc>
        <w:tc>
          <w:tcPr>
            <w:tcW w:w="3544" w:type="dxa"/>
            <w:vMerge w:val="restart"/>
            <w:vAlign w:val="center"/>
          </w:tcPr>
          <w:p w:rsidR="001E3D46" w:rsidRPr="00C56AC8" w:rsidRDefault="001E3D46" w:rsidP="001E3D46">
            <w:pPr>
              <w:spacing w:line="300" w:lineRule="exact"/>
              <w:jc w:val="center"/>
            </w:pPr>
            <w:r w:rsidRPr="00C56AC8">
              <w:t>„kombi” szárító alagút gázégővel</w:t>
            </w:r>
          </w:p>
          <w:p w:rsidR="001E3D46" w:rsidRPr="00C56AC8" w:rsidRDefault="001E3D46" w:rsidP="001E3D46">
            <w:pPr>
              <w:spacing w:line="300" w:lineRule="exact"/>
              <w:jc w:val="center"/>
            </w:pPr>
            <w:r w:rsidRPr="00C56AC8">
              <w:t xml:space="preserve">(T 17 250 </w:t>
            </w:r>
            <w:proofErr w:type="spellStart"/>
            <w:r w:rsidRPr="00C56AC8">
              <w:t>kWl</w:t>
            </w:r>
            <w:proofErr w:type="spellEnd"/>
          </w:p>
        </w:tc>
        <w:tc>
          <w:tcPr>
            <w:tcW w:w="1842" w:type="dxa"/>
            <w:vAlign w:val="center"/>
          </w:tcPr>
          <w:p w:rsidR="001E3D46" w:rsidRPr="00C56AC8" w:rsidRDefault="001E3D46" w:rsidP="001E3D46">
            <w:pPr>
              <w:spacing w:line="300" w:lineRule="exact"/>
            </w:pPr>
            <w:r w:rsidRPr="00C56AC8">
              <w:t>szén-monoxid</w:t>
            </w:r>
          </w:p>
        </w:tc>
      </w:tr>
      <w:tr w:rsidR="001E3D46" w:rsidRPr="00C56AC8" w:rsidTr="001E3D46">
        <w:trPr>
          <w:cantSplit/>
          <w:trHeight w:val="277"/>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spacing w:line="300" w:lineRule="exact"/>
              <w:jc w:val="center"/>
            </w:pPr>
          </w:p>
        </w:tc>
        <w:tc>
          <w:tcPr>
            <w:tcW w:w="1842" w:type="dxa"/>
            <w:vAlign w:val="center"/>
          </w:tcPr>
          <w:p w:rsidR="001E3D46" w:rsidRPr="00C56AC8" w:rsidRDefault="001E3D46" w:rsidP="001E3D46">
            <w:pPr>
              <w:spacing w:line="300" w:lineRule="exact"/>
            </w:pPr>
            <w:r w:rsidRPr="00C56AC8">
              <w:t>nitrogén-oxidok</w:t>
            </w:r>
          </w:p>
        </w:tc>
      </w:tr>
      <w:tr w:rsidR="001E3D46" w:rsidRPr="00C56AC8" w:rsidTr="001E3D46">
        <w:trPr>
          <w:cantSplit/>
          <w:trHeight w:val="278"/>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P14</w:t>
            </w:r>
          </w:p>
        </w:tc>
        <w:tc>
          <w:tcPr>
            <w:tcW w:w="2268" w:type="dxa"/>
            <w:vMerge w:val="restart"/>
            <w:vAlign w:val="center"/>
          </w:tcPr>
          <w:p w:rsidR="001E3D46" w:rsidRPr="00C56AC8" w:rsidRDefault="001E3D46" w:rsidP="001E3D46">
            <w:pPr>
              <w:spacing w:line="300" w:lineRule="exact"/>
              <w:jc w:val="center"/>
            </w:pPr>
            <w:r w:rsidRPr="00C56AC8">
              <w:t>beégető kéménye</w:t>
            </w:r>
          </w:p>
        </w:tc>
        <w:tc>
          <w:tcPr>
            <w:tcW w:w="3544" w:type="dxa"/>
            <w:vMerge w:val="restart"/>
            <w:vAlign w:val="center"/>
          </w:tcPr>
          <w:p w:rsidR="001E3D46" w:rsidRPr="00C56AC8" w:rsidRDefault="001E3D46" w:rsidP="001E3D46">
            <w:pPr>
              <w:spacing w:line="300" w:lineRule="exact"/>
              <w:jc w:val="center"/>
            </w:pPr>
            <w:r w:rsidRPr="00C56AC8">
              <w:t>„kombi” beégető kemence gázégővel (T18 300 kW)</w:t>
            </w:r>
          </w:p>
        </w:tc>
        <w:tc>
          <w:tcPr>
            <w:tcW w:w="1842" w:type="dxa"/>
            <w:vAlign w:val="center"/>
          </w:tcPr>
          <w:p w:rsidR="001E3D46" w:rsidRPr="00C56AC8" w:rsidRDefault="001E3D46" w:rsidP="001E3D46">
            <w:pPr>
              <w:spacing w:line="300" w:lineRule="exact"/>
            </w:pPr>
            <w:r w:rsidRPr="00C56AC8">
              <w:t>szén-monoxid</w:t>
            </w:r>
          </w:p>
        </w:tc>
      </w:tr>
      <w:tr w:rsidR="001E3D46" w:rsidRPr="00C56AC8" w:rsidTr="001E3D46">
        <w:trPr>
          <w:cantSplit/>
          <w:trHeight w:val="277"/>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spacing w:line="300" w:lineRule="exact"/>
              <w:jc w:val="center"/>
            </w:pPr>
          </w:p>
        </w:tc>
        <w:tc>
          <w:tcPr>
            <w:tcW w:w="1842" w:type="dxa"/>
            <w:vAlign w:val="center"/>
          </w:tcPr>
          <w:p w:rsidR="001E3D46" w:rsidRPr="00C56AC8" w:rsidRDefault="001E3D46" w:rsidP="001E3D46">
            <w:pPr>
              <w:spacing w:line="300" w:lineRule="exact"/>
            </w:pPr>
            <w:r w:rsidRPr="00C56AC8">
              <w:t>nitrogén-oxidok</w:t>
            </w:r>
          </w:p>
        </w:tc>
      </w:tr>
      <w:tr w:rsidR="001E3D46" w:rsidRPr="00C56AC8" w:rsidTr="001E3D46">
        <w:trPr>
          <w:cantSplit/>
          <w:trHeight w:val="278"/>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P19</w:t>
            </w:r>
          </w:p>
        </w:tc>
        <w:tc>
          <w:tcPr>
            <w:tcW w:w="2268" w:type="dxa"/>
            <w:vMerge w:val="restart"/>
            <w:vAlign w:val="center"/>
          </w:tcPr>
          <w:p w:rsidR="001E3D46" w:rsidRPr="00C56AC8" w:rsidRDefault="001E3D46" w:rsidP="001E3D46">
            <w:pPr>
              <w:spacing w:line="300" w:lineRule="exact"/>
              <w:jc w:val="center"/>
            </w:pPr>
            <w:r w:rsidRPr="00C56AC8">
              <w:t>4. sz. sötétsugárzó kémény</w:t>
            </w:r>
          </w:p>
        </w:tc>
        <w:tc>
          <w:tcPr>
            <w:tcW w:w="3544" w:type="dxa"/>
            <w:vMerge w:val="restart"/>
            <w:vAlign w:val="center"/>
          </w:tcPr>
          <w:p w:rsidR="001E3D46" w:rsidRPr="00C56AC8" w:rsidRDefault="001E3D46" w:rsidP="001E3D46">
            <w:pPr>
              <w:spacing w:line="300" w:lineRule="exact"/>
              <w:jc w:val="center"/>
            </w:pPr>
            <w:r w:rsidRPr="00C56AC8">
              <w:t xml:space="preserve">4. sz. </w:t>
            </w:r>
            <w:proofErr w:type="spellStart"/>
            <w:r w:rsidRPr="00C56AC8">
              <w:t>Variant</w:t>
            </w:r>
            <w:proofErr w:type="spellEnd"/>
            <w:r w:rsidRPr="00C56AC8">
              <w:t xml:space="preserve"> 40 sötétsugárzó </w:t>
            </w:r>
          </w:p>
          <w:p w:rsidR="001E3D46" w:rsidRPr="00C56AC8" w:rsidRDefault="001E3D46" w:rsidP="001E3D46">
            <w:pPr>
              <w:spacing w:line="300" w:lineRule="exact"/>
              <w:jc w:val="center"/>
            </w:pPr>
            <w:r w:rsidRPr="00C56AC8">
              <w:t>(6 egység T31 240 kW)</w:t>
            </w:r>
          </w:p>
        </w:tc>
        <w:tc>
          <w:tcPr>
            <w:tcW w:w="1842" w:type="dxa"/>
            <w:vAlign w:val="center"/>
          </w:tcPr>
          <w:p w:rsidR="001E3D46" w:rsidRPr="00C56AC8" w:rsidRDefault="001E3D46" w:rsidP="001E3D46">
            <w:pPr>
              <w:spacing w:line="300" w:lineRule="exact"/>
            </w:pPr>
            <w:r w:rsidRPr="00C56AC8">
              <w:t>szén-monoxid</w:t>
            </w:r>
          </w:p>
        </w:tc>
      </w:tr>
      <w:tr w:rsidR="001E3D46" w:rsidRPr="00C56AC8" w:rsidTr="001E3D46">
        <w:trPr>
          <w:cantSplit/>
          <w:trHeight w:val="277"/>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spacing w:line="300" w:lineRule="exact"/>
              <w:jc w:val="center"/>
            </w:pPr>
          </w:p>
        </w:tc>
        <w:tc>
          <w:tcPr>
            <w:tcW w:w="1842" w:type="dxa"/>
            <w:vAlign w:val="center"/>
          </w:tcPr>
          <w:p w:rsidR="001E3D46" w:rsidRPr="00C56AC8" w:rsidRDefault="001E3D46" w:rsidP="001E3D46">
            <w:pPr>
              <w:spacing w:line="300" w:lineRule="exact"/>
            </w:pPr>
            <w:r w:rsidRPr="00C56AC8">
              <w:t>nitrogén-oxidok</w:t>
            </w:r>
          </w:p>
        </w:tc>
      </w:tr>
      <w:tr w:rsidR="001E3D46" w:rsidRPr="00C56AC8" w:rsidTr="001E3D46">
        <w:trPr>
          <w:cantSplit/>
          <w:trHeight w:val="376"/>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P30</w:t>
            </w:r>
          </w:p>
        </w:tc>
        <w:tc>
          <w:tcPr>
            <w:tcW w:w="2268" w:type="dxa"/>
            <w:vMerge w:val="restart"/>
            <w:vAlign w:val="center"/>
          </w:tcPr>
          <w:p w:rsidR="001E3D46" w:rsidRPr="00C56AC8" w:rsidRDefault="001E3D46" w:rsidP="001E3D46">
            <w:pPr>
              <w:spacing w:line="300" w:lineRule="exact"/>
              <w:jc w:val="center"/>
            </w:pPr>
            <w:r w:rsidRPr="00C56AC8">
              <w:t>Kézi porfestő sor beégető kemence kéménye</w:t>
            </w:r>
          </w:p>
        </w:tc>
        <w:tc>
          <w:tcPr>
            <w:tcW w:w="3544" w:type="dxa"/>
            <w:vMerge w:val="restart"/>
            <w:vAlign w:val="center"/>
          </w:tcPr>
          <w:p w:rsidR="001E3D46" w:rsidRPr="00C56AC8" w:rsidRDefault="001E3D46" w:rsidP="001E3D46">
            <w:pPr>
              <w:spacing w:line="300" w:lineRule="exact"/>
              <w:jc w:val="center"/>
            </w:pPr>
            <w:r w:rsidRPr="00C56AC8">
              <w:rPr>
                <w:b/>
              </w:rPr>
              <w:t>T50</w:t>
            </w:r>
            <w:r w:rsidRPr="00C56AC8">
              <w:t xml:space="preserve"> </w:t>
            </w:r>
            <w:r w:rsidRPr="00C56AC8">
              <w:rPr>
                <w:bCs/>
              </w:rPr>
              <w:t>AABO 2D Kombi 852-1046 típusú</w:t>
            </w:r>
            <w:r w:rsidRPr="00C56AC8">
              <w:rPr>
                <w:b/>
                <w:bCs/>
              </w:rPr>
              <w:t xml:space="preserve"> </w:t>
            </w:r>
            <w:r w:rsidRPr="00C56AC8">
              <w:t>beégető kemence (250 kW)</w:t>
            </w:r>
          </w:p>
        </w:tc>
        <w:tc>
          <w:tcPr>
            <w:tcW w:w="1842" w:type="dxa"/>
            <w:vAlign w:val="center"/>
          </w:tcPr>
          <w:p w:rsidR="001E3D46" w:rsidRPr="00C56AC8" w:rsidRDefault="001E3D46" w:rsidP="001E3D46">
            <w:pPr>
              <w:spacing w:line="300" w:lineRule="exact"/>
              <w:jc w:val="center"/>
            </w:pPr>
            <w:r w:rsidRPr="00C56AC8">
              <w:t>nitrogén-oxidok (NO és NO2) mint NO2</w:t>
            </w:r>
          </w:p>
        </w:tc>
      </w:tr>
      <w:tr w:rsidR="001E3D46" w:rsidRPr="00C56AC8" w:rsidTr="001E3D46">
        <w:trPr>
          <w:cantSplit/>
          <w:trHeight w:val="375"/>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spacing w:line="300" w:lineRule="exact"/>
              <w:jc w:val="center"/>
              <w:rPr>
                <w:b/>
              </w:rPr>
            </w:pPr>
          </w:p>
        </w:tc>
        <w:tc>
          <w:tcPr>
            <w:tcW w:w="1842" w:type="dxa"/>
            <w:vAlign w:val="center"/>
          </w:tcPr>
          <w:p w:rsidR="001E3D46" w:rsidRPr="00C56AC8" w:rsidRDefault="001E3D46" w:rsidP="001E3D46">
            <w:pPr>
              <w:spacing w:line="300" w:lineRule="exact"/>
              <w:jc w:val="center"/>
            </w:pPr>
            <w:r w:rsidRPr="00C56AC8">
              <w:t>szén-monoxid</w:t>
            </w:r>
          </w:p>
        </w:tc>
      </w:tr>
    </w:tbl>
    <w:p w:rsidR="001E3D46" w:rsidRPr="00C56AC8" w:rsidRDefault="001E3D46" w:rsidP="001E3D46">
      <w:pPr>
        <w:pStyle w:val="Szvegtrzs2"/>
        <w:suppressAutoHyphens/>
        <w:spacing w:line="300" w:lineRule="exact"/>
        <w:rPr>
          <w:noProof/>
        </w:rPr>
      </w:pPr>
      <w:r w:rsidRPr="00C56AC8">
        <w:rPr>
          <w:iCs/>
        </w:rPr>
        <w:t>A technológia kibocsátási határértékei</w:t>
      </w:r>
      <w:r w:rsidRPr="00C56AC8">
        <w:rPr>
          <w:i/>
          <w:iCs/>
        </w:rPr>
        <w:t xml:space="preserve"> </w:t>
      </w:r>
      <w:proofErr w:type="gramStart"/>
      <w:r w:rsidRPr="00C56AC8">
        <w:rPr>
          <w:i/>
          <w:iCs/>
        </w:rPr>
        <w:t>a</w:t>
      </w:r>
      <w:proofErr w:type="gramEnd"/>
      <w:r w:rsidRPr="00C56AC8">
        <w:rPr>
          <w:i/>
          <w:iCs/>
        </w:rPr>
        <w:t xml:space="preserve"> </w:t>
      </w:r>
      <w:r w:rsidRPr="00C56AC8">
        <w:rPr>
          <w:iCs/>
        </w:rPr>
        <w:t>53/2017. (X. 18.) FM rendelet</w:t>
      </w:r>
      <w:r w:rsidRPr="00C56AC8">
        <w:rPr>
          <w:i/>
          <w:iCs/>
        </w:rPr>
        <w:t xml:space="preserve"> </w:t>
      </w:r>
      <w:r w:rsidRPr="00C56AC8">
        <w:rPr>
          <w:noProof/>
        </w:rPr>
        <w:t>alapján:</w:t>
      </w:r>
    </w:p>
    <w:p w:rsidR="001E3D46" w:rsidRPr="00C56AC8" w:rsidRDefault="001E3D46" w:rsidP="001E3D46">
      <w:pPr>
        <w:tabs>
          <w:tab w:val="left" w:pos="1171"/>
          <w:tab w:val="left" w:pos="2021"/>
          <w:tab w:val="left" w:pos="5281"/>
          <w:tab w:val="left" w:pos="6841"/>
          <w:tab w:val="left" w:pos="7691"/>
          <w:tab w:val="left" w:pos="8517"/>
        </w:tabs>
        <w:spacing w:line="30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64"/>
        <w:gridCol w:w="1559"/>
        <w:gridCol w:w="2296"/>
      </w:tblGrid>
      <w:tr w:rsidR="001E3D46" w:rsidRPr="00C56AC8" w:rsidTr="001E3D46">
        <w:trPr>
          <w:tblHeader/>
          <w:jc w:val="center"/>
        </w:trPr>
        <w:tc>
          <w:tcPr>
            <w:tcW w:w="3564"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Légszennyező komponensek megnevezése</w:t>
            </w:r>
          </w:p>
        </w:tc>
        <w:tc>
          <w:tcPr>
            <w:tcW w:w="1559"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Határérték [mg/m</w:t>
            </w:r>
            <w:r w:rsidRPr="00C56AC8">
              <w:rPr>
                <w:b/>
                <w:vertAlign w:val="superscript"/>
              </w:rPr>
              <w:t>3</w:t>
            </w:r>
            <w:r w:rsidRPr="00C56AC8">
              <w:rPr>
                <w:b/>
              </w:rPr>
              <w:t>]</w:t>
            </w:r>
          </w:p>
        </w:tc>
        <w:tc>
          <w:tcPr>
            <w:tcW w:w="2296"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A füstgáz százalékos O</w:t>
            </w:r>
            <w:r w:rsidRPr="00C56AC8">
              <w:rPr>
                <w:b/>
                <w:vertAlign w:val="subscript"/>
              </w:rPr>
              <w:t>2</w:t>
            </w:r>
            <w:r w:rsidRPr="00C56AC8">
              <w:rPr>
                <w:b/>
              </w:rPr>
              <w:t xml:space="preserve"> tartalma</w:t>
            </w:r>
          </w:p>
        </w:tc>
      </w:tr>
      <w:tr w:rsidR="001E3D46" w:rsidRPr="00C56AC8" w:rsidTr="001E3D46">
        <w:trPr>
          <w:jc w:val="center"/>
        </w:trPr>
        <w:tc>
          <w:tcPr>
            <w:tcW w:w="3564"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SO</w:t>
            </w:r>
            <w:r w:rsidRPr="00C56AC8">
              <w:rPr>
                <w:vertAlign w:val="subscript"/>
              </w:rPr>
              <w:t>2</w:t>
            </w:r>
            <w:r w:rsidRPr="00C56AC8">
              <w:t xml:space="preserve"> – kén-dioxid</w:t>
            </w:r>
          </w:p>
        </w:tc>
        <w:tc>
          <w:tcPr>
            <w:tcW w:w="155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right"/>
            </w:pPr>
            <w:r w:rsidRPr="00C56AC8">
              <w:t>35</w:t>
            </w:r>
          </w:p>
        </w:tc>
        <w:tc>
          <w:tcPr>
            <w:tcW w:w="2296"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3 %</w:t>
            </w:r>
          </w:p>
        </w:tc>
      </w:tr>
      <w:tr w:rsidR="001E3D46" w:rsidRPr="00C56AC8" w:rsidTr="001E3D46">
        <w:trPr>
          <w:jc w:val="center"/>
        </w:trPr>
        <w:tc>
          <w:tcPr>
            <w:tcW w:w="3564"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proofErr w:type="spellStart"/>
            <w:r w:rsidRPr="00C56AC8">
              <w:t>NO</w:t>
            </w:r>
            <w:r w:rsidRPr="00C56AC8">
              <w:rPr>
                <w:vertAlign w:val="subscript"/>
              </w:rPr>
              <w:t>x</w:t>
            </w:r>
            <w:proofErr w:type="spellEnd"/>
            <w:r w:rsidRPr="00C56AC8">
              <w:t xml:space="preserve"> – nitrogén oxidok (mint NO</w:t>
            </w:r>
            <w:r w:rsidRPr="00C56AC8">
              <w:rPr>
                <w:vertAlign w:val="subscript"/>
              </w:rPr>
              <w:t>2</w:t>
            </w:r>
            <w:r w:rsidRPr="00C56AC8">
              <w:t>)</w:t>
            </w:r>
          </w:p>
        </w:tc>
        <w:tc>
          <w:tcPr>
            <w:tcW w:w="155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right"/>
            </w:pPr>
            <w:r w:rsidRPr="00C56AC8">
              <w:t>350</w:t>
            </w:r>
          </w:p>
        </w:tc>
        <w:tc>
          <w:tcPr>
            <w:tcW w:w="2296"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3 %</w:t>
            </w:r>
          </w:p>
        </w:tc>
      </w:tr>
      <w:tr w:rsidR="001E3D46" w:rsidRPr="00C56AC8" w:rsidTr="001E3D46">
        <w:trPr>
          <w:jc w:val="center"/>
        </w:trPr>
        <w:tc>
          <w:tcPr>
            <w:tcW w:w="3564"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CO – szén-monoxid</w:t>
            </w:r>
          </w:p>
        </w:tc>
        <w:tc>
          <w:tcPr>
            <w:tcW w:w="155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right"/>
            </w:pPr>
            <w:r w:rsidRPr="00C56AC8">
              <w:t>100</w:t>
            </w:r>
          </w:p>
        </w:tc>
        <w:tc>
          <w:tcPr>
            <w:tcW w:w="2296"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3 %</w:t>
            </w:r>
          </w:p>
        </w:tc>
      </w:tr>
      <w:tr w:rsidR="001E3D46" w:rsidRPr="00C56AC8" w:rsidTr="001E3D46">
        <w:trPr>
          <w:jc w:val="center"/>
        </w:trPr>
        <w:tc>
          <w:tcPr>
            <w:tcW w:w="3564"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szilárd nem toxikus por (7)</w:t>
            </w:r>
          </w:p>
        </w:tc>
        <w:tc>
          <w:tcPr>
            <w:tcW w:w="155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right"/>
            </w:pPr>
            <w:r w:rsidRPr="00C56AC8">
              <w:t>5</w:t>
            </w:r>
          </w:p>
        </w:tc>
        <w:tc>
          <w:tcPr>
            <w:tcW w:w="2296"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3 %</w:t>
            </w:r>
          </w:p>
        </w:tc>
      </w:tr>
    </w:tbl>
    <w:p w:rsidR="001E3D46" w:rsidRPr="00C56AC8" w:rsidRDefault="001E3D46" w:rsidP="001E3D46">
      <w:pPr>
        <w:spacing w:line="300" w:lineRule="exact"/>
      </w:pPr>
    </w:p>
    <w:p w:rsidR="001E3D46" w:rsidRPr="00C56AC8" w:rsidRDefault="001E3D46" w:rsidP="001E3D46">
      <w:pPr>
        <w:numPr>
          <w:ilvl w:val="0"/>
          <w:numId w:val="28"/>
        </w:numPr>
        <w:spacing w:after="0" w:line="300" w:lineRule="exact"/>
        <w:jc w:val="both"/>
        <w:rPr>
          <w:smallCaps/>
        </w:rPr>
      </w:pPr>
      <w:r w:rsidRPr="00C56AC8">
        <w:rPr>
          <w:smallCaps/>
        </w:rPr>
        <w:t>Zsírtalanítás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5"/>
        <w:gridCol w:w="992"/>
        <w:gridCol w:w="2268"/>
        <w:gridCol w:w="3544"/>
        <w:gridCol w:w="1842"/>
      </w:tblGrid>
      <w:tr w:rsidR="001E3D46" w:rsidRPr="00C56AC8" w:rsidTr="001E3D46">
        <w:trPr>
          <w:cantSplit/>
          <w:trHeight w:val="745"/>
          <w:tblHeader/>
          <w:jc w:val="center"/>
        </w:trPr>
        <w:tc>
          <w:tcPr>
            <w:tcW w:w="1317" w:type="dxa"/>
            <w:gridSpan w:val="2"/>
            <w:shd w:val="pct15" w:color="000000" w:fill="FFFFFF"/>
            <w:vAlign w:val="center"/>
          </w:tcPr>
          <w:p w:rsidR="001E3D46" w:rsidRPr="00C56AC8" w:rsidRDefault="001E3D46" w:rsidP="001E3D46">
            <w:pPr>
              <w:spacing w:line="300" w:lineRule="exact"/>
              <w:jc w:val="center"/>
              <w:rPr>
                <w:b/>
              </w:rPr>
            </w:pPr>
            <w:r w:rsidRPr="00C56AC8">
              <w:rPr>
                <w:b/>
              </w:rPr>
              <w:t>Pontforrás azonosító</w:t>
            </w:r>
          </w:p>
        </w:tc>
        <w:tc>
          <w:tcPr>
            <w:tcW w:w="2268" w:type="dxa"/>
            <w:shd w:val="pct15" w:color="000000" w:fill="FFFFFF"/>
            <w:vAlign w:val="center"/>
          </w:tcPr>
          <w:p w:rsidR="001E3D46" w:rsidRPr="00C56AC8" w:rsidRDefault="001E3D46" w:rsidP="001E3D46">
            <w:pPr>
              <w:spacing w:line="300" w:lineRule="exact"/>
              <w:jc w:val="center"/>
              <w:rPr>
                <w:b/>
              </w:rPr>
            </w:pPr>
            <w:r w:rsidRPr="00C56AC8">
              <w:rPr>
                <w:b/>
                <w:snapToGrid w:val="0"/>
              </w:rPr>
              <w:t>Forrás megnevezése</w:t>
            </w:r>
          </w:p>
        </w:tc>
        <w:tc>
          <w:tcPr>
            <w:tcW w:w="3544" w:type="dxa"/>
            <w:shd w:val="pct15" w:color="000000" w:fill="FFFFFF"/>
            <w:vAlign w:val="center"/>
          </w:tcPr>
          <w:p w:rsidR="001E3D46" w:rsidRPr="00C56AC8" w:rsidRDefault="001E3D46" w:rsidP="001E3D46">
            <w:pPr>
              <w:spacing w:line="300" w:lineRule="exact"/>
              <w:jc w:val="center"/>
              <w:rPr>
                <w:b/>
              </w:rPr>
            </w:pPr>
            <w:r w:rsidRPr="00C56AC8">
              <w:rPr>
                <w:b/>
              </w:rPr>
              <w:t>Berendezés megnevezése, mértékadó teljesítménye</w:t>
            </w:r>
          </w:p>
        </w:tc>
        <w:tc>
          <w:tcPr>
            <w:tcW w:w="1842" w:type="dxa"/>
            <w:shd w:val="pct15" w:color="000000" w:fill="FFFFFF"/>
            <w:vAlign w:val="center"/>
          </w:tcPr>
          <w:p w:rsidR="001E3D46" w:rsidRPr="00C56AC8" w:rsidRDefault="001E3D46" w:rsidP="001E3D46">
            <w:pPr>
              <w:spacing w:line="300" w:lineRule="exact"/>
              <w:jc w:val="center"/>
              <w:rPr>
                <w:b/>
              </w:rPr>
            </w:pPr>
            <w:r w:rsidRPr="00C56AC8">
              <w:rPr>
                <w:b/>
              </w:rPr>
              <w:t>Légszennyező komponensek</w:t>
            </w:r>
          </w:p>
        </w:tc>
      </w:tr>
      <w:tr w:rsidR="001E3D46" w:rsidRPr="00C56AC8" w:rsidTr="001E3D46">
        <w:trPr>
          <w:cantSplit/>
          <w:trHeight w:val="143"/>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 6</w:t>
            </w:r>
          </w:p>
        </w:tc>
        <w:tc>
          <w:tcPr>
            <w:tcW w:w="2268" w:type="dxa"/>
            <w:vMerge w:val="restart"/>
            <w:vAlign w:val="center"/>
          </w:tcPr>
          <w:p w:rsidR="001E3D46" w:rsidRPr="00C56AC8" w:rsidRDefault="001E3D46" w:rsidP="001E3D46">
            <w:pPr>
              <w:spacing w:line="300" w:lineRule="exact"/>
              <w:jc w:val="center"/>
            </w:pPr>
            <w:r w:rsidRPr="00C56AC8">
              <w:t>1. sz. zsírtalanító kidobó kürtő</w:t>
            </w:r>
          </w:p>
        </w:tc>
        <w:tc>
          <w:tcPr>
            <w:tcW w:w="3544" w:type="dxa"/>
            <w:vAlign w:val="center"/>
          </w:tcPr>
          <w:p w:rsidR="001E3D46" w:rsidRPr="00C56AC8" w:rsidRDefault="001E3D46" w:rsidP="001E3D46">
            <w:pPr>
              <w:spacing w:line="300" w:lineRule="exact"/>
              <w:jc w:val="center"/>
            </w:pPr>
            <w:r w:rsidRPr="00C56AC8">
              <w:t>BN 3-200 zsírtalanító peremelszívó ventilátor (V7 12000 m</w:t>
            </w:r>
            <w:r w:rsidRPr="00C56AC8">
              <w:rPr>
                <w:vertAlign w:val="superscript"/>
              </w:rPr>
              <w:t>3</w:t>
            </w:r>
            <w:r w:rsidRPr="00C56AC8">
              <w:t>/h)</w:t>
            </w:r>
          </w:p>
        </w:tc>
        <w:tc>
          <w:tcPr>
            <w:tcW w:w="1842" w:type="dxa"/>
            <w:vAlign w:val="center"/>
          </w:tcPr>
          <w:p w:rsidR="001E3D46" w:rsidRPr="00C56AC8" w:rsidRDefault="001E3D46" w:rsidP="001E3D46">
            <w:pPr>
              <w:spacing w:line="300" w:lineRule="exact"/>
              <w:jc w:val="center"/>
            </w:pPr>
            <w:r w:rsidRPr="00C56AC8">
              <w:t>sósav</w:t>
            </w:r>
          </w:p>
        </w:tc>
      </w:tr>
      <w:tr w:rsidR="001E3D46" w:rsidRPr="00C56AC8" w:rsidTr="001E3D46">
        <w:trPr>
          <w:cantSplit/>
          <w:trHeight w:val="142"/>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Align w:val="center"/>
          </w:tcPr>
          <w:p w:rsidR="001E3D46" w:rsidRPr="00C56AC8" w:rsidRDefault="001E3D46" w:rsidP="001E3D46">
            <w:pPr>
              <w:spacing w:line="300" w:lineRule="exact"/>
              <w:jc w:val="center"/>
            </w:pPr>
            <w:r w:rsidRPr="00C56AC8">
              <w:t>4. sz. légmosó (L32 12000 m</w:t>
            </w:r>
            <w:r w:rsidRPr="00C56AC8">
              <w:rPr>
                <w:vertAlign w:val="superscript"/>
              </w:rPr>
              <w:t>3</w:t>
            </w:r>
            <w:r w:rsidRPr="00C56AC8">
              <w:t>/h)</w:t>
            </w:r>
          </w:p>
        </w:tc>
        <w:tc>
          <w:tcPr>
            <w:tcW w:w="1842" w:type="dxa"/>
            <w:vAlign w:val="center"/>
          </w:tcPr>
          <w:p w:rsidR="001E3D46" w:rsidRPr="00C56AC8" w:rsidRDefault="001E3D46" w:rsidP="001E3D46">
            <w:pPr>
              <w:spacing w:line="300" w:lineRule="exact"/>
              <w:jc w:val="center"/>
            </w:pPr>
            <w:r w:rsidRPr="00C56AC8">
              <w:t>nátrium-hidroxid</w:t>
            </w:r>
          </w:p>
        </w:tc>
      </w:tr>
      <w:tr w:rsidR="001E3D46" w:rsidRPr="00C56AC8" w:rsidTr="001E3D46">
        <w:trPr>
          <w:cantSplit/>
          <w:trHeight w:val="278"/>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 20</w:t>
            </w:r>
          </w:p>
        </w:tc>
        <w:tc>
          <w:tcPr>
            <w:tcW w:w="2268" w:type="dxa"/>
            <w:vMerge w:val="restart"/>
            <w:vAlign w:val="center"/>
          </w:tcPr>
          <w:p w:rsidR="001E3D46" w:rsidRPr="00C56AC8" w:rsidRDefault="001E3D46" w:rsidP="001E3D46">
            <w:pPr>
              <w:spacing w:line="300" w:lineRule="exact"/>
              <w:jc w:val="center"/>
            </w:pPr>
            <w:r w:rsidRPr="00C56AC8">
              <w:t>2. sz. zsírtalanító kidobó kürtő</w:t>
            </w:r>
          </w:p>
        </w:tc>
        <w:tc>
          <w:tcPr>
            <w:tcW w:w="3544" w:type="dxa"/>
            <w:vMerge w:val="restart"/>
            <w:vAlign w:val="center"/>
          </w:tcPr>
          <w:p w:rsidR="001E3D46" w:rsidRPr="00C56AC8" w:rsidRDefault="001E3D46" w:rsidP="001E3D46">
            <w:pPr>
              <w:spacing w:line="300" w:lineRule="exact"/>
              <w:jc w:val="center"/>
            </w:pPr>
            <w:r w:rsidRPr="00C56AC8">
              <w:t>BN 2-043 zsírtalanító peremelszívó ventilátor (V8 2000 m</w:t>
            </w:r>
            <w:r w:rsidRPr="00C56AC8">
              <w:rPr>
                <w:vertAlign w:val="superscript"/>
              </w:rPr>
              <w:t>3</w:t>
            </w:r>
            <w:r w:rsidRPr="00C56AC8">
              <w:t>/h)</w:t>
            </w:r>
          </w:p>
        </w:tc>
        <w:tc>
          <w:tcPr>
            <w:tcW w:w="1842" w:type="dxa"/>
            <w:vAlign w:val="center"/>
          </w:tcPr>
          <w:p w:rsidR="001E3D46" w:rsidRPr="00C56AC8" w:rsidRDefault="001E3D46" w:rsidP="001E3D46">
            <w:pPr>
              <w:spacing w:line="300" w:lineRule="exact"/>
              <w:jc w:val="center"/>
            </w:pPr>
            <w:r w:rsidRPr="00C56AC8">
              <w:t>sósav</w:t>
            </w:r>
          </w:p>
        </w:tc>
      </w:tr>
      <w:tr w:rsidR="001E3D46" w:rsidRPr="00C56AC8" w:rsidTr="001E3D46">
        <w:trPr>
          <w:cantSplit/>
          <w:trHeight w:val="277"/>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spacing w:line="300" w:lineRule="exact"/>
              <w:jc w:val="center"/>
            </w:pPr>
          </w:p>
        </w:tc>
        <w:tc>
          <w:tcPr>
            <w:tcW w:w="1842" w:type="dxa"/>
            <w:vAlign w:val="center"/>
          </w:tcPr>
          <w:p w:rsidR="001E3D46" w:rsidRPr="00C56AC8" w:rsidRDefault="001E3D46" w:rsidP="001E3D46">
            <w:pPr>
              <w:spacing w:line="300" w:lineRule="exact"/>
              <w:jc w:val="center"/>
            </w:pPr>
            <w:r w:rsidRPr="00C56AC8">
              <w:t>nátrium-hidroxid</w:t>
            </w:r>
          </w:p>
        </w:tc>
      </w:tr>
    </w:tbl>
    <w:p w:rsidR="00A5325B" w:rsidRPr="00C56AC8" w:rsidRDefault="00A5325B" w:rsidP="001E3D46">
      <w:pPr>
        <w:spacing w:line="300" w:lineRule="exact"/>
        <w:jc w:val="both"/>
      </w:pPr>
    </w:p>
    <w:p w:rsidR="001E3D46" w:rsidRPr="00C56AC8" w:rsidRDefault="001E3D46" w:rsidP="001E3D46">
      <w:pPr>
        <w:spacing w:line="300" w:lineRule="exact"/>
        <w:jc w:val="both"/>
      </w:pPr>
      <w:r w:rsidRPr="00C56AC8">
        <w:t xml:space="preserve">A vonatkozó határértékek </w:t>
      </w:r>
      <w:r w:rsidR="00A5325B" w:rsidRPr="00C56AC8">
        <w:t xml:space="preserve">a </w:t>
      </w:r>
      <w:r w:rsidRPr="00C56AC8">
        <w:t xml:space="preserve">4/2011. (I. 14.) VM együttes </w:t>
      </w:r>
      <w:r w:rsidR="00A5325B" w:rsidRPr="00C56AC8">
        <w:t xml:space="preserve">rendelet </w:t>
      </w:r>
      <w:r w:rsidR="00A5325B" w:rsidRPr="00C56AC8">
        <w:rPr>
          <w:bCs/>
        </w:rPr>
        <w:t>6</w:t>
      </w:r>
      <w:r w:rsidRPr="00C56AC8">
        <w:t>. számú melléklete alapján:</w:t>
      </w:r>
    </w:p>
    <w:p w:rsidR="001E3D46" w:rsidRPr="00C56AC8" w:rsidRDefault="001E3D46" w:rsidP="001E3D46">
      <w:pPr>
        <w:spacing w:line="30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02"/>
        <w:gridCol w:w="1559"/>
        <w:gridCol w:w="2019"/>
      </w:tblGrid>
      <w:tr w:rsidR="001E3D46" w:rsidRPr="00C56AC8" w:rsidTr="001E3D46">
        <w:trPr>
          <w:tblHeader/>
          <w:jc w:val="center"/>
        </w:trPr>
        <w:tc>
          <w:tcPr>
            <w:tcW w:w="4102"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Légszennyező komponensek megnevezése</w:t>
            </w:r>
          </w:p>
        </w:tc>
        <w:tc>
          <w:tcPr>
            <w:tcW w:w="1559"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Határérték [mg/m</w:t>
            </w:r>
            <w:r w:rsidRPr="00C56AC8">
              <w:rPr>
                <w:b/>
                <w:vertAlign w:val="superscript"/>
              </w:rPr>
              <w:t>3</w:t>
            </w:r>
            <w:r w:rsidRPr="00C56AC8">
              <w:rPr>
                <w:b/>
              </w:rPr>
              <w:t>]</w:t>
            </w:r>
          </w:p>
        </w:tc>
        <w:tc>
          <w:tcPr>
            <w:tcW w:w="2019"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Tömegáram küszöbérték [kg/h]</w:t>
            </w:r>
          </w:p>
        </w:tc>
      </w:tr>
      <w:tr w:rsidR="001E3D46" w:rsidRPr="00C56AC8" w:rsidTr="001E3D46">
        <w:trPr>
          <w:jc w:val="center"/>
        </w:trPr>
        <w:tc>
          <w:tcPr>
            <w:tcW w:w="4102"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sósav és szervetlen, gáz halmazállapotú klórvegyületek (</w:t>
            </w:r>
            <w:proofErr w:type="spellStart"/>
            <w:r w:rsidRPr="00C56AC8">
              <w:t>HCl</w:t>
            </w:r>
            <w:proofErr w:type="spellEnd"/>
            <w:r w:rsidRPr="00C56AC8">
              <w:t>)</w:t>
            </w:r>
          </w:p>
        </w:tc>
        <w:tc>
          <w:tcPr>
            <w:tcW w:w="155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30</w:t>
            </w:r>
          </w:p>
        </w:tc>
        <w:tc>
          <w:tcPr>
            <w:tcW w:w="201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0,3</w:t>
            </w:r>
          </w:p>
        </w:tc>
      </w:tr>
      <w:tr w:rsidR="001E3D46" w:rsidRPr="00C56AC8" w:rsidTr="001E3D46">
        <w:trPr>
          <w:jc w:val="center"/>
        </w:trPr>
        <w:tc>
          <w:tcPr>
            <w:tcW w:w="4102"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nátrium-hidroxid (</w:t>
            </w:r>
            <w:proofErr w:type="spellStart"/>
            <w:r w:rsidRPr="00C56AC8">
              <w:t>NaOH</w:t>
            </w:r>
            <w:proofErr w:type="spellEnd"/>
            <w:r w:rsidRPr="00C56AC8">
              <w:t>)</w:t>
            </w:r>
          </w:p>
        </w:tc>
        <w:tc>
          <w:tcPr>
            <w:tcW w:w="155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30</w:t>
            </w:r>
          </w:p>
        </w:tc>
        <w:tc>
          <w:tcPr>
            <w:tcW w:w="201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0,3</w:t>
            </w:r>
          </w:p>
        </w:tc>
      </w:tr>
    </w:tbl>
    <w:p w:rsidR="001E3D46" w:rsidRPr="00C56AC8" w:rsidRDefault="001E3D46" w:rsidP="001E3D46">
      <w:pPr>
        <w:spacing w:line="300" w:lineRule="exact"/>
      </w:pPr>
    </w:p>
    <w:p w:rsidR="001E3D46" w:rsidRPr="00C56AC8" w:rsidRDefault="001E3D46" w:rsidP="001E3D46">
      <w:pPr>
        <w:numPr>
          <w:ilvl w:val="0"/>
          <w:numId w:val="28"/>
        </w:numPr>
        <w:spacing w:after="0" w:line="300" w:lineRule="exact"/>
        <w:jc w:val="both"/>
        <w:rPr>
          <w:smallCaps/>
        </w:rPr>
      </w:pPr>
      <w:r w:rsidRPr="00C56AC8">
        <w:rPr>
          <w:smallCaps/>
        </w:rPr>
        <w:t>Lézervágás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5"/>
        <w:gridCol w:w="992"/>
        <w:gridCol w:w="2268"/>
        <w:gridCol w:w="3544"/>
        <w:gridCol w:w="1740"/>
      </w:tblGrid>
      <w:tr w:rsidR="001E3D46" w:rsidRPr="00C56AC8" w:rsidTr="001E3D46">
        <w:trPr>
          <w:cantSplit/>
          <w:trHeight w:val="745"/>
          <w:tblHeader/>
          <w:jc w:val="center"/>
        </w:trPr>
        <w:tc>
          <w:tcPr>
            <w:tcW w:w="1317" w:type="dxa"/>
            <w:gridSpan w:val="2"/>
            <w:shd w:val="pct15" w:color="000000" w:fill="FFFFFF"/>
            <w:vAlign w:val="center"/>
          </w:tcPr>
          <w:p w:rsidR="001E3D46" w:rsidRPr="00C56AC8" w:rsidRDefault="001E3D46" w:rsidP="001E3D46">
            <w:pPr>
              <w:spacing w:line="300" w:lineRule="exact"/>
              <w:jc w:val="center"/>
              <w:rPr>
                <w:b/>
              </w:rPr>
            </w:pPr>
            <w:r w:rsidRPr="00C56AC8">
              <w:rPr>
                <w:b/>
              </w:rPr>
              <w:t>Pontforrás azonosító</w:t>
            </w:r>
          </w:p>
        </w:tc>
        <w:tc>
          <w:tcPr>
            <w:tcW w:w="2268" w:type="dxa"/>
            <w:shd w:val="pct15" w:color="000000" w:fill="FFFFFF"/>
            <w:vAlign w:val="center"/>
          </w:tcPr>
          <w:p w:rsidR="001E3D46" w:rsidRPr="00C56AC8" w:rsidRDefault="001E3D46" w:rsidP="001E3D46">
            <w:pPr>
              <w:spacing w:line="300" w:lineRule="exact"/>
              <w:jc w:val="center"/>
              <w:rPr>
                <w:b/>
              </w:rPr>
            </w:pPr>
            <w:r w:rsidRPr="00C56AC8">
              <w:rPr>
                <w:b/>
                <w:snapToGrid w:val="0"/>
              </w:rPr>
              <w:t>Forrás megnevezése</w:t>
            </w:r>
          </w:p>
        </w:tc>
        <w:tc>
          <w:tcPr>
            <w:tcW w:w="3544" w:type="dxa"/>
            <w:shd w:val="pct15" w:color="000000" w:fill="FFFFFF"/>
            <w:vAlign w:val="center"/>
          </w:tcPr>
          <w:p w:rsidR="001E3D46" w:rsidRPr="00C56AC8" w:rsidRDefault="001E3D46" w:rsidP="001E3D46">
            <w:pPr>
              <w:spacing w:line="300" w:lineRule="exact"/>
              <w:jc w:val="center"/>
              <w:rPr>
                <w:b/>
              </w:rPr>
            </w:pPr>
            <w:r w:rsidRPr="00C56AC8">
              <w:rPr>
                <w:b/>
              </w:rPr>
              <w:t>Berendezés megnevezése, mértékadó teljesítménye</w:t>
            </w:r>
          </w:p>
        </w:tc>
        <w:tc>
          <w:tcPr>
            <w:tcW w:w="1740" w:type="dxa"/>
            <w:shd w:val="pct15" w:color="000000" w:fill="FFFFFF"/>
            <w:vAlign w:val="center"/>
          </w:tcPr>
          <w:p w:rsidR="001E3D46" w:rsidRPr="00C56AC8" w:rsidRDefault="001E3D46" w:rsidP="001E3D46">
            <w:pPr>
              <w:spacing w:line="300" w:lineRule="exact"/>
              <w:jc w:val="center"/>
              <w:rPr>
                <w:b/>
              </w:rPr>
            </w:pPr>
            <w:r w:rsidRPr="00C56AC8">
              <w:rPr>
                <w:b/>
              </w:rPr>
              <w:t>Légszennyező komponensek</w:t>
            </w:r>
          </w:p>
        </w:tc>
      </w:tr>
      <w:tr w:rsidR="001E3D46" w:rsidRPr="00C56AC8" w:rsidTr="001E3D46">
        <w:trPr>
          <w:cantSplit/>
          <w:trHeight w:val="278"/>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 7</w:t>
            </w:r>
          </w:p>
        </w:tc>
        <w:tc>
          <w:tcPr>
            <w:tcW w:w="2268" w:type="dxa"/>
            <w:vMerge w:val="restart"/>
            <w:vAlign w:val="center"/>
          </w:tcPr>
          <w:p w:rsidR="001E3D46" w:rsidRPr="00C56AC8" w:rsidRDefault="001E3D46" w:rsidP="001E3D46">
            <w:pPr>
              <w:spacing w:line="300" w:lineRule="exact"/>
              <w:jc w:val="center"/>
            </w:pPr>
            <w:r w:rsidRPr="00C56AC8">
              <w:t>Lézervágó kidobó kürtő</w:t>
            </w:r>
          </w:p>
        </w:tc>
        <w:tc>
          <w:tcPr>
            <w:tcW w:w="3544" w:type="dxa"/>
            <w:vMerge w:val="restart"/>
            <w:vAlign w:val="center"/>
          </w:tcPr>
          <w:p w:rsidR="001E3D46" w:rsidRPr="00C56AC8" w:rsidRDefault="001E3D46" w:rsidP="001E3D46">
            <w:pPr>
              <w:spacing w:line="300" w:lineRule="exact"/>
              <w:jc w:val="center"/>
            </w:pPr>
            <w:proofErr w:type="spellStart"/>
            <w:r w:rsidRPr="00C56AC8">
              <w:t>Trumatic</w:t>
            </w:r>
            <w:proofErr w:type="spellEnd"/>
            <w:r w:rsidRPr="00C56AC8">
              <w:t xml:space="preserve"> L 3030 lézervágó (E9 3 m/min)</w:t>
            </w:r>
          </w:p>
        </w:tc>
        <w:tc>
          <w:tcPr>
            <w:tcW w:w="1740" w:type="dxa"/>
            <w:vAlign w:val="center"/>
          </w:tcPr>
          <w:p w:rsidR="001E3D46" w:rsidRPr="00C56AC8" w:rsidRDefault="001E3D46" w:rsidP="001E3D46">
            <w:pPr>
              <w:spacing w:line="300" w:lineRule="exact"/>
            </w:pPr>
            <w:r w:rsidRPr="00C56AC8">
              <w:t>szén-monoxid</w:t>
            </w:r>
          </w:p>
        </w:tc>
      </w:tr>
      <w:tr w:rsidR="001E3D46" w:rsidRPr="00C56AC8" w:rsidTr="001E3D46">
        <w:trPr>
          <w:cantSplit/>
          <w:trHeight w:val="277"/>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spacing w:line="300" w:lineRule="exact"/>
              <w:jc w:val="center"/>
            </w:pPr>
          </w:p>
        </w:tc>
        <w:tc>
          <w:tcPr>
            <w:tcW w:w="1740" w:type="dxa"/>
            <w:vAlign w:val="center"/>
          </w:tcPr>
          <w:p w:rsidR="001E3D46" w:rsidRPr="00C56AC8" w:rsidRDefault="001E3D46" w:rsidP="001E3D46">
            <w:pPr>
              <w:spacing w:line="300" w:lineRule="exact"/>
            </w:pPr>
            <w:r w:rsidRPr="00C56AC8">
              <w:t>nitrogén-oxidok</w:t>
            </w:r>
          </w:p>
        </w:tc>
      </w:tr>
      <w:tr w:rsidR="001E3D46" w:rsidRPr="00C56AC8" w:rsidTr="001E3D46">
        <w:trPr>
          <w:cantSplit/>
          <w:trHeight w:val="278"/>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restart"/>
            <w:vAlign w:val="center"/>
          </w:tcPr>
          <w:p w:rsidR="001E3D46" w:rsidRPr="00C56AC8" w:rsidRDefault="001E3D46" w:rsidP="001E3D46">
            <w:pPr>
              <w:spacing w:line="300" w:lineRule="exact"/>
              <w:jc w:val="center"/>
            </w:pPr>
            <w:r w:rsidRPr="00C56AC8">
              <w:t>MBE 040002030-3.3 elszívó ventilátor (V11 1500 m</w:t>
            </w:r>
            <w:r w:rsidRPr="00C56AC8">
              <w:rPr>
                <w:vertAlign w:val="superscript"/>
              </w:rPr>
              <w:t>3</w:t>
            </w:r>
            <w:r w:rsidRPr="00C56AC8">
              <w:t>/h)</w:t>
            </w:r>
          </w:p>
        </w:tc>
        <w:tc>
          <w:tcPr>
            <w:tcW w:w="1740" w:type="dxa"/>
            <w:vAlign w:val="center"/>
          </w:tcPr>
          <w:p w:rsidR="001E3D46" w:rsidRPr="00C56AC8" w:rsidRDefault="001E3D46" w:rsidP="001E3D46">
            <w:pPr>
              <w:spacing w:line="300" w:lineRule="exact"/>
              <w:jc w:val="center"/>
            </w:pPr>
            <w:r w:rsidRPr="00C56AC8">
              <w:t>szilárd</w:t>
            </w:r>
          </w:p>
        </w:tc>
      </w:tr>
      <w:tr w:rsidR="001E3D46" w:rsidRPr="00C56AC8" w:rsidTr="001E3D46">
        <w:trPr>
          <w:cantSplit/>
          <w:trHeight w:val="277"/>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spacing w:line="300" w:lineRule="exact"/>
              <w:jc w:val="center"/>
            </w:pPr>
          </w:p>
        </w:tc>
        <w:tc>
          <w:tcPr>
            <w:tcW w:w="1740" w:type="dxa"/>
            <w:vAlign w:val="center"/>
          </w:tcPr>
          <w:p w:rsidR="001E3D46" w:rsidRPr="00C56AC8" w:rsidRDefault="001E3D46" w:rsidP="001E3D46">
            <w:pPr>
              <w:spacing w:line="300" w:lineRule="exact"/>
              <w:jc w:val="center"/>
            </w:pPr>
            <w:r w:rsidRPr="00C56AC8">
              <w:t>nikkel vegyületei</w:t>
            </w:r>
          </w:p>
        </w:tc>
      </w:tr>
      <w:tr w:rsidR="001E3D46" w:rsidRPr="00C56AC8" w:rsidTr="001E3D46">
        <w:trPr>
          <w:cantSplit/>
          <w:trHeight w:val="185"/>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Align w:val="center"/>
          </w:tcPr>
          <w:p w:rsidR="001E3D46" w:rsidRPr="00C56AC8" w:rsidRDefault="001E3D46" w:rsidP="001E3D46">
            <w:pPr>
              <w:spacing w:line="300" w:lineRule="exact"/>
              <w:jc w:val="center"/>
            </w:pPr>
            <w:proofErr w:type="spellStart"/>
            <w:r w:rsidRPr="00C56AC8">
              <w:t>Vario</w:t>
            </w:r>
            <w:proofErr w:type="spellEnd"/>
            <w:r w:rsidRPr="00C56AC8">
              <w:t xml:space="preserve"> T 1.5 900/18 R porleválasztó (L10 12,2 m</w:t>
            </w:r>
            <w:r w:rsidRPr="00C56AC8">
              <w:rPr>
                <w:vertAlign w:val="superscript"/>
              </w:rPr>
              <w:t>2</w:t>
            </w:r>
            <w:r w:rsidRPr="00C56AC8">
              <w:t>)</w:t>
            </w:r>
          </w:p>
        </w:tc>
        <w:tc>
          <w:tcPr>
            <w:tcW w:w="1740" w:type="dxa"/>
            <w:vAlign w:val="center"/>
          </w:tcPr>
          <w:p w:rsidR="001E3D46" w:rsidRPr="00C56AC8" w:rsidRDefault="001E3D46" w:rsidP="001E3D46">
            <w:pPr>
              <w:spacing w:line="300" w:lineRule="exact"/>
              <w:jc w:val="center"/>
            </w:pPr>
            <w:r w:rsidRPr="00C56AC8">
              <w:t>króm vegyületei</w:t>
            </w:r>
          </w:p>
        </w:tc>
      </w:tr>
      <w:tr w:rsidR="001E3D46" w:rsidRPr="00C56AC8" w:rsidTr="001E3D46">
        <w:trPr>
          <w:cantSplit/>
          <w:trHeight w:val="202"/>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P28</w:t>
            </w:r>
          </w:p>
        </w:tc>
        <w:tc>
          <w:tcPr>
            <w:tcW w:w="2268" w:type="dxa"/>
            <w:vMerge w:val="restart"/>
            <w:vAlign w:val="center"/>
          </w:tcPr>
          <w:p w:rsidR="001E3D46" w:rsidRPr="00C56AC8" w:rsidRDefault="001E3D46" w:rsidP="001E3D46">
            <w:pPr>
              <w:spacing w:line="300" w:lineRule="exact"/>
              <w:jc w:val="center"/>
            </w:pPr>
            <w:r w:rsidRPr="00C56AC8">
              <w:t>Lézervágó kidobó kürtő 2.</w:t>
            </w:r>
          </w:p>
        </w:tc>
        <w:tc>
          <w:tcPr>
            <w:tcW w:w="3544" w:type="dxa"/>
            <w:vMerge w:val="restart"/>
            <w:vAlign w:val="center"/>
          </w:tcPr>
          <w:p w:rsidR="001E3D46" w:rsidRPr="00C56AC8" w:rsidRDefault="001E3D46" w:rsidP="001E3D46">
            <w:pPr>
              <w:pStyle w:val="Szvegtrzs"/>
              <w:spacing w:line="300" w:lineRule="exact"/>
              <w:jc w:val="left"/>
              <w:rPr>
                <w:rFonts w:ascii="Arial" w:hAnsi="Arial" w:cs="Arial"/>
                <w:sz w:val="20"/>
              </w:rPr>
            </w:pPr>
            <w:r w:rsidRPr="00C56AC8">
              <w:rPr>
                <w:rFonts w:ascii="Arial" w:hAnsi="Arial" w:cs="Arial"/>
                <w:b/>
                <w:sz w:val="20"/>
              </w:rPr>
              <w:t>E44</w:t>
            </w:r>
            <w:r w:rsidRPr="00C56AC8">
              <w:rPr>
                <w:rFonts w:ascii="Arial" w:hAnsi="Arial" w:cs="Arial"/>
                <w:sz w:val="20"/>
              </w:rPr>
              <w:t xml:space="preserve"> TruLaser3030 lézervágó (2000 m</w:t>
            </w:r>
            <w:r w:rsidRPr="00C56AC8">
              <w:rPr>
                <w:rFonts w:ascii="Arial" w:hAnsi="Arial" w:cs="Arial"/>
                <w:sz w:val="20"/>
                <w:vertAlign w:val="superscript"/>
              </w:rPr>
              <w:t>3</w:t>
            </w:r>
            <w:r w:rsidRPr="00C56AC8">
              <w:rPr>
                <w:rFonts w:ascii="Arial" w:hAnsi="Arial" w:cs="Arial"/>
                <w:sz w:val="20"/>
              </w:rPr>
              <w:t>/h)</w:t>
            </w:r>
          </w:p>
          <w:p w:rsidR="001E3D46" w:rsidRPr="00C56AC8" w:rsidRDefault="001E3D46" w:rsidP="001E3D46">
            <w:pPr>
              <w:pStyle w:val="Szvegtrzs"/>
              <w:spacing w:line="300" w:lineRule="exact"/>
              <w:jc w:val="left"/>
              <w:rPr>
                <w:rFonts w:ascii="Arial" w:hAnsi="Arial" w:cs="Arial"/>
                <w:sz w:val="20"/>
              </w:rPr>
            </w:pPr>
            <w:r w:rsidRPr="00C56AC8">
              <w:rPr>
                <w:rFonts w:ascii="Arial" w:hAnsi="Arial" w:cs="Arial"/>
                <w:b/>
                <w:sz w:val="20"/>
              </w:rPr>
              <w:t>V45</w:t>
            </w:r>
            <w:r w:rsidRPr="00C56AC8">
              <w:rPr>
                <w:rFonts w:ascii="Arial" w:hAnsi="Arial" w:cs="Arial"/>
                <w:sz w:val="20"/>
              </w:rPr>
              <w:t xml:space="preserve"> Ventilátor (2000 m</w:t>
            </w:r>
            <w:r w:rsidRPr="00C56AC8">
              <w:rPr>
                <w:rFonts w:ascii="Arial" w:hAnsi="Arial" w:cs="Arial"/>
                <w:sz w:val="20"/>
                <w:vertAlign w:val="superscript"/>
              </w:rPr>
              <w:t>3</w:t>
            </w:r>
            <w:r w:rsidRPr="00C56AC8">
              <w:rPr>
                <w:rFonts w:ascii="Arial" w:hAnsi="Arial" w:cs="Arial"/>
                <w:sz w:val="20"/>
              </w:rPr>
              <w:t>/h)</w:t>
            </w:r>
          </w:p>
          <w:p w:rsidR="001E3D46" w:rsidRPr="00C56AC8" w:rsidRDefault="001E3D46" w:rsidP="001E3D46">
            <w:pPr>
              <w:spacing w:line="300" w:lineRule="exact"/>
            </w:pPr>
            <w:r w:rsidRPr="00C56AC8">
              <w:rPr>
                <w:b/>
              </w:rPr>
              <w:t>L46</w:t>
            </w:r>
            <w:r w:rsidRPr="00C56AC8">
              <w:t xml:space="preserve"> Porleválasztó (2000 m</w:t>
            </w:r>
            <w:r w:rsidRPr="00C56AC8">
              <w:rPr>
                <w:vertAlign w:val="superscript"/>
              </w:rPr>
              <w:t>3</w:t>
            </w:r>
            <w:r w:rsidRPr="00C56AC8">
              <w:t>/h)</w:t>
            </w:r>
          </w:p>
        </w:tc>
        <w:tc>
          <w:tcPr>
            <w:tcW w:w="1740" w:type="dxa"/>
            <w:vAlign w:val="center"/>
          </w:tcPr>
          <w:p w:rsidR="001E3D46" w:rsidRPr="00C56AC8" w:rsidRDefault="001E3D46" w:rsidP="001E3D46">
            <w:pPr>
              <w:spacing w:line="300" w:lineRule="exact"/>
              <w:jc w:val="center"/>
            </w:pPr>
            <w:r w:rsidRPr="00C56AC8">
              <w:t xml:space="preserve">króm (VI.) </w:t>
            </w:r>
            <w:proofErr w:type="spellStart"/>
            <w:r w:rsidRPr="00C56AC8">
              <w:t>vegyértékv</w:t>
            </w:r>
            <w:proofErr w:type="spellEnd"/>
            <w:r w:rsidRPr="00C56AC8">
              <w:t xml:space="preserve"> vegyületei</w:t>
            </w:r>
          </w:p>
        </w:tc>
      </w:tr>
      <w:tr w:rsidR="001E3D46" w:rsidRPr="00C56AC8" w:rsidTr="001E3D46">
        <w:trPr>
          <w:cantSplit/>
          <w:trHeight w:val="200"/>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pStyle w:val="Szvegtrzs"/>
              <w:spacing w:line="300" w:lineRule="exact"/>
              <w:jc w:val="center"/>
              <w:rPr>
                <w:rFonts w:ascii="Arial" w:hAnsi="Arial" w:cs="Arial"/>
                <w:b/>
                <w:sz w:val="20"/>
              </w:rPr>
            </w:pPr>
          </w:p>
        </w:tc>
        <w:tc>
          <w:tcPr>
            <w:tcW w:w="1740" w:type="dxa"/>
            <w:vAlign w:val="center"/>
          </w:tcPr>
          <w:p w:rsidR="001E3D46" w:rsidRPr="00C56AC8" w:rsidRDefault="001E3D46" w:rsidP="001E3D46">
            <w:pPr>
              <w:spacing w:line="300" w:lineRule="exact"/>
              <w:jc w:val="center"/>
            </w:pPr>
            <w:r w:rsidRPr="00C56AC8">
              <w:t xml:space="preserve">nikkel és nem rákkeltő </w:t>
            </w:r>
            <w:proofErr w:type="gramStart"/>
            <w:r w:rsidRPr="00C56AC8">
              <w:t>vegyületei</w:t>
            </w:r>
            <w:proofErr w:type="gramEnd"/>
            <w:r w:rsidRPr="00C56AC8">
              <w:t xml:space="preserve"> Ni-ként</w:t>
            </w:r>
          </w:p>
        </w:tc>
      </w:tr>
      <w:tr w:rsidR="001E3D46" w:rsidRPr="00C56AC8" w:rsidTr="001E3D46">
        <w:trPr>
          <w:cantSplit/>
          <w:trHeight w:val="200"/>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pStyle w:val="Szvegtrzs"/>
              <w:spacing w:line="300" w:lineRule="exact"/>
              <w:jc w:val="center"/>
              <w:rPr>
                <w:rFonts w:ascii="Arial" w:hAnsi="Arial" w:cs="Arial"/>
                <w:b/>
                <w:sz w:val="20"/>
              </w:rPr>
            </w:pPr>
          </w:p>
        </w:tc>
        <w:tc>
          <w:tcPr>
            <w:tcW w:w="1740" w:type="dxa"/>
            <w:vAlign w:val="center"/>
          </w:tcPr>
          <w:p w:rsidR="001E3D46" w:rsidRPr="00C56AC8" w:rsidRDefault="001E3D46" w:rsidP="001E3D46">
            <w:pPr>
              <w:spacing w:line="300" w:lineRule="exact"/>
              <w:jc w:val="center"/>
            </w:pPr>
            <w:r w:rsidRPr="00C56AC8">
              <w:t>nitrogén-oxidok (NO és NO2) mint NO2</w:t>
            </w:r>
          </w:p>
        </w:tc>
      </w:tr>
      <w:tr w:rsidR="001E3D46" w:rsidRPr="00C56AC8" w:rsidTr="001E3D46">
        <w:trPr>
          <w:cantSplit/>
          <w:trHeight w:val="200"/>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pStyle w:val="Szvegtrzs"/>
              <w:spacing w:line="300" w:lineRule="exact"/>
              <w:jc w:val="center"/>
              <w:rPr>
                <w:rFonts w:ascii="Arial" w:hAnsi="Arial" w:cs="Arial"/>
                <w:b/>
                <w:sz w:val="20"/>
              </w:rPr>
            </w:pPr>
          </w:p>
        </w:tc>
        <w:tc>
          <w:tcPr>
            <w:tcW w:w="1740" w:type="dxa"/>
            <w:vAlign w:val="center"/>
          </w:tcPr>
          <w:p w:rsidR="001E3D46" w:rsidRPr="00C56AC8" w:rsidRDefault="001E3D46" w:rsidP="001E3D46">
            <w:pPr>
              <w:spacing w:line="300" w:lineRule="exact"/>
              <w:jc w:val="center"/>
            </w:pPr>
            <w:r w:rsidRPr="00C56AC8">
              <w:t>szilárd anyag</w:t>
            </w:r>
          </w:p>
        </w:tc>
      </w:tr>
      <w:tr w:rsidR="001E3D46" w:rsidRPr="00C56AC8" w:rsidTr="001E3D46">
        <w:trPr>
          <w:cantSplit/>
          <w:trHeight w:val="200"/>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pStyle w:val="Szvegtrzs"/>
              <w:spacing w:line="300" w:lineRule="exact"/>
              <w:jc w:val="center"/>
              <w:rPr>
                <w:rFonts w:ascii="Arial" w:hAnsi="Arial" w:cs="Arial"/>
                <w:b/>
                <w:sz w:val="20"/>
              </w:rPr>
            </w:pPr>
          </w:p>
        </w:tc>
        <w:tc>
          <w:tcPr>
            <w:tcW w:w="1740" w:type="dxa"/>
            <w:vAlign w:val="center"/>
          </w:tcPr>
          <w:p w:rsidR="001E3D46" w:rsidRPr="00C56AC8" w:rsidRDefault="001E3D46" w:rsidP="001E3D46">
            <w:pPr>
              <w:spacing w:line="300" w:lineRule="exact"/>
              <w:jc w:val="center"/>
            </w:pPr>
            <w:r w:rsidRPr="00C56AC8">
              <w:t>szén-monoxid</w:t>
            </w:r>
          </w:p>
        </w:tc>
      </w:tr>
      <w:tr w:rsidR="001E3D46" w:rsidRPr="00C56AC8" w:rsidTr="001E3D46">
        <w:trPr>
          <w:cantSplit/>
          <w:trHeight w:val="202"/>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P29</w:t>
            </w:r>
          </w:p>
        </w:tc>
        <w:tc>
          <w:tcPr>
            <w:tcW w:w="2268" w:type="dxa"/>
            <w:vMerge w:val="restart"/>
            <w:vAlign w:val="center"/>
          </w:tcPr>
          <w:p w:rsidR="001E3D46" w:rsidRPr="00C56AC8" w:rsidRDefault="001E3D46" w:rsidP="001E3D46">
            <w:pPr>
              <w:spacing w:line="300" w:lineRule="exact"/>
              <w:jc w:val="center"/>
            </w:pPr>
            <w:r w:rsidRPr="00C56AC8">
              <w:t>Lézervágó kidobó kürtő 3.</w:t>
            </w:r>
          </w:p>
        </w:tc>
        <w:tc>
          <w:tcPr>
            <w:tcW w:w="3544" w:type="dxa"/>
            <w:vMerge w:val="restart"/>
            <w:vAlign w:val="center"/>
          </w:tcPr>
          <w:p w:rsidR="001E3D46" w:rsidRPr="00C56AC8" w:rsidRDefault="001E3D46" w:rsidP="001E3D46">
            <w:pPr>
              <w:pStyle w:val="Szvegtrzs"/>
              <w:spacing w:line="300" w:lineRule="exact"/>
              <w:jc w:val="left"/>
              <w:rPr>
                <w:rFonts w:ascii="Arial" w:hAnsi="Arial" w:cs="Arial"/>
                <w:sz w:val="20"/>
              </w:rPr>
            </w:pPr>
            <w:r w:rsidRPr="00C56AC8">
              <w:rPr>
                <w:rFonts w:ascii="Arial" w:hAnsi="Arial" w:cs="Arial"/>
                <w:b/>
                <w:sz w:val="20"/>
              </w:rPr>
              <w:t>E47</w:t>
            </w:r>
            <w:r w:rsidRPr="00C56AC8">
              <w:rPr>
                <w:rFonts w:ascii="Arial" w:hAnsi="Arial" w:cs="Arial"/>
                <w:sz w:val="20"/>
              </w:rPr>
              <w:t xml:space="preserve"> </w:t>
            </w:r>
            <w:proofErr w:type="spellStart"/>
            <w:r w:rsidRPr="00C56AC8">
              <w:rPr>
                <w:rFonts w:ascii="Arial" w:hAnsi="Arial" w:cs="Arial"/>
                <w:sz w:val="20"/>
              </w:rPr>
              <w:t>TruLaser</w:t>
            </w:r>
            <w:proofErr w:type="spellEnd"/>
            <w:r w:rsidRPr="00C56AC8">
              <w:rPr>
                <w:rFonts w:ascii="Arial" w:hAnsi="Arial" w:cs="Arial"/>
                <w:sz w:val="20"/>
              </w:rPr>
              <w:t xml:space="preserve"> </w:t>
            </w:r>
            <w:proofErr w:type="spellStart"/>
            <w:r w:rsidRPr="00C56AC8">
              <w:rPr>
                <w:rFonts w:ascii="Arial" w:hAnsi="Arial" w:cs="Arial"/>
                <w:sz w:val="20"/>
              </w:rPr>
              <w:t>Tube</w:t>
            </w:r>
            <w:proofErr w:type="spellEnd"/>
            <w:r w:rsidRPr="00C56AC8">
              <w:rPr>
                <w:rFonts w:ascii="Arial" w:hAnsi="Arial" w:cs="Arial"/>
                <w:sz w:val="20"/>
              </w:rPr>
              <w:t xml:space="preserve"> 5000 lézervágó (1500 m</w:t>
            </w:r>
            <w:r w:rsidRPr="00C56AC8">
              <w:rPr>
                <w:rFonts w:ascii="Arial" w:hAnsi="Arial" w:cs="Arial"/>
                <w:sz w:val="20"/>
                <w:vertAlign w:val="superscript"/>
              </w:rPr>
              <w:t>3</w:t>
            </w:r>
            <w:r w:rsidRPr="00C56AC8">
              <w:rPr>
                <w:rFonts w:ascii="Arial" w:hAnsi="Arial" w:cs="Arial"/>
                <w:sz w:val="20"/>
              </w:rPr>
              <w:t>/h)</w:t>
            </w:r>
          </w:p>
          <w:p w:rsidR="001E3D46" w:rsidRPr="00C56AC8" w:rsidRDefault="001E3D46" w:rsidP="001E3D46">
            <w:pPr>
              <w:pStyle w:val="Szvegtrzs"/>
              <w:spacing w:line="300" w:lineRule="exact"/>
              <w:jc w:val="left"/>
              <w:rPr>
                <w:rFonts w:ascii="Arial" w:hAnsi="Arial" w:cs="Arial"/>
                <w:sz w:val="20"/>
              </w:rPr>
            </w:pPr>
            <w:r w:rsidRPr="00C56AC8">
              <w:rPr>
                <w:rFonts w:ascii="Arial" w:hAnsi="Arial" w:cs="Arial"/>
                <w:b/>
                <w:sz w:val="20"/>
              </w:rPr>
              <w:t>V48</w:t>
            </w:r>
            <w:r w:rsidRPr="00C56AC8">
              <w:rPr>
                <w:rFonts w:ascii="Arial" w:hAnsi="Arial" w:cs="Arial"/>
                <w:sz w:val="20"/>
              </w:rPr>
              <w:t xml:space="preserve"> Ventilátor (1500 m</w:t>
            </w:r>
            <w:r w:rsidRPr="00C56AC8">
              <w:rPr>
                <w:rFonts w:ascii="Arial" w:hAnsi="Arial" w:cs="Arial"/>
                <w:sz w:val="20"/>
                <w:vertAlign w:val="superscript"/>
              </w:rPr>
              <w:t>3</w:t>
            </w:r>
            <w:r w:rsidRPr="00C56AC8">
              <w:rPr>
                <w:rFonts w:ascii="Arial" w:hAnsi="Arial" w:cs="Arial"/>
                <w:sz w:val="20"/>
              </w:rPr>
              <w:t>/h)</w:t>
            </w:r>
          </w:p>
          <w:p w:rsidR="001E3D46" w:rsidRPr="00C56AC8" w:rsidRDefault="001E3D46" w:rsidP="001E3D46">
            <w:pPr>
              <w:spacing w:line="300" w:lineRule="exact"/>
            </w:pPr>
            <w:r w:rsidRPr="00C56AC8">
              <w:rPr>
                <w:b/>
              </w:rPr>
              <w:lastRenderedPageBreak/>
              <w:t>L49</w:t>
            </w:r>
            <w:r w:rsidRPr="00C56AC8">
              <w:t xml:space="preserve"> Porleválasztó (1500 m</w:t>
            </w:r>
            <w:r w:rsidRPr="00C56AC8">
              <w:rPr>
                <w:vertAlign w:val="superscript"/>
              </w:rPr>
              <w:t>3</w:t>
            </w:r>
            <w:r w:rsidRPr="00C56AC8">
              <w:t>/h)</w:t>
            </w:r>
          </w:p>
        </w:tc>
        <w:tc>
          <w:tcPr>
            <w:tcW w:w="1740" w:type="dxa"/>
            <w:vAlign w:val="center"/>
          </w:tcPr>
          <w:p w:rsidR="001E3D46" w:rsidRPr="00C56AC8" w:rsidRDefault="001E3D46" w:rsidP="001E3D46">
            <w:pPr>
              <w:spacing w:line="300" w:lineRule="exact"/>
              <w:jc w:val="center"/>
            </w:pPr>
            <w:r w:rsidRPr="00C56AC8">
              <w:lastRenderedPageBreak/>
              <w:t xml:space="preserve">króm (VI.) </w:t>
            </w:r>
            <w:proofErr w:type="spellStart"/>
            <w:r w:rsidRPr="00C56AC8">
              <w:t>vegyértékv</w:t>
            </w:r>
            <w:proofErr w:type="spellEnd"/>
            <w:r w:rsidRPr="00C56AC8">
              <w:t xml:space="preserve"> vegyületei</w:t>
            </w:r>
          </w:p>
        </w:tc>
      </w:tr>
      <w:tr w:rsidR="001E3D46" w:rsidRPr="00C56AC8" w:rsidTr="001E3D46">
        <w:trPr>
          <w:cantSplit/>
          <w:trHeight w:val="200"/>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pStyle w:val="Szvegtrzs"/>
              <w:spacing w:line="300" w:lineRule="exact"/>
              <w:rPr>
                <w:rFonts w:ascii="Arial" w:hAnsi="Arial" w:cs="Arial"/>
                <w:b/>
                <w:sz w:val="20"/>
              </w:rPr>
            </w:pPr>
          </w:p>
        </w:tc>
        <w:tc>
          <w:tcPr>
            <w:tcW w:w="1740" w:type="dxa"/>
            <w:vAlign w:val="center"/>
          </w:tcPr>
          <w:p w:rsidR="001E3D46" w:rsidRPr="00C56AC8" w:rsidRDefault="001E3D46" w:rsidP="001E3D46">
            <w:pPr>
              <w:spacing w:line="300" w:lineRule="exact"/>
              <w:jc w:val="center"/>
            </w:pPr>
            <w:r w:rsidRPr="00C56AC8">
              <w:t xml:space="preserve">nikkel és nem rákkeltő </w:t>
            </w:r>
            <w:proofErr w:type="gramStart"/>
            <w:r w:rsidRPr="00C56AC8">
              <w:t>vegyületei</w:t>
            </w:r>
            <w:proofErr w:type="gramEnd"/>
            <w:r w:rsidRPr="00C56AC8">
              <w:t xml:space="preserve"> Ni-ként</w:t>
            </w:r>
          </w:p>
        </w:tc>
      </w:tr>
      <w:tr w:rsidR="001E3D46" w:rsidRPr="00C56AC8" w:rsidTr="001E3D46">
        <w:trPr>
          <w:cantSplit/>
          <w:trHeight w:val="200"/>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pStyle w:val="Szvegtrzs"/>
              <w:spacing w:line="300" w:lineRule="exact"/>
              <w:rPr>
                <w:rFonts w:ascii="Arial" w:hAnsi="Arial" w:cs="Arial"/>
                <w:b/>
                <w:sz w:val="20"/>
              </w:rPr>
            </w:pPr>
          </w:p>
        </w:tc>
        <w:tc>
          <w:tcPr>
            <w:tcW w:w="1740" w:type="dxa"/>
            <w:vAlign w:val="center"/>
          </w:tcPr>
          <w:p w:rsidR="001E3D46" w:rsidRPr="00C56AC8" w:rsidRDefault="001E3D46" w:rsidP="001E3D46">
            <w:pPr>
              <w:spacing w:line="300" w:lineRule="exact"/>
              <w:jc w:val="center"/>
            </w:pPr>
            <w:r w:rsidRPr="00C56AC8">
              <w:t>nitrogén-oxidok (NO és NO2) mint NO2</w:t>
            </w:r>
          </w:p>
        </w:tc>
      </w:tr>
      <w:tr w:rsidR="001E3D46" w:rsidRPr="00C56AC8" w:rsidTr="001E3D46">
        <w:trPr>
          <w:cantSplit/>
          <w:trHeight w:val="200"/>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pStyle w:val="Szvegtrzs"/>
              <w:spacing w:line="300" w:lineRule="exact"/>
              <w:rPr>
                <w:rFonts w:ascii="Arial" w:hAnsi="Arial" w:cs="Arial"/>
                <w:b/>
                <w:sz w:val="20"/>
              </w:rPr>
            </w:pPr>
          </w:p>
        </w:tc>
        <w:tc>
          <w:tcPr>
            <w:tcW w:w="1740" w:type="dxa"/>
            <w:vAlign w:val="center"/>
          </w:tcPr>
          <w:p w:rsidR="001E3D46" w:rsidRPr="00C56AC8" w:rsidRDefault="001E3D46" w:rsidP="001E3D46">
            <w:pPr>
              <w:spacing w:line="300" w:lineRule="exact"/>
              <w:jc w:val="center"/>
            </w:pPr>
            <w:r w:rsidRPr="00C56AC8">
              <w:t>szilárd anyag</w:t>
            </w:r>
          </w:p>
        </w:tc>
      </w:tr>
      <w:tr w:rsidR="001E3D46" w:rsidRPr="00C56AC8" w:rsidTr="001E3D46">
        <w:trPr>
          <w:cantSplit/>
          <w:trHeight w:val="200"/>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pStyle w:val="Szvegtrzs"/>
              <w:spacing w:line="300" w:lineRule="exact"/>
              <w:rPr>
                <w:rFonts w:ascii="Arial" w:hAnsi="Arial" w:cs="Arial"/>
                <w:b/>
                <w:sz w:val="20"/>
              </w:rPr>
            </w:pPr>
          </w:p>
        </w:tc>
        <w:tc>
          <w:tcPr>
            <w:tcW w:w="1740" w:type="dxa"/>
            <w:vAlign w:val="center"/>
          </w:tcPr>
          <w:p w:rsidR="001E3D46" w:rsidRPr="00C56AC8" w:rsidRDefault="001E3D46" w:rsidP="001E3D46">
            <w:pPr>
              <w:spacing w:line="300" w:lineRule="exact"/>
              <w:jc w:val="center"/>
            </w:pPr>
            <w:r w:rsidRPr="00C56AC8">
              <w:t>szén-monoxid</w:t>
            </w:r>
          </w:p>
        </w:tc>
      </w:tr>
    </w:tbl>
    <w:p w:rsidR="001E3D46" w:rsidRPr="00C56AC8" w:rsidRDefault="001E3D46" w:rsidP="001E3D46">
      <w:pPr>
        <w:spacing w:line="300" w:lineRule="exact"/>
        <w:jc w:val="both"/>
      </w:pPr>
      <w:r w:rsidRPr="00C56AC8">
        <w:t xml:space="preserve">A vonatkozó határértékek a </w:t>
      </w:r>
      <w:r w:rsidRPr="00C56AC8">
        <w:rPr>
          <w:bCs/>
        </w:rPr>
        <w:t xml:space="preserve">4/2011. (I. 14.) VM rendelet </w:t>
      </w:r>
      <w:r w:rsidRPr="00C56AC8">
        <w:t>6. melléklete alapján:</w:t>
      </w:r>
    </w:p>
    <w:p w:rsidR="001E3D46" w:rsidRPr="00C56AC8" w:rsidRDefault="001E3D46" w:rsidP="001E3D46">
      <w:pPr>
        <w:spacing w:line="30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703"/>
        <w:gridCol w:w="1559"/>
        <w:gridCol w:w="2019"/>
      </w:tblGrid>
      <w:tr w:rsidR="001E3D46" w:rsidRPr="00C56AC8" w:rsidTr="001E3D46">
        <w:trPr>
          <w:tblHeader/>
          <w:jc w:val="center"/>
        </w:trPr>
        <w:tc>
          <w:tcPr>
            <w:tcW w:w="3703"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Légszennyező komponensek megnevezése</w:t>
            </w:r>
          </w:p>
        </w:tc>
        <w:tc>
          <w:tcPr>
            <w:tcW w:w="1559"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Határérték [mg/m</w:t>
            </w:r>
            <w:r w:rsidRPr="00C56AC8">
              <w:rPr>
                <w:b/>
                <w:vertAlign w:val="superscript"/>
              </w:rPr>
              <w:t>3</w:t>
            </w:r>
            <w:r w:rsidRPr="00C56AC8">
              <w:rPr>
                <w:b/>
              </w:rPr>
              <w:t>]</w:t>
            </w:r>
          </w:p>
        </w:tc>
        <w:tc>
          <w:tcPr>
            <w:tcW w:w="2019"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Tömegáram küszöbérték [kg/h]</w:t>
            </w:r>
          </w:p>
        </w:tc>
      </w:tr>
      <w:tr w:rsidR="001E3D46" w:rsidRPr="00C56AC8" w:rsidTr="001E3D46">
        <w:trPr>
          <w:jc w:val="center"/>
        </w:trPr>
        <w:tc>
          <w:tcPr>
            <w:tcW w:w="3703"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proofErr w:type="spellStart"/>
            <w:r w:rsidRPr="00C56AC8">
              <w:t>NO</w:t>
            </w:r>
            <w:r w:rsidRPr="00C56AC8">
              <w:rPr>
                <w:vertAlign w:val="subscript"/>
              </w:rPr>
              <w:t>x</w:t>
            </w:r>
            <w:proofErr w:type="spellEnd"/>
            <w:r w:rsidRPr="00C56AC8">
              <w:t xml:space="preserve"> – nitrogén oxidok (mint NO</w:t>
            </w:r>
            <w:r w:rsidRPr="00C56AC8">
              <w:rPr>
                <w:vertAlign w:val="subscript"/>
              </w:rPr>
              <w:t>2</w:t>
            </w:r>
            <w:r w:rsidRPr="00C56AC8">
              <w:t>)</w:t>
            </w:r>
          </w:p>
        </w:tc>
        <w:tc>
          <w:tcPr>
            <w:tcW w:w="155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500</w:t>
            </w:r>
          </w:p>
        </w:tc>
        <w:tc>
          <w:tcPr>
            <w:tcW w:w="201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w:t>
            </w:r>
          </w:p>
        </w:tc>
      </w:tr>
      <w:tr w:rsidR="001E3D46" w:rsidRPr="00C56AC8" w:rsidTr="001E3D46">
        <w:trPr>
          <w:jc w:val="center"/>
        </w:trPr>
        <w:tc>
          <w:tcPr>
            <w:tcW w:w="3703"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 xml:space="preserve">CO – szén-monoxid </w:t>
            </w:r>
          </w:p>
        </w:tc>
        <w:tc>
          <w:tcPr>
            <w:tcW w:w="155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500</w:t>
            </w:r>
          </w:p>
        </w:tc>
        <w:tc>
          <w:tcPr>
            <w:tcW w:w="201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w:t>
            </w:r>
          </w:p>
        </w:tc>
      </w:tr>
      <w:tr w:rsidR="001E3D46" w:rsidRPr="00C56AC8" w:rsidTr="001E3D46">
        <w:trPr>
          <w:jc w:val="center"/>
        </w:trPr>
        <w:tc>
          <w:tcPr>
            <w:tcW w:w="3703"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 xml:space="preserve">szilárd nem toxikus por </w:t>
            </w:r>
          </w:p>
        </w:tc>
        <w:tc>
          <w:tcPr>
            <w:tcW w:w="155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150</w:t>
            </w:r>
          </w:p>
        </w:tc>
        <w:tc>
          <w:tcPr>
            <w:tcW w:w="201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w:t>
            </w:r>
          </w:p>
        </w:tc>
      </w:tr>
      <w:tr w:rsidR="001E3D46" w:rsidRPr="00C56AC8" w:rsidTr="001E3D46">
        <w:trPr>
          <w:jc w:val="center"/>
        </w:trPr>
        <w:tc>
          <w:tcPr>
            <w:tcW w:w="3703" w:type="dxa"/>
            <w:vAlign w:val="center"/>
          </w:tcPr>
          <w:p w:rsidR="001E3D46" w:rsidRPr="00C56AC8" w:rsidRDefault="001E3D46" w:rsidP="001E3D46">
            <w:pPr>
              <w:spacing w:line="300" w:lineRule="exact"/>
            </w:pPr>
            <w:r w:rsidRPr="00C56AC8">
              <w:t>nikkel vegyületei</w:t>
            </w:r>
          </w:p>
        </w:tc>
        <w:tc>
          <w:tcPr>
            <w:tcW w:w="155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1</w:t>
            </w:r>
          </w:p>
        </w:tc>
        <w:tc>
          <w:tcPr>
            <w:tcW w:w="201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0,005</w:t>
            </w:r>
          </w:p>
        </w:tc>
      </w:tr>
      <w:tr w:rsidR="001E3D46" w:rsidRPr="00C56AC8" w:rsidTr="001E3D46">
        <w:trPr>
          <w:jc w:val="center"/>
        </w:trPr>
        <w:tc>
          <w:tcPr>
            <w:tcW w:w="3703" w:type="dxa"/>
            <w:vAlign w:val="center"/>
          </w:tcPr>
          <w:p w:rsidR="001E3D46" w:rsidRPr="00C56AC8" w:rsidRDefault="001E3D46" w:rsidP="001E3D46">
            <w:pPr>
              <w:spacing w:line="300" w:lineRule="exact"/>
            </w:pPr>
            <w:r w:rsidRPr="00C56AC8">
              <w:t>króm vegyületei</w:t>
            </w:r>
          </w:p>
        </w:tc>
        <w:tc>
          <w:tcPr>
            <w:tcW w:w="155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1</w:t>
            </w:r>
          </w:p>
        </w:tc>
        <w:tc>
          <w:tcPr>
            <w:tcW w:w="201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0,005</w:t>
            </w:r>
          </w:p>
        </w:tc>
      </w:tr>
    </w:tbl>
    <w:p w:rsidR="001E3D46" w:rsidRPr="00C56AC8" w:rsidRDefault="001E3D46" w:rsidP="001E3D46">
      <w:pPr>
        <w:spacing w:line="300" w:lineRule="exact"/>
        <w:jc w:val="both"/>
        <w:rPr>
          <w:smallCaps/>
        </w:rPr>
      </w:pPr>
    </w:p>
    <w:p w:rsidR="001E3D46" w:rsidRPr="00C56AC8" w:rsidRDefault="001E3D46" w:rsidP="001E3D46">
      <w:pPr>
        <w:numPr>
          <w:ilvl w:val="0"/>
          <w:numId w:val="28"/>
        </w:numPr>
        <w:spacing w:after="0" w:line="300" w:lineRule="exact"/>
        <w:jc w:val="both"/>
        <w:rPr>
          <w:smallCaps/>
        </w:rPr>
      </w:pPr>
      <w:r w:rsidRPr="00C56AC8">
        <w:rPr>
          <w:smallCaps/>
        </w:rPr>
        <w:t>Galvanizálás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5"/>
        <w:gridCol w:w="992"/>
        <w:gridCol w:w="2268"/>
        <w:gridCol w:w="3544"/>
        <w:gridCol w:w="1740"/>
      </w:tblGrid>
      <w:tr w:rsidR="001E3D46" w:rsidRPr="00C56AC8" w:rsidTr="001E3D46">
        <w:trPr>
          <w:cantSplit/>
          <w:trHeight w:val="745"/>
          <w:tblHeader/>
          <w:jc w:val="center"/>
        </w:trPr>
        <w:tc>
          <w:tcPr>
            <w:tcW w:w="1317" w:type="dxa"/>
            <w:gridSpan w:val="2"/>
            <w:shd w:val="pct15" w:color="000000" w:fill="FFFFFF"/>
            <w:vAlign w:val="center"/>
          </w:tcPr>
          <w:p w:rsidR="001E3D46" w:rsidRPr="00C56AC8" w:rsidRDefault="001E3D46" w:rsidP="001E3D46">
            <w:pPr>
              <w:spacing w:line="300" w:lineRule="exact"/>
              <w:jc w:val="center"/>
              <w:rPr>
                <w:b/>
              </w:rPr>
            </w:pPr>
            <w:r w:rsidRPr="00C56AC8">
              <w:rPr>
                <w:b/>
              </w:rPr>
              <w:t>Pontforrás azonosító</w:t>
            </w:r>
          </w:p>
        </w:tc>
        <w:tc>
          <w:tcPr>
            <w:tcW w:w="2268" w:type="dxa"/>
            <w:shd w:val="pct15" w:color="000000" w:fill="FFFFFF"/>
            <w:vAlign w:val="center"/>
          </w:tcPr>
          <w:p w:rsidR="001E3D46" w:rsidRPr="00C56AC8" w:rsidRDefault="001E3D46" w:rsidP="001E3D46">
            <w:pPr>
              <w:spacing w:line="300" w:lineRule="exact"/>
              <w:jc w:val="center"/>
              <w:rPr>
                <w:b/>
              </w:rPr>
            </w:pPr>
            <w:r w:rsidRPr="00C56AC8">
              <w:rPr>
                <w:b/>
                <w:snapToGrid w:val="0"/>
              </w:rPr>
              <w:t>Forrás megnevezése</w:t>
            </w:r>
          </w:p>
        </w:tc>
        <w:tc>
          <w:tcPr>
            <w:tcW w:w="3544" w:type="dxa"/>
            <w:shd w:val="pct15" w:color="000000" w:fill="FFFFFF"/>
            <w:vAlign w:val="center"/>
          </w:tcPr>
          <w:p w:rsidR="001E3D46" w:rsidRPr="00C56AC8" w:rsidRDefault="001E3D46" w:rsidP="001E3D46">
            <w:pPr>
              <w:spacing w:line="300" w:lineRule="exact"/>
              <w:jc w:val="center"/>
              <w:rPr>
                <w:b/>
              </w:rPr>
            </w:pPr>
            <w:r w:rsidRPr="00C56AC8">
              <w:rPr>
                <w:b/>
              </w:rPr>
              <w:t>Berendezés megnevezése, mértékadó teljesítménye</w:t>
            </w:r>
          </w:p>
        </w:tc>
        <w:tc>
          <w:tcPr>
            <w:tcW w:w="1740" w:type="dxa"/>
            <w:shd w:val="pct15" w:color="000000" w:fill="FFFFFF"/>
            <w:vAlign w:val="center"/>
          </w:tcPr>
          <w:p w:rsidR="001E3D46" w:rsidRPr="00C56AC8" w:rsidRDefault="001E3D46" w:rsidP="001E3D46">
            <w:pPr>
              <w:spacing w:line="300" w:lineRule="exact"/>
              <w:jc w:val="center"/>
              <w:rPr>
                <w:b/>
              </w:rPr>
            </w:pPr>
            <w:r w:rsidRPr="00C56AC8">
              <w:rPr>
                <w:b/>
              </w:rPr>
              <w:t>Légszennyező komponensek</w:t>
            </w:r>
          </w:p>
        </w:tc>
      </w:tr>
      <w:tr w:rsidR="001E3D46" w:rsidRPr="00C56AC8" w:rsidTr="001E3D46">
        <w:trPr>
          <w:cantSplit/>
          <w:trHeight w:val="143"/>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 15</w:t>
            </w:r>
          </w:p>
        </w:tc>
        <w:tc>
          <w:tcPr>
            <w:tcW w:w="2268" w:type="dxa"/>
            <w:vMerge w:val="restart"/>
            <w:vAlign w:val="center"/>
          </w:tcPr>
          <w:p w:rsidR="001E3D46" w:rsidRPr="00C56AC8" w:rsidRDefault="001E3D46" w:rsidP="001E3D46">
            <w:pPr>
              <w:spacing w:line="300" w:lineRule="exact"/>
              <w:jc w:val="center"/>
            </w:pPr>
            <w:r w:rsidRPr="00C56AC8">
              <w:t>Galvanizáló előkezelő kádak kidobó kürtője</w:t>
            </w:r>
          </w:p>
        </w:tc>
        <w:tc>
          <w:tcPr>
            <w:tcW w:w="3544" w:type="dxa"/>
            <w:vAlign w:val="center"/>
          </w:tcPr>
          <w:p w:rsidR="001E3D46" w:rsidRPr="00C56AC8" w:rsidRDefault="001E3D46" w:rsidP="001E3D46">
            <w:pPr>
              <w:spacing w:line="300" w:lineRule="exact"/>
              <w:jc w:val="center"/>
            </w:pPr>
            <w:r w:rsidRPr="00C56AC8">
              <w:t>BN 3-560 elszívó ventilátor</w:t>
            </w:r>
          </w:p>
          <w:p w:rsidR="001E3D46" w:rsidRPr="00C56AC8" w:rsidRDefault="001E3D46" w:rsidP="001E3D46">
            <w:pPr>
              <w:spacing w:line="300" w:lineRule="exact"/>
              <w:jc w:val="center"/>
            </w:pPr>
            <w:r w:rsidRPr="00C56AC8">
              <w:t>(V20 13000 m</w:t>
            </w:r>
            <w:r w:rsidRPr="00C56AC8">
              <w:rPr>
                <w:vertAlign w:val="superscript"/>
              </w:rPr>
              <w:t>3</w:t>
            </w:r>
            <w:r w:rsidRPr="00C56AC8">
              <w:t>/h)</w:t>
            </w:r>
          </w:p>
        </w:tc>
        <w:tc>
          <w:tcPr>
            <w:tcW w:w="1740" w:type="dxa"/>
            <w:vAlign w:val="center"/>
          </w:tcPr>
          <w:p w:rsidR="001E3D46" w:rsidRPr="00C56AC8" w:rsidRDefault="001E3D46" w:rsidP="001E3D46">
            <w:pPr>
              <w:spacing w:line="300" w:lineRule="exact"/>
              <w:jc w:val="center"/>
            </w:pPr>
            <w:r w:rsidRPr="00C56AC8">
              <w:t>sósav</w:t>
            </w:r>
          </w:p>
        </w:tc>
      </w:tr>
      <w:tr w:rsidR="001E3D46" w:rsidRPr="00C56AC8" w:rsidTr="001E3D46">
        <w:trPr>
          <w:cantSplit/>
          <w:trHeight w:val="142"/>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Align w:val="center"/>
          </w:tcPr>
          <w:p w:rsidR="001E3D46" w:rsidRPr="00C56AC8" w:rsidRDefault="001E3D46" w:rsidP="001E3D46">
            <w:pPr>
              <w:spacing w:line="300" w:lineRule="exact"/>
              <w:jc w:val="center"/>
            </w:pPr>
            <w:r w:rsidRPr="00C56AC8">
              <w:t>1. sz. légmosó (L19 13000 m</w:t>
            </w:r>
            <w:r w:rsidRPr="00C56AC8">
              <w:rPr>
                <w:vertAlign w:val="superscript"/>
              </w:rPr>
              <w:t>3</w:t>
            </w:r>
            <w:r w:rsidRPr="00C56AC8">
              <w:t>/h)</w:t>
            </w:r>
          </w:p>
        </w:tc>
        <w:tc>
          <w:tcPr>
            <w:tcW w:w="1740" w:type="dxa"/>
            <w:vAlign w:val="center"/>
          </w:tcPr>
          <w:p w:rsidR="001E3D46" w:rsidRPr="00C56AC8" w:rsidRDefault="001E3D46" w:rsidP="001E3D46">
            <w:pPr>
              <w:spacing w:line="300" w:lineRule="exact"/>
              <w:jc w:val="center"/>
            </w:pPr>
            <w:r w:rsidRPr="00C56AC8">
              <w:t>nátrium-hidroxid</w:t>
            </w:r>
          </w:p>
        </w:tc>
      </w:tr>
      <w:tr w:rsidR="001E3D46" w:rsidRPr="00C56AC8" w:rsidTr="001E3D46">
        <w:trPr>
          <w:cantSplit/>
          <w:trHeight w:val="143"/>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 16</w:t>
            </w:r>
          </w:p>
        </w:tc>
        <w:tc>
          <w:tcPr>
            <w:tcW w:w="2268" w:type="dxa"/>
            <w:vMerge w:val="restart"/>
            <w:vAlign w:val="center"/>
          </w:tcPr>
          <w:p w:rsidR="001E3D46" w:rsidRPr="00C56AC8" w:rsidRDefault="001E3D46" w:rsidP="001E3D46">
            <w:pPr>
              <w:spacing w:line="300" w:lineRule="exact"/>
              <w:jc w:val="center"/>
            </w:pPr>
            <w:r w:rsidRPr="00C56AC8">
              <w:t>Nikkelező kádak kidobó kürtője</w:t>
            </w:r>
          </w:p>
        </w:tc>
        <w:tc>
          <w:tcPr>
            <w:tcW w:w="3544" w:type="dxa"/>
            <w:vAlign w:val="center"/>
          </w:tcPr>
          <w:p w:rsidR="001E3D46" w:rsidRPr="00C56AC8" w:rsidRDefault="001E3D46" w:rsidP="001E3D46">
            <w:pPr>
              <w:spacing w:line="300" w:lineRule="exact"/>
              <w:jc w:val="center"/>
            </w:pPr>
            <w:r w:rsidRPr="00C56AC8">
              <w:t>BN 3-800 elszívó ventilátor</w:t>
            </w:r>
          </w:p>
          <w:p w:rsidR="001E3D46" w:rsidRPr="00C56AC8" w:rsidRDefault="001E3D46" w:rsidP="001E3D46">
            <w:pPr>
              <w:spacing w:line="300" w:lineRule="exact"/>
              <w:jc w:val="center"/>
            </w:pPr>
            <w:r w:rsidRPr="00C56AC8">
              <w:t>(V23 22000 m</w:t>
            </w:r>
            <w:r w:rsidRPr="00C56AC8">
              <w:rPr>
                <w:vertAlign w:val="superscript"/>
              </w:rPr>
              <w:t>3</w:t>
            </w:r>
            <w:r w:rsidRPr="00C56AC8">
              <w:t>/h)</w:t>
            </w:r>
          </w:p>
        </w:tc>
        <w:tc>
          <w:tcPr>
            <w:tcW w:w="1740" w:type="dxa"/>
            <w:vAlign w:val="center"/>
          </w:tcPr>
          <w:p w:rsidR="001E3D46" w:rsidRPr="00C56AC8" w:rsidRDefault="001E3D46" w:rsidP="001E3D46">
            <w:pPr>
              <w:spacing w:line="300" w:lineRule="exact"/>
              <w:jc w:val="center"/>
            </w:pPr>
            <w:r w:rsidRPr="00C56AC8">
              <w:t>kén-oxidok</w:t>
            </w:r>
          </w:p>
        </w:tc>
      </w:tr>
      <w:tr w:rsidR="001E3D46" w:rsidRPr="00C56AC8" w:rsidTr="001E3D46">
        <w:trPr>
          <w:cantSplit/>
          <w:trHeight w:val="142"/>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Align w:val="center"/>
          </w:tcPr>
          <w:p w:rsidR="001E3D46" w:rsidRPr="00C56AC8" w:rsidRDefault="001E3D46" w:rsidP="001E3D46">
            <w:pPr>
              <w:spacing w:line="300" w:lineRule="exact"/>
              <w:jc w:val="center"/>
            </w:pPr>
            <w:r w:rsidRPr="00C56AC8">
              <w:t>2. sz. légmosó (L22 22000 m</w:t>
            </w:r>
            <w:r w:rsidRPr="00C56AC8">
              <w:rPr>
                <w:vertAlign w:val="superscript"/>
              </w:rPr>
              <w:t>3</w:t>
            </w:r>
            <w:r w:rsidRPr="00C56AC8">
              <w:t xml:space="preserve">/h) </w:t>
            </w:r>
          </w:p>
        </w:tc>
        <w:tc>
          <w:tcPr>
            <w:tcW w:w="1740" w:type="dxa"/>
            <w:vAlign w:val="center"/>
          </w:tcPr>
          <w:p w:rsidR="001E3D46" w:rsidRPr="00C56AC8" w:rsidRDefault="001E3D46" w:rsidP="001E3D46">
            <w:pPr>
              <w:spacing w:line="300" w:lineRule="exact"/>
              <w:jc w:val="center"/>
            </w:pPr>
            <w:r w:rsidRPr="00C56AC8">
              <w:t>nikkel vegyületei</w:t>
            </w:r>
          </w:p>
        </w:tc>
      </w:tr>
      <w:tr w:rsidR="001E3D46" w:rsidRPr="00C56AC8" w:rsidTr="001E3D46">
        <w:trPr>
          <w:cantSplit/>
          <w:trHeight w:val="143"/>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 17</w:t>
            </w:r>
          </w:p>
        </w:tc>
        <w:tc>
          <w:tcPr>
            <w:tcW w:w="2268" w:type="dxa"/>
            <w:vMerge w:val="restart"/>
            <w:vAlign w:val="center"/>
          </w:tcPr>
          <w:p w:rsidR="001E3D46" w:rsidRPr="00C56AC8" w:rsidRDefault="001E3D46" w:rsidP="001E3D46">
            <w:pPr>
              <w:spacing w:line="300" w:lineRule="exact"/>
              <w:jc w:val="center"/>
            </w:pPr>
            <w:r w:rsidRPr="00C56AC8">
              <w:t>Krómozó kádak kidobó kürtője</w:t>
            </w:r>
          </w:p>
        </w:tc>
        <w:tc>
          <w:tcPr>
            <w:tcW w:w="3544" w:type="dxa"/>
            <w:vAlign w:val="center"/>
          </w:tcPr>
          <w:p w:rsidR="001E3D46" w:rsidRPr="00C56AC8" w:rsidRDefault="001E3D46" w:rsidP="001E3D46">
            <w:pPr>
              <w:spacing w:line="300" w:lineRule="exact"/>
              <w:jc w:val="center"/>
            </w:pPr>
            <w:r w:rsidRPr="00C56AC8">
              <w:t>BN 3-400 elszívó ventilátor</w:t>
            </w:r>
          </w:p>
          <w:p w:rsidR="001E3D46" w:rsidRPr="00C56AC8" w:rsidRDefault="001E3D46" w:rsidP="001E3D46">
            <w:pPr>
              <w:spacing w:line="300" w:lineRule="exact"/>
              <w:jc w:val="center"/>
            </w:pPr>
            <w:r w:rsidRPr="00C56AC8">
              <w:t>(V26 7000 m</w:t>
            </w:r>
            <w:r w:rsidRPr="00C56AC8">
              <w:rPr>
                <w:vertAlign w:val="superscript"/>
              </w:rPr>
              <w:t>3</w:t>
            </w:r>
            <w:r w:rsidRPr="00C56AC8">
              <w:t>/h)</w:t>
            </w:r>
          </w:p>
        </w:tc>
        <w:tc>
          <w:tcPr>
            <w:tcW w:w="1740" w:type="dxa"/>
            <w:vAlign w:val="center"/>
          </w:tcPr>
          <w:p w:rsidR="001E3D46" w:rsidRPr="00C56AC8" w:rsidRDefault="001E3D46" w:rsidP="001E3D46">
            <w:pPr>
              <w:spacing w:line="300" w:lineRule="exact"/>
              <w:jc w:val="center"/>
            </w:pPr>
            <w:r w:rsidRPr="00C56AC8">
              <w:t>kén-oxidok</w:t>
            </w:r>
          </w:p>
        </w:tc>
      </w:tr>
      <w:tr w:rsidR="001E3D46" w:rsidRPr="00C56AC8" w:rsidTr="001E3D46">
        <w:trPr>
          <w:cantSplit/>
          <w:trHeight w:val="142"/>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Align w:val="center"/>
          </w:tcPr>
          <w:p w:rsidR="001E3D46" w:rsidRPr="00C56AC8" w:rsidRDefault="001E3D46" w:rsidP="001E3D46">
            <w:pPr>
              <w:spacing w:line="300" w:lineRule="exact"/>
              <w:jc w:val="center"/>
            </w:pPr>
            <w:r w:rsidRPr="00C56AC8">
              <w:t>3. sz. légmosó (L25 7000 m</w:t>
            </w:r>
            <w:r w:rsidRPr="00C56AC8">
              <w:rPr>
                <w:vertAlign w:val="superscript"/>
              </w:rPr>
              <w:t>3</w:t>
            </w:r>
            <w:r w:rsidRPr="00C56AC8">
              <w:t xml:space="preserve">/h) </w:t>
            </w:r>
          </w:p>
        </w:tc>
        <w:tc>
          <w:tcPr>
            <w:tcW w:w="1740" w:type="dxa"/>
            <w:vAlign w:val="center"/>
          </w:tcPr>
          <w:p w:rsidR="001E3D46" w:rsidRPr="00C56AC8" w:rsidRDefault="001E3D46" w:rsidP="001E3D46">
            <w:pPr>
              <w:spacing w:line="300" w:lineRule="exact"/>
              <w:jc w:val="center"/>
            </w:pPr>
            <w:r w:rsidRPr="00C56AC8">
              <w:t>króm vegyületei</w:t>
            </w:r>
          </w:p>
        </w:tc>
      </w:tr>
      <w:tr w:rsidR="001E3D46" w:rsidRPr="00C56AC8" w:rsidTr="001E3D46">
        <w:trPr>
          <w:cantSplit/>
          <w:trHeight w:val="278"/>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 26</w:t>
            </w:r>
          </w:p>
        </w:tc>
        <w:tc>
          <w:tcPr>
            <w:tcW w:w="2268" w:type="dxa"/>
            <w:vMerge w:val="restart"/>
            <w:vAlign w:val="center"/>
          </w:tcPr>
          <w:p w:rsidR="001E3D46" w:rsidRPr="00C56AC8" w:rsidRDefault="001E3D46" w:rsidP="001E3D46">
            <w:pPr>
              <w:spacing w:line="300" w:lineRule="exact"/>
              <w:jc w:val="center"/>
            </w:pPr>
            <w:proofErr w:type="spellStart"/>
            <w:r w:rsidRPr="00C56AC8">
              <w:t>Galvánüzemi</w:t>
            </w:r>
            <w:proofErr w:type="spellEnd"/>
            <w:r w:rsidRPr="00C56AC8">
              <w:t xml:space="preserve"> teremelszívó kürtő</w:t>
            </w:r>
          </w:p>
        </w:tc>
        <w:tc>
          <w:tcPr>
            <w:tcW w:w="3544" w:type="dxa"/>
            <w:vMerge w:val="restart"/>
            <w:vAlign w:val="center"/>
          </w:tcPr>
          <w:p w:rsidR="001E3D46" w:rsidRPr="00C56AC8" w:rsidRDefault="001E3D46" w:rsidP="001E3D46">
            <w:pPr>
              <w:spacing w:line="300" w:lineRule="exact"/>
              <w:jc w:val="center"/>
            </w:pPr>
            <w:r w:rsidRPr="00C56AC8">
              <w:t>RV 45-6 630R elszívó ventilátor (V42 25000 m</w:t>
            </w:r>
            <w:r w:rsidRPr="00C56AC8">
              <w:rPr>
                <w:vertAlign w:val="superscript"/>
              </w:rPr>
              <w:t>3</w:t>
            </w:r>
            <w:r w:rsidRPr="00C56AC8">
              <w:t>/h)</w:t>
            </w:r>
          </w:p>
        </w:tc>
        <w:tc>
          <w:tcPr>
            <w:tcW w:w="1740" w:type="dxa"/>
            <w:vAlign w:val="center"/>
          </w:tcPr>
          <w:p w:rsidR="001E3D46" w:rsidRPr="00C56AC8" w:rsidRDefault="001E3D46" w:rsidP="001E3D46">
            <w:pPr>
              <w:spacing w:line="300" w:lineRule="exact"/>
              <w:jc w:val="center"/>
            </w:pPr>
            <w:r w:rsidRPr="00C56AC8">
              <w:t>sósav</w:t>
            </w:r>
          </w:p>
        </w:tc>
      </w:tr>
      <w:tr w:rsidR="001E3D46" w:rsidRPr="00C56AC8" w:rsidTr="001E3D46">
        <w:trPr>
          <w:cantSplit/>
          <w:trHeight w:val="277"/>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Merge/>
            <w:vAlign w:val="center"/>
          </w:tcPr>
          <w:p w:rsidR="001E3D46" w:rsidRPr="00C56AC8" w:rsidRDefault="001E3D46" w:rsidP="001E3D46">
            <w:pPr>
              <w:spacing w:line="300" w:lineRule="exact"/>
              <w:jc w:val="center"/>
            </w:pPr>
          </w:p>
        </w:tc>
        <w:tc>
          <w:tcPr>
            <w:tcW w:w="1740" w:type="dxa"/>
            <w:vAlign w:val="center"/>
          </w:tcPr>
          <w:p w:rsidR="001E3D46" w:rsidRPr="00C56AC8" w:rsidRDefault="001E3D46" w:rsidP="001E3D46">
            <w:pPr>
              <w:spacing w:line="300" w:lineRule="exact"/>
              <w:jc w:val="center"/>
            </w:pPr>
            <w:r w:rsidRPr="00C56AC8">
              <w:t>nátrium-hidroxid</w:t>
            </w:r>
          </w:p>
        </w:tc>
      </w:tr>
    </w:tbl>
    <w:p w:rsidR="001E3D46" w:rsidRPr="00C56AC8" w:rsidRDefault="00271121" w:rsidP="001E3D46">
      <w:pPr>
        <w:spacing w:line="300" w:lineRule="exact"/>
        <w:jc w:val="both"/>
      </w:pPr>
      <w:r w:rsidRPr="00C56AC8">
        <w:t xml:space="preserve">A vonatkozó határértékek a </w:t>
      </w:r>
      <w:r w:rsidR="001E3D46" w:rsidRPr="00C56AC8">
        <w:rPr>
          <w:bCs/>
        </w:rPr>
        <w:t xml:space="preserve">4/2011. (I. 14.) VM rendelet </w:t>
      </w:r>
      <w:r w:rsidR="001E3D46" w:rsidRPr="00C56AC8">
        <w:t>6. melléklete alapján:</w:t>
      </w:r>
    </w:p>
    <w:p w:rsidR="001E3D46" w:rsidRPr="00C56AC8" w:rsidRDefault="001E3D46" w:rsidP="001E3D46">
      <w:pPr>
        <w:spacing w:line="30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86"/>
        <w:gridCol w:w="1559"/>
        <w:gridCol w:w="2019"/>
      </w:tblGrid>
      <w:tr w:rsidR="001E3D46" w:rsidRPr="00C56AC8" w:rsidTr="001E3D46">
        <w:trPr>
          <w:tblHeader/>
          <w:jc w:val="center"/>
        </w:trPr>
        <w:tc>
          <w:tcPr>
            <w:tcW w:w="3986"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Légszennyező komponensek megnevezése</w:t>
            </w:r>
          </w:p>
        </w:tc>
        <w:tc>
          <w:tcPr>
            <w:tcW w:w="1559"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Határérték [mg/m</w:t>
            </w:r>
            <w:r w:rsidRPr="00C56AC8">
              <w:rPr>
                <w:b/>
                <w:vertAlign w:val="superscript"/>
              </w:rPr>
              <w:t>3</w:t>
            </w:r>
            <w:r w:rsidRPr="00C56AC8">
              <w:rPr>
                <w:b/>
              </w:rPr>
              <w:t>]</w:t>
            </w:r>
          </w:p>
        </w:tc>
        <w:tc>
          <w:tcPr>
            <w:tcW w:w="2019"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Tömegáram küszöbérték [kg/h]</w:t>
            </w:r>
          </w:p>
        </w:tc>
      </w:tr>
      <w:tr w:rsidR="001E3D46" w:rsidRPr="00C56AC8" w:rsidTr="001E3D46">
        <w:trPr>
          <w:jc w:val="center"/>
        </w:trPr>
        <w:tc>
          <w:tcPr>
            <w:tcW w:w="3986"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sósav és szervetlen, gáz halmazállapotú klórvegyületek (</w:t>
            </w:r>
            <w:proofErr w:type="spellStart"/>
            <w:r w:rsidRPr="00C56AC8">
              <w:t>HCl</w:t>
            </w:r>
            <w:proofErr w:type="spellEnd"/>
            <w:r w:rsidRPr="00C56AC8">
              <w:t>)</w:t>
            </w:r>
          </w:p>
        </w:tc>
        <w:tc>
          <w:tcPr>
            <w:tcW w:w="1559" w:type="dxa"/>
            <w:vAlign w:val="bottom"/>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30</w:t>
            </w:r>
          </w:p>
        </w:tc>
        <w:tc>
          <w:tcPr>
            <w:tcW w:w="2019" w:type="dxa"/>
            <w:vAlign w:val="bottom"/>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0,3</w:t>
            </w:r>
          </w:p>
        </w:tc>
      </w:tr>
      <w:tr w:rsidR="001E3D46" w:rsidRPr="00C56AC8" w:rsidTr="001E3D46">
        <w:trPr>
          <w:jc w:val="center"/>
        </w:trPr>
        <w:tc>
          <w:tcPr>
            <w:tcW w:w="3986"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nátrium-hidroxid (</w:t>
            </w:r>
            <w:proofErr w:type="spellStart"/>
            <w:r w:rsidRPr="00C56AC8">
              <w:t>NaOH</w:t>
            </w:r>
            <w:proofErr w:type="spellEnd"/>
            <w:r w:rsidRPr="00C56AC8">
              <w:t>)</w:t>
            </w:r>
          </w:p>
        </w:tc>
        <w:tc>
          <w:tcPr>
            <w:tcW w:w="1559" w:type="dxa"/>
            <w:vAlign w:val="bottom"/>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30</w:t>
            </w:r>
          </w:p>
        </w:tc>
        <w:tc>
          <w:tcPr>
            <w:tcW w:w="2019" w:type="dxa"/>
            <w:vAlign w:val="bottom"/>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0,3</w:t>
            </w:r>
          </w:p>
        </w:tc>
      </w:tr>
      <w:tr w:rsidR="001E3D46" w:rsidRPr="00C56AC8" w:rsidTr="001E3D46">
        <w:trPr>
          <w:jc w:val="center"/>
        </w:trPr>
        <w:tc>
          <w:tcPr>
            <w:tcW w:w="3986"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nikkel vegyületei</w:t>
            </w:r>
          </w:p>
        </w:tc>
        <w:tc>
          <w:tcPr>
            <w:tcW w:w="1559" w:type="dxa"/>
            <w:vAlign w:val="bottom"/>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1</w:t>
            </w:r>
          </w:p>
        </w:tc>
        <w:tc>
          <w:tcPr>
            <w:tcW w:w="2019" w:type="dxa"/>
            <w:vAlign w:val="bottom"/>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0,005</w:t>
            </w:r>
          </w:p>
        </w:tc>
      </w:tr>
      <w:tr w:rsidR="001E3D46" w:rsidRPr="00C56AC8" w:rsidTr="001E3D46">
        <w:trPr>
          <w:jc w:val="center"/>
        </w:trPr>
        <w:tc>
          <w:tcPr>
            <w:tcW w:w="3986"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króm vegyületei</w:t>
            </w:r>
          </w:p>
        </w:tc>
        <w:tc>
          <w:tcPr>
            <w:tcW w:w="1559" w:type="dxa"/>
            <w:vAlign w:val="bottom"/>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1</w:t>
            </w:r>
          </w:p>
        </w:tc>
        <w:tc>
          <w:tcPr>
            <w:tcW w:w="2019" w:type="dxa"/>
            <w:vAlign w:val="bottom"/>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0,005</w:t>
            </w:r>
          </w:p>
        </w:tc>
      </w:tr>
      <w:tr w:rsidR="001E3D46" w:rsidRPr="00C56AC8" w:rsidTr="001E3D46">
        <w:trPr>
          <w:jc w:val="center"/>
        </w:trPr>
        <w:tc>
          <w:tcPr>
            <w:tcW w:w="3986"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kén-oxidok (SO</w:t>
            </w:r>
            <w:r w:rsidRPr="00C56AC8">
              <w:rPr>
                <w:vertAlign w:val="subscript"/>
              </w:rPr>
              <w:t>2</w:t>
            </w:r>
            <w:r w:rsidRPr="00C56AC8">
              <w:t xml:space="preserve"> és SO</w:t>
            </w:r>
            <w:r w:rsidRPr="00C56AC8">
              <w:rPr>
                <w:vertAlign w:val="subscript"/>
              </w:rPr>
              <w:t>3</w:t>
            </w:r>
            <w:r w:rsidRPr="00C56AC8">
              <w:t>)</w:t>
            </w:r>
          </w:p>
        </w:tc>
        <w:tc>
          <w:tcPr>
            <w:tcW w:w="1559" w:type="dxa"/>
            <w:vAlign w:val="bottom"/>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500</w:t>
            </w:r>
          </w:p>
        </w:tc>
        <w:tc>
          <w:tcPr>
            <w:tcW w:w="2019" w:type="dxa"/>
            <w:vAlign w:val="bottom"/>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w:t>
            </w:r>
          </w:p>
        </w:tc>
      </w:tr>
    </w:tbl>
    <w:p w:rsidR="001E3D46" w:rsidRPr="00C56AC8" w:rsidRDefault="001E3D46" w:rsidP="001E3D46">
      <w:pPr>
        <w:spacing w:line="300" w:lineRule="exact"/>
      </w:pPr>
    </w:p>
    <w:p w:rsidR="001E3D46" w:rsidRPr="00C56AC8" w:rsidRDefault="001E3D46" w:rsidP="001E3D46">
      <w:pPr>
        <w:numPr>
          <w:ilvl w:val="0"/>
          <w:numId w:val="28"/>
        </w:numPr>
        <w:spacing w:after="0" w:line="300" w:lineRule="exact"/>
        <w:jc w:val="both"/>
        <w:rPr>
          <w:smallCaps/>
        </w:rPr>
      </w:pPr>
      <w:r w:rsidRPr="00C56AC8">
        <w:rPr>
          <w:smallCaps/>
        </w:rPr>
        <w:t>Csiszolás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5"/>
        <w:gridCol w:w="992"/>
        <w:gridCol w:w="2268"/>
        <w:gridCol w:w="3544"/>
        <w:gridCol w:w="1740"/>
      </w:tblGrid>
      <w:tr w:rsidR="001E3D46" w:rsidRPr="00C56AC8" w:rsidTr="001E3D46">
        <w:trPr>
          <w:cantSplit/>
          <w:trHeight w:val="745"/>
          <w:tblHeader/>
          <w:jc w:val="center"/>
        </w:trPr>
        <w:tc>
          <w:tcPr>
            <w:tcW w:w="1317" w:type="dxa"/>
            <w:gridSpan w:val="2"/>
            <w:shd w:val="pct15" w:color="000000" w:fill="FFFFFF"/>
            <w:vAlign w:val="center"/>
          </w:tcPr>
          <w:p w:rsidR="001E3D46" w:rsidRPr="00C56AC8" w:rsidRDefault="001E3D46" w:rsidP="001E3D46">
            <w:pPr>
              <w:spacing w:line="300" w:lineRule="exact"/>
              <w:jc w:val="center"/>
              <w:rPr>
                <w:b/>
              </w:rPr>
            </w:pPr>
            <w:r w:rsidRPr="00C56AC8">
              <w:rPr>
                <w:b/>
              </w:rPr>
              <w:t>Pontforrás azonosító</w:t>
            </w:r>
          </w:p>
        </w:tc>
        <w:tc>
          <w:tcPr>
            <w:tcW w:w="2268" w:type="dxa"/>
            <w:shd w:val="pct15" w:color="000000" w:fill="FFFFFF"/>
            <w:vAlign w:val="center"/>
          </w:tcPr>
          <w:p w:rsidR="001E3D46" w:rsidRPr="00C56AC8" w:rsidRDefault="001E3D46" w:rsidP="001E3D46">
            <w:pPr>
              <w:spacing w:line="300" w:lineRule="exact"/>
              <w:jc w:val="center"/>
              <w:rPr>
                <w:b/>
              </w:rPr>
            </w:pPr>
            <w:r w:rsidRPr="00C56AC8">
              <w:rPr>
                <w:b/>
                <w:snapToGrid w:val="0"/>
              </w:rPr>
              <w:t>Forrás megnevezése</w:t>
            </w:r>
          </w:p>
        </w:tc>
        <w:tc>
          <w:tcPr>
            <w:tcW w:w="3544" w:type="dxa"/>
            <w:shd w:val="pct15" w:color="000000" w:fill="FFFFFF"/>
            <w:vAlign w:val="center"/>
          </w:tcPr>
          <w:p w:rsidR="001E3D46" w:rsidRPr="00C56AC8" w:rsidRDefault="001E3D46" w:rsidP="001E3D46">
            <w:pPr>
              <w:spacing w:line="300" w:lineRule="exact"/>
              <w:jc w:val="center"/>
              <w:rPr>
                <w:b/>
              </w:rPr>
            </w:pPr>
            <w:r w:rsidRPr="00C56AC8">
              <w:rPr>
                <w:b/>
              </w:rPr>
              <w:t>Berendezés megnevezése, mértékadó teljesítménye</w:t>
            </w:r>
          </w:p>
        </w:tc>
        <w:tc>
          <w:tcPr>
            <w:tcW w:w="1740" w:type="dxa"/>
            <w:shd w:val="pct15" w:color="000000" w:fill="FFFFFF"/>
            <w:vAlign w:val="center"/>
          </w:tcPr>
          <w:p w:rsidR="001E3D46" w:rsidRPr="00C56AC8" w:rsidRDefault="001E3D46" w:rsidP="001E3D46">
            <w:pPr>
              <w:spacing w:line="300" w:lineRule="exact"/>
              <w:jc w:val="center"/>
              <w:rPr>
                <w:b/>
              </w:rPr>
            </w:pPr>
            <w:r w:rsidRPr="00C56AC8">
              <w:rPr>
                <w:b/>
              </w:rPr>
              <w:t>Légszennyező komponensek</w:t>
            </w:r>
          </w:p>
        </w:tc>
      </w:tr>
      <w:tr w:rsidR="001E3D46" w:rsidRPr="00C56AC8" w:rsidTr="001E3D46">
        <w:trPr>
          <w:cantSplit/>
          <w:trHeight w:val="135"/>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 21</w:t>
            </w:r>
          </w:p>
        </w:tc>
        <w:tc>
          <w:tcPr>
            <w:tcW w:w="2268" w:type="dxa"/>
            <w:vMerge w:val="restart"/>
            <w:vAlign w:val="center"/>
          </w:tcPr>
          <w:p w:rsidR="001E3D46" w:rsidRPr="00C56AC8" w:rsidRDefault="001E3D46" w:rsidP="001E3D46">
            <w:pPr>
              <w:spacing w:line="300" w:lineRule="exact"/>
              <w:jc w:val="center"/>
            </w:pPr>
            <w:r w:rsidRPr="00C56AC8">
              <w:t>Csiszoló robot kidobó kürtője</w:t>
            </w:r>
          </w:p>
        </w:tc>
        <w:tc>
          <w:tcPr>
            <w:tcW w:w="3544" w:type="dxa"/>
            <w:vAlign w:val="center"/>
          </w:tcPr>
          <w:p w:rsidR="001E3D46" w:rsidRPr="00C56AC8" w:rsidRDefault="001E3D46" w:rsidP="001E3D46">
            <w:pPr>
              <w:spacing w:line="300" w:lineRule="exact"/>
              <w:jc w:val="center"/>
            </w:pPr>
            <w:r w:rsidRPr="00C56AC8">
              <w:t>1. sz. leválasztó elszívó ventilátora (V34 5400 m</w:t>
            </w:r>
            <w:r w:rsidRPr="00C56AC8">
              <w:rPr>
                <w:vertAlign w:val="superscript"/>
              </w:rPr>
              <w:t>3</w:t>
            </w:r>
            <w:r w:rsidRPr="00C56AC8">
              <w:t>)</w:t>
            </w:r>
          </w:p>
        </w:tc>
        <w:tc>
          <w:tcPr>
            <w:tcW w:w="1740" w:type="dxa"/>
            <w:vMerge w:val="restart"/>
            <w:vAlign w:val="center"/>
          </w:tcPr>
          <w:p w:rsidR="001E3D46" w:rsidRPr="00C56AC8" w:rsidRDefault="001E3D46" w:rsidP="001E3D46">
            <w:pPr>
              <w:spacing w:line="300" w:lineRule="exact"/>
              <w:jc w:val="center"/>
            </w:pPr>
            <w:r w:rsidRPr="00C56AC8">
              <w:t>szilárd anyag</w:t>
            </w:r>
          </w:p>
        </w:tc>
      </w:tr>
      <w:tr w:rsidR="001E3D46" w:rsidRPr="00C56AC8" w:rsidTr="001E3D46">
        <w:trPr>
          <w:cantSplit/>
          <w:trHeight w:val="135"/>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Align w:val="center"/>
          </w:tcPr>
          <w:p w:rsidR="001E3D46" w:rsidRPr="00C56AC8" w:rsidRDefault="001E3D46" w:rsidP="001E3D46">
            <w:pPr>
              <w:spacing w:line="300" w:lineRule="exact"/>
              <w:jc w:val="center"/>
            </w:pPr>
            <w:r w:rsidRPr="00C56AC8">
              <w:t xml:space="preserve">1. sz. </w:t>
            </w:r>
            <w:proofErr w:type="spellStart"/>
            <w:r w:rsidRPr="00C56AC8">
              <w:t>Handte</w:t>
            </w:r>
            <w:proofErr w:type="spellEnd"/>
            <w:r w:rsidRPr="00C56AC8">
              <w:t xml:space="preserve"> STW-K nedves leválasztó (L33 1 m</w:t>
            </w:r>
            <w:r w:rsidRPr="00C56AC8">
              <w:rPr>
                <w:vertAlign w:val="superscript"/>
              </w:rPr>
              <w:t>2</w:t>
            </w:r>
            <w:r w:rsidRPr="00C56AC8">
              <w:t>)</w:t>
            </w:r>
          </w:p>
        </w:tc>
        <w:tc>
          <w:tcPr>
            <w:tcW w:w="1740" w:type="dxa"/>
            <w:vMerge/>
            <w:vAlign w:val="center"/>
          </w:tcPr>
          <w:p w:rsidR="001E3D46" w:rsidRPr="00C56AC8" w:rsidRDefault="001E3D46" w:rsidP="001E3D46">
            <w:pPr>
              <w:spacing w:line="300" w:lineRule="exact"/>
              <w:jc w:val="center"/>
            </w:pPr>
          </w:p>
        </w:tc>
      </w:tr>
      <w:tr w:rsidR="001E3D46" w:rsidRPr="00C56AC8" w:rsidTr="001E3D46">
        <w:trPr>
          <w:cantSplit/>
          <w:trHeight w:val="135"/>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 22</w:t>
            </w:r>
          </w:p>
        </w:tc>
        <w:tc>
          <w:tcPr>
            <w:tcW w:w="2268" w:type="dxa"/>
            <w:vMerge w:val="restart"/>
            <w:vAlign w:val="center"/>
          </w:tcPr>
          <w:p w:rsidR="001E3D46" w:rsidRPr="00C56AC8" w:rsidRDefault="001E3D46" w:rsidP="001E3D46">
            <w:pPr>
              <w:spacing w:line="300" w:lineRule="exact"/>
              <w:jc w:val="center"/>
            </w:pPr>
            <w:r w:rsidRPr="00C56AC8">
              <w:t>1. sz. kézi csiszoló kidobó kürtője</w:t>
            </w:r>
          </w:p>
        </w:tc>
        <w:tc>
          <w:tcPr>
            <w:tcW w:w="3544" w:type="dxa"/>
            <w:vAlign w:val="center"/>
          </w:tcPr>
          <w:p w:rsidR="001E3D46" w:rsidRPr="00C56AC8" w:rsidRDefault="001E3D46" w:rsidP="001E3D46">
            <w:pPr>
              <w:spacing w:line="300" w:lineRule="exact"/>
              <w:jc w:val="center"/>
            </w:pPr>
            <w:r w:rsidRPr="00C56AC8">
              <w:t>2. sz. leválasztó elszívó ventilátora (V36 5400 m</w:t>
            </w:r>
            <w:r w:rsidRPr="00C56AC8">
              <w:rPr>
                <w:vertAlign w:val="superscript"/>
              </w:rPr>
              <w:t>3</w:t>
            </w:r>
            <w:r w:rsidRPr="00C56AC8">
              <w:t>)</w:t>
            </w:r>
          </w:p>
        </w:tc>
        <w:tc>
          <w:tcPr>
            <w:tcW w:w="1740" w:type="dxa"/>
            <w:vMerge w:val="restart"/>
            <w:vAlign w:val="center"/>
          </w:tcPr>
          <w:p w:rsidR="001E3D46" w:rsidRPr="00C56AC8" w:rsidRDefault="001E3D46" w:rsidP="001E3D46">
            <w:pPr>
              <w:spacing w:line="300" w:lineRule="exact"/>
              <w:jc w:val="center"/>
            </w:pPr>
            <w:r w:rsidRPr="00C56AC8">
              <w:t>szilárd anyag</w:t>
            </w:r>
          </w:p>
        </w:tc>
      </w:tr>
      <w:tr w:rsidR="001E3D46" w:rsidRPr="00C56AC8" w:rsidTr="001E3D46">
        <w:trPr>
          <w:cantSplit/>
          <w:trHeight w:val="135"/>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Align w:val="center"/>
          </w:tcPr>
          <w:p w:rsidR="001E3D46" w:rsidRPr="00C56AC8" w:rsidRDefault="001E3D46" w:rsidP="001E3D46">
            <w:pPr>
              <w:spacing w:line="300" w:lineRule="exact"/>
              <w:jc w:val="center"/>
            </w:pPr>
            <w:r w:rsidRPr="00C56AC8">
              <w:t xml:space="preserve">2. sz. </w:t>
            </w:r>
            <w:proofErr w:type="spellStart"/>
            <w:r w:rsidRPr="00C56AC8">
              <w:t>Handte</w:t>
            </w:r>
            <w:proofErr w:type="spellEnd"/>
            <w:r w:rsidRPr="00C56AC8">
              <w:t xml:space="preserve"> STW-K nedves leválasztó (L35 1 m</w:t>
            </w:r>
            <w:r w:rsidRPr="00C56AC8">
              <w:rPr>
                <w:vertAlign w:val="superscript"/>
              </w:rPr>
              <w:t>2</w:t>
            </w:r>
            <w:r w:rsidRPr="00C56AC8">
              <w:t>)</w:t>
            </w:r>
          </w:p>
        </w:tc>
        <w:tc>
          <w:tcPr>
            <w:tcW w:w="1740" w:type="dxa"/>
            <w:vMerge/>
            <w:vAlign w:val="center"/>
          </w:tcPr>
          <w:p w:rsidR="001E3D46" w:rsidRPr="00C56AC8" w:rsidRDefault="001E3D46" w:rsidP="001E3D46">
            <w:pPr>
              <w:spacing w:line="300" w:lineRule="exact"/>
              <w:jc w:val="center"/>
            </w:pPr>
          </w:p>
        </w:tc>
      </w:tr>
      <w:tr w:rsidR="001E3D46" w:rsidRPr="00C56AC8" w:rsidTr="001E3D46">
        <w:trPr>
          <w:cantSplit/>
          <w:trHeight w:val="135"/>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992" w:type="dxa"/>
            <w:vMerge w:val="restart"/>
            <w:tcBorders>
              <w:left w:val="nil"/>
            </w:tcBorders>
            <w:vAlign w:val="center"/>
          </w:tcPr>
          <w:p w:rsidR="001E3D46" w:rsidRPr="00C56AC8" w:rsidRDefault="001E3D46" w:rsidP="001E3D46">
            <w:pPr>
              <w:spacing w:line="300" w:lineRule="exact"/>
            </w:pPr>
            <w:r w:rsidRPr="00C56AC8">
              <w:t>P 23</w:t>
            </w:r>
          </w:p>
        </w:tc>
        <w:tc>
          <w:tcPr>
            <w:tcW w:w="2268" w:type="dxa"/>
            <w:vMerge w:val="restart"/>
            <w:vAlign w:val="center"/>
          </w:tcPr>
          <w:p w:rsidR="001E3D46" w:rsidRPr="00C56AC8" w:rsidRDefault="001E3D46" w:rsidP="001E3D46">
            <w:pPr>
              <w:spacing w:line="300" w:lineRule="exact"/>
              <w:jc w:val="center"/>
            </w:pPr>
            <w:r w:rsidRPr="00C56AC8">
              <w:t>2. sz. kézi csiszoló kidobó kürtője</w:t>
            </w:r>
          </w:p>
        </w:tc>
        <w:tc>
          <w:tcPr>
            <w:tcW w:w="3544" w:type="dxa"/>
            <w:vAlign w:val="center"/>
          </w:tcPr>
          <w:p w:rsidR="001E3D46" w:rsidRPr="00C56AC8" w:rsidRDefault="001E3D46" w:rsidP="001E3D46">
            <w:pPr>
              <w:spacing w:line="300" w:lineRule="exact"/>
              <w:jc w:val="center"/>
            </w:pPr>
            <w:r w:rsidRPr="00C56AC8">
              <w:t>3. sz. leválasztó elszívó ventilátora (V38 5400 m</w:t>
            </w:r>
            <w:r w:rsidRPr="00C56AC8">
              <w:rPr>
                <w:vertAlign w:val="superscript"/>
              </w:rPr>
              <w:t>3</w:t>
            </w:r>
            <w:r w:rsidRPr="00C56AC8">
              <w:t>)</w:t>
            </w:r>
          </w:p>
        </w:tc>
        <w:tc>
          <w:tcPr>
            <w:tcW w:w="1740" w:type="dxa"/>
            <w:vMerge w:val="restart"/>
            <w:vAlign w:val="center"/>
          </w:tcPr>
          <w:p w:rsidR="001E3D46" w:rsidRPr="00C56AC8" w:rsidRDefault="001E3D46" w:rsidP="001E3D46">
            <w:pPr>
              <w:spacing w:line="300" w:lineRule="exact"/>
              <w:jc w:val="center"/>
            </w:pPr>
            <w:r w:rsidRPr="00C56AC8">
              <w:t>szilárd anyag</w:t>
            </w:r>
          </w:p>
        </w:tc>
      </w:tr>
      <w:tr w:rsidR="001E3D46" w:rsidRPr="00C56AC8" w:rsidTr="001E3D46">
        <w:trPr>
          <w:cantSplit/>
          <w:trHeight w:val="135"/>
          <w:jc w:val="center"/>
        </w:trPr>
        <w:tc>
          <w:tcPr>
            <w:tcW w:w="325" w:type="dxa"/>
            <w:vMerge/>
            <w:tcBorders>
              <w:right w:val="nil"/>
            </w:tcBorders>
            <w:vAlign w:val="center"/>
          </w:tcPr>
          <w:p w:rsidR="001E3D46" w:rsidRPr="00C56AC8" w:rsidRDefault="001E3D46" w:rsidP="001E3D46">
            <w:pPr>
              <w:spacing w:line="300" w:lineRule="exact"/>
              <w:jc w:val="center"/>
            </w:pPr>
          </w:p>
        </w:tc>
        <w:tc>
          <w:tcPr>
            <w:tcW w:w="992" w:type="dxa"/>
            <w:vMerge/>
            <w:tcBorders>
              <w:left w:val="nil"/>
            </w:tcBorders>
            <w:vAlign w:val="center"/>
          </w:tcPr>
          <w:p w:rsidR="001E3D46" w:rsidRPr="00C56AC8" w:rsidRDefault="001E3D46" w:rsidP="001E3D46">
            <w:pPr>
              <w:spacing w:line="300" w:lineRule="exact"/>
            </w:pPr>
          </w:p>
        </w:tc>
        <w:tc>
          <w:tcPr>
            <w:tcW w:w="2268" w:type="dxa"/>
            <w:vMerge/>
            <w:vAlign w:val="center"/>
          </w:tcPr>
          <w:p w:rsidR="001E3D46" w:rsidRPr="00C56AC8" w:rsidRDefault="001E3D46" w:rsidP="001E3D46">
            <w:pPr>
              <w:spacing w:line="300" w:lineRule="exact"/>
              <w:jc w:val="center"/>
            </w:pPr>
          </w:p>
        </w:tc>
        <w:tc>
          <w:tcPr>
            <w:tcW w:w="3544" w:type="dxa"/>
            <w:vAlign w:val="center"/>
          </w:tcPr>
          <w:p w:rsidR="001E3D46" w:rsidRPr="00C56AC8" w:rsidRDefault="001E3D46" w:rsidP="001E3D46">
            <w:pPr>
              <w:spacing w:line="300" w:lineRule="exact"/>
              <w:jc w:val="center"/>
            </w:pPr>
            <w:r w:rsidRPr="00C56AC8">
              <w:t xml:space="preserve">3. sz. </w:t>
            </w:r>
            <w:proofErr w:type="spellStart"/>
            <w:r w:rsidRPr="00C56AC8">
              <w:t>Handte</w:t>
            </w:r>
            <w:proofErr w:type="spellEnd"/>
            <w:r w:rsidRPr="00C56AC8">
              <w:t xml:space="preserve"> STW-K nedves leválasztó (L37 1 m</w:t>
            </w:r>
            <w:r w:rsidRPr="00C56AC8">
              <w:rPr>
                <w:vertAlign w:val="superscript"/>
              </w:rPr>
              <w:t>2</w:t>
            </w:r>
            <w:r w:rsidRPr="00C56AC8">
              <w:t>)</w:t>
            </w:r>
          </w:p>
        </w:tc>
        <w:tc>
          <w:tcPr>
            <w:tcW w:w="1740" w:type="dxa"/>
            <w:vMerge/>
            <w:vAlign w:val="center"/>
          </w:tcPr>
          <w:p w:rsidR="001E3D46" w:rsidRPr="00C56AC8" w:rsidRDefault="001E3D46" w:rsidP="001E3D46">
            <w:pPr>
              <w:spacing w:line="300" w:lineRule="exact"/>
              <w:jc w:val="center"/>
            </w:pPr>
          </w:p>
        </w:tc>
      </w:tr>
    </w:tbl>
    <w:p w:rsidR="001E3D46" w:rsidRPr="00C56AC8" w:rsidRDefault="001E3D46" w:rsidP="001E3D46">
      <w:pPr>
        <w:spacing w:line="300" w:lineRule="exact"/>
        <w:jc w:val="both"/>
      </w:pPr>
      <w:r w:rsidRPr="00C56AC8">
        <w:t xml:space="preserve">A vonatkozó határértékek a </w:t>
      </w:r>
      <w:r w:rsidRPr="00C56AC8">
        <w:rPr>
          <w:bCs/>
        </w:rPr>
        <w:t xml:space="preserve">4/2011. (I. 14.) VM rendelet </w:t>
      </w:r>
      <w:r w:rsidRPr="00C56AC8">
        <w:t>6. melléklete alapján:</w:t>
      </w:r>
    </w:p>
    <w:p w:rsidR="001E3D46" w:rsidRPr="00C56AC8" w:rsidRDefault="001E3D46" w:rsidP="001E3D46">
      <w:pPr>
        <w:spacing w:line="30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31"/>
        <w:gridCol w:w="1559"/>
        <w:gridCol w:w="2019"/>
      </w:tblGrid>
      <w:tr w:rsidR="001E3D46" w:rsidRPr="00C56AC8" w:rsidTr="001E3D46">
        <w:trPr>
          <w:tblHeader/>
          <w:jc w:val="center"/>
        </w:trPr>
        <w:tc>
          <w:tcPr>
            <w:tcW w:w="3331"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Légszennyező komponensek megnevezése</w:t>
            </w:r>
          </w:p>
        </w:tc>
        <w:tc>
          <w:tcPr>
            <w:tcW w:w="1559"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Határérték [mg/m</w:t>
            </w:r>
            <w:r w:rsidRPr="00C56AC8">
              <w:rPr>
                <w:b/>
                <w:vertAlign w:val="superscript"/>
              </w:rPr>
              <w:t>3</w:t>
            </w:r>
            <w:r w:rsidRPr="00C56AC8">
              <w:rPr>
                <w:b/>
              </w:rPr>
              <w:t>]</w:t>
            </w:r>
          </w:p>
        </w:tc>
        <w:tc>
          <w:tcPr>
            <w:tcW w:w="2019"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Tömegáram küszöbérték [kg/h]</w:t>
            </w:r>
          </w:p>
        </w:tc>
      </w:tr>
      <w:tr w:rsidR="001E3D46" w:rsidRPr="00C56AC8" w:rsidTr="001E3D46">
        <w:trPr>
          <w:jc w:val="center"/>
        </w:trPr>
        <w:tc>
          <w:tcPr>
            <w:tcW w:w="3331"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 xml:space="preserve">szilárd nem toxikus por </w:t>
            </w:r>
          </w:p>
        </w:tc>
        <w:tc>
          <w:tcPr>
            <w:tcW w:w="155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150</w:t>
            </w:r>
          </w:p>
        </w:tc>
        <w:tc>
          <w:tcPr>
            <w:tcW w:w="2019" w:type="dxa"/>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w:t>
            </w:r>
          </w:p>
        </w:tc>
      </w:tr>
    </w:tbl>
    <w:p w:rsidR="001E3D46" w:rsidRPr="00C56AC8" w:rsidRDefault="001E3D46" w:rsidP="001E3D46">
      <w:pPr>
        <w:spacing w:line="300" w:lineRule="exact"/>
      </w:pPr>
    </w:p>
    <w:p w:rsidR="001E3D46" w:rsidRPr="00C56AC8" w:rsidRDefault="001E3D46" w:rsidP="001E3D46">
      <w:pPr>
        <w:spacing w:line="300" w:lineRule="exact"/>
      </w:pPr>
    </w:p>
    <w:p w:rsidR="001E3D46" w:rsidRPr="00C56AC8" w:rsidRDefault="001E3D46" w:rsidP="001E3D46">
      <w:pPr>
        <w:pStyle w:val="Listaszerbekezds"/>
        <w:numPr>
          <w:ilvl w:val="0"/>
          <w:numId w:val="33"/>
        </w:numPr>
        <w:spacing w:after="0" w:line="300" w:lineRule="exact"/>
        <w:jc w:val="both"/>
        <w:rPr>
          <w:smallCaps/>
        </w:rPr>
      </w:pPr>
      <w:r w:rsidRPr="00C56AC8">
        <w:rPr>
          <w:smallCaps/>
        </w:rPr>
        <w:t>Felületkezelés egyéb műveletei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5"/>
        <w:gridCol w:w="1134"/>
        <w:gridCol w:w="2126"/>
        <w:gridCol w:w="2693"/>
        <w:gridCol w:w="1540"/>
        <w:gridCol w:w="1275"/>
        <w:gridCol w:w="20"/>
      </w:tblGrid>
      <w:tr w:rsidR="001E3D46" w:rsidRPr="00C56AC8" w:rsidTr="001E3D46">
        <w:trPr>
          <w:gridAfter w:val="1"/>
          <w:wAfter w:w="20" w:type="dxa"/>
          <w:cantSplit/>
          <w:trHeight w:val="745"/>
          <w:tblHeader/>
          <w:jc w:val="center"/>
        </w:trPr>
        <w:tc>
          <w:tcPr>
            <w:tcW w:w="1459" w:type="dxa"/>
            <w:gridSpan w:val="2"/>
            <w:shd w:val="pct15" w:color="000000" w:fill="FFFFFF"/>
            <w:vAlign w:val="center"/>
          </w:tcPr>
          <w:p w:rsidR="001E3D46" w:rsidRPr="00C56AC8" w:rsidRDefault="001E3D46" w:rsidP="001E3D46">
            <w:pPr>
              <w:spacing w:line="300" w:lineRule="exact"/>
              <w:jc w:val="center"/>
              <w:rPr>
                <w:b/>
              </w:rPr>
            </w:pPr>
            <w:r w:rsidRPr="00C56AC8">
              <w:rPr>
                <w:b/>
              </w:rPr>
              <w:t>Pontforrás azonosító</w:t>
            </w:r>
          </w:p>
        </w:tc>
        <w:tc>
          <w:tcPr>
            <w:tcW w:w="2126" w:type="dxa"/>
            <w:shd w:val="pct15" w:color="000000" w:fill="FFFFFF"/>
            <w:vAlign w:val="center"/>
          </w:tcPr>
          <w:p w:rsidR="001E3D46" w:rsidRPr="00C56AC8" w:rsidRDefault="001E3D46" w:rsidP="001E3D46">
            <w:pPr>
              <w:spacing w:line="300" w:lineRule="exact"/>
              <w:jc w:val="center"/>
              <w:rPr>
                <w:b/>
              </w:rPr>
            </w:pPr>
            <w:r w:rsidRPr="00C56AC8">
              <w:rPr>
                <w:b/>
                <w:snapToGrid w:val="0"/>
              </w:rPr>
              <w:t>Forrás megnevezése</w:t>
            </w:r>
          </w:p>
        </w:tc>
        <w:tc>
          <w:tcPr>
            <w:tcW w:w="2693" w:type="dxa"/>
            <w:shd w:val="pct15" w:color="000000" w:fill="FFFFFF"/>
            <w:vAlign w:val="center"/>
          </w:tcPr>
          <w:p w:rsidR="001E3D46" w:rsidRPr="00C56AC8" w:rsidRDefault="001E3D46" w:rsidP="001E3D46">
            <w:pPr>
              <w:spacing w:line="300" w:lineRule="exact"/>
              <w:jc w:val="center"/>
              <w:rPr>
                <w:b/>
              </w:rPr>
            </w:pPr>
            <w:r w:rsidRPr="00C56AC8">
              <w:rPr>
                <w:b/>
              </w:rPr>
              <w:t>Berendezés megnevezése, mértékadó teljesítménye</w:t>
            </w:r>
          </w:p>
        </w:tc>
        <w:tc>
          <w:tcPr>
            <w:tcW w:w="2815" w:type="dxa"/>
            <w:gridSpan w:val="2"/>
            <w:shd w:val="pct15" w:color="000000" w:fill="FFFFFF"/>
            <w:vAlign w:val="center"/>
          </w:tcPr>
          <w:p w:rsidR="001E3D46" w:rsidRPr="00C56AC8" w:rsidRDefault="001E3D46" w:rsidP="001E3D46">
            <w:pPr>
              <w:spacing w:line="300" w:lineRule="exact"/>
              <w:jc w:val="center"/>
              <w:rPr>
                <w:b/>
              </w:rPr>
            </w:pPr>
            <w:r w:rsidRPr="00C56AC8">
              <w:rPr>
                <w:b/>
              </w:rPr>
              <w:t>Légszennyező komponensek</w:t>
            </w:r>
          </w:p>
        </w:tc>
      </w:tr>
      <w:tr w:rsidR="001E3D46" w:rsidRPr="00C56AC8" w:rsidTr="001E3D46">
        <w:trPr>
          <w:gridAfter w:val="1"/>
          <w:wAfter w:w="20" w:type="dxa"/>
          <w:cantSplit/>
          <w:trHeight w:val="105"/>
          <w:jc w:val="center"/>
        </w:trPr>
        <w:tc>
          <w:tcPr>
            <w:tcW w:w="1459" w:type="dxa"/>
            <w:gridSpan w:val="2"/>
            <w:vMerge w:val="restart"/>
            <w:vAlign w:val="center"/>
          </w:tcPr>
          <w:p w:rsidR="001E3D46" w:rsidRPr="00C56AC8" w:rsidRDefault="001E3D46" w:rsidP="0081710A">
            <w:pPr>
              <w:spacing w:line="300" w:lineRule="exact"/>
              <w:jc w:val="center"/>
            </w:pPr>
            <w:r w:rsidRPr="00C56AC8">
              <w:t>P 27</w:t>
            </w:r>
          </w:p>
        </w:tc>
        <w:tc>
          <w:tcPr>
            <w:tcW w:w="2126" w:type="dxa"/>
            <w:vMerge w:val="restart"/>
            <w:vAlign w:val="center"/>
          </w:tcPr>
          <w:p w:rsidR="001E3D46" w:rsidRPr="00C56AC8" w:rsidRDefault="001E3D46" w:rsidP="001E3D46">
            <w:pPr>
              <w:spacing w:line="300" w:lineRule="exact"/>
              <w:jc w:val="center"/>
            </w:pPr>
            <w:r w:rsidRPr="00C56AC8">
              <w:t>Felületkezelés egyéb műveleteinek elszívása 1.</w:t>
            </w:r>
          </w:p>
        </w:tc>
        <w:tc>
          <w:tcPr>
            <w:tcW w:w="2693" w:type="dxa"/>
            <w:vMerge w:val="restart"/>
            <w:vAlign w:val="center"/>
          </w:tcPr>
          <w:p w:rsidR="001E3D46" w:rsidRPr="00C56AC8" w:rsidRDefault="001E3D46" w:rsidP="001E3D46">
            <w:pPr>
              <w:spacing w:line="300" w:lineRule="exact"/>
              <w:jc w:val="center"/>
            </w:pPr>
            <w:r w:rsidRPr="00C56AC8">
              <w:t>ventilátor (V43 6000 m</w:t>
            </w:r>
            <w:r w:rsidRPr="00C56AC8">
              <w:rPr>
                <w:vertAlign w:val="superscript"/>
              </w:rPr>
              <w:t>3</w:t>
            </w:r>
            <w:r w:rsidRPr="00C56AC8">
              <w:t>)</w:t>
            </w:r>
          </w:p>
        </w:tc>
        <w:tc>
          <w:tcPr>
            <w:tcW w:w="2815" w:type="dxa"/>
            <w:gridSpan w:val="2"/>
            <w:vAlign w:val="center"/>
          </w:tcPr>
          <w:p w:rsidR="001E3D46" w:rsidRPr="00C56AC8" w:rsidRDefault="001E3D46" w:rsidP="001E3D46">
            <w:pPr>
              <w:spacing w:line="300" w:lineRule="exact"/>
              <w:jc w:val="center"/>
            </w:pPr>
            <w:r w:rsidRPr="00C56AC8">
              <w:t>ammónia</w:t>
            </w:r>
          </w:p>
        </w:tc>
      </w:tr>
      <w:tr w:rsidR="001E3D46" w:rsidRPr="00C56AC8" w:rsidTr="001E3D46">
        <w:trPr>
          <w:gridAfter w:val="1"/>
          <w:wAfter w:w="20" w:type="dxa"/>
          <w:cantSplit/>
          <w:trHeight w:val="102"/>
          <w:jc w:val="center"/>
        </w:trPr>
        <w:tc>
          <w:tcPr>
            <w:tcW w:w="1459" w:type="dxa"/>
            <w:gridSpan w:val="2"/>
            <w:vMerge/>
            <w:vAlign w:val="center"/>
          </w:tcPr>
          <w:p w:rsidR="001E3D46" w:rsidRPr="00C56AC8" w:rsidRDefault="001E3D46" w:rsidP="001E3D46">
            <w:pPr>
              <w:spacing w:line="300" w:lineRule="exact"/>
            </w:pPr>
          </w:p>
        </w:tc>
        <w:tc>
          <w:tcPr>
            <w:tcW w:w="2126" w:type="dxa"/>
            <w:vMerge/>
            <w:vAlign w:val="center"/>
          </w:tcPr>
          <w:p w:rsidR="001E3D46" w:rsidRPr="00C56AC8" w:rsidRDefault="001E3D46" w:rsidP="001E3D46">
            <w:pPr>
              <w:spacing w:line="300" w:lineRule="exact"/>
              <w:jc w:val="center"/>
            </w:pPr>
          </w:p>
        </w:tc>
        <w:tc>
          <w:tcPr>
            <w:tcW w:w="2693" w:type="dxa"/>
            <w:vMerge/>
            <w:vAlign w:val="center"/>
          </w:tcPr>
          <w:p w:rsidR="001E3D46" w:rsidRPr="00C56AC8" w:rsidRDefault="001E3D46" w:rsidP="001E3D46">
            <w:pPr>
              <w:spacing w:line="300" w:lineRule="exact"/>
              <w:jc w:val="center"/>
            </w:pPr>
          </w:p>
        </w:tc>
        <w:tc>
          <w:tcPr>
            <w:tcW w:w="2815" w:type="dxa"/>
            <w:gridSpan w:val="2"/>
            <w:vAlign w:val="center"/>
          </w:tcPr>
          <w:p w:rsidR="001E3D46" w:rsidRPr="00C56AC8" w:rsidRDefault="001E3D46" w:rsidP="001E3D46">
            <w:pPr>
              <w:spacing w:line="300" w:lineRule="exact"/>
              <w:jc w:val="center"/>
            </w:pPr>
            <w:r w:rsidRPr="00C56AC8">
              <w:t>kénsav-kénsav gőzök</w:t>
            </w:r>
          </w:p>
        </w:tc>
      </w:tr>
      <w:tr w:rsidR="001E3D46" w:rsidRPr="00C56AC8" w:rsidTr="001E3D46">
        <w:trPr>
          <w:gridAfter w:val="1"/>
          <w:wAfter w:w="20" w:type="dxa"/>
          <w:cantSplit/>
          <w:trHeight w:val="102"/>
          <w:jc w:val="center"/>
        </w:trPr>
        <w:tc>
          <w:tcPr>
            <w:tcW w:w="1459" w:type="dxa"/>
            <w:gridSpan w:val="2"/>
            <w:vMerge/>
            <w:vAlign w:val="center"/>
          </w:tcPr>
          <w:p w:rsidR="001E3D46" w:rsidRPr="00C56AC8" w:rsidRDefault="001E3D46" w:rsidP="001E3D46">
            <w:pPr>
              <w:spacing w:line="300" w:lineRule="exact"/>
            </w:pPr>
          </w:p>
        </w:tc>
        <w:tc>
          <w:tcPr>
            <w:tcW w:w="2126" w:type="dxa"/>
            <w:vMerge/>
            <w:vAlign w:val="center"/>
          </w:tcPr>
          <w:p w:rsidR="001E3D46" w:rsidRPr="00C56AC8" w:rsidRDefault="001E3D46" w:rsidP="001E3D46">
            <w:pPr>
              <w:spacing w:line="300" w:lineRule="exact"/>
              <w:jc w:val="center"/>
            </w:pPr>
          </w:p>
        </w:tc>
        <w:tc>
          <w:tcPr>
            <w:tcW w:w="2693" w:type="dxa"/>
            <w:vMerge/>
            <w:vAlign w:val="center"/>
          </w:tcPr>
          <w:p w:rsidR="001E3D46" w:rsidRPr="00C56AC8" w:rsidRDefault="001E3D46" w:rsidP="001E3D46">
            <w:pPr>
              <w:spacing w:line="300" w:lineRule="exact"/>
              <w:jc w:val="center"/>
            </w:pPr>
          </w:p>
        </w:tc>
        <w:tc>
          <w:tcPr>
            <w:tcW w:w="2815" w:type="dxa"/>
            <w:gridSpan w:val="2"/>
            <w:vAlign w:val="center"/>
          </w:tcPr>
          <w:p w:rsidR="001E3D46" w:rsidRPr="00C56AC8" w:rsidRDefault="001E3D46" w:rsidP="001E3D46">
            <w:pPr>
              <w:spacing w:line="300" w:lineRule="exact"/>
              <w:jc w:val="center"/>
            </w:pPr>
            <w:r w:rsidRPr="00C56AC8">
              <w:t xml:space="preserve">cink és vegyületei </w:t>
            </w:r>
            <w:proofErr w:type="spellStart"/>
            <w:r w:rsidRPr="00C56AC8">
              <w:t>Zn-ként</w:t>
            </w:r>
            <w:proofErr w:type="spellEnd"/>
          </w:p>
        </w:tc>
      </w:tr>
      <w:tr w:rsidR="001E3D46" w:rsidRPr="00C56AC8" w:rsidTr="001E3D46">
        <w:trPr>
          <w:gridAfter w:val="1"/>
          <w:wAfter w:w="20" w:type="dxa"/>
          <w:cantSplit/>
          <w:trHeight w:val="102"/>
          <w:jc w:val="center"/>
        </w:trPr>
        <w:tc>
          <w:tcPr>
            <w:tcW w:w="1459" w:type="dxa"/>
            <w:gridSpan w:val="2"/>
            <w:vMerge/>
            <w:vAlign w:val="center"/>
          </w:tcPr>
          <w:p w:rsidR="001E3D46" w:rsidRPr="00C56AC8" w:rsidRDefault="001E3D46" w:rsidP="001E3D46">
            <w:pPr>
              <w:spacing w:line="300" w:lineRule="exact"/>
            </w:pPr>
          </w:p>
        </w:tc>
        <w:tc>
          <w:tcPr>
            <w:tcW w:w="2126" w:type="dxa"/>
            <w:vMerge/>
            <w:vAlign w:val="center"/>
          </w:tcPr>
          <w:p w:rsidR="001E3D46" w:rsidRPr="00C56AC8" w:rsidRDefault="001E3D46" w:rsidP="001E3D46">
            <w:pPr>
              <w:spacing w:line="300" w:lineRule="exact"/>
              <w:jc w:val="center"/>
            </w:pPr>
          </w:p>
        </w:tc>
        <w:tc>
          <w:tcPr>
            <w:tcW w:w="2693" w:type="dxa"/>
            <w:vMerge/>
            <w:vAlign w:val="center"/>
          </w:tcPr>
          <w:p w:rsidR="001E3D46" w:rsidRPr="00C56AC8" w:rsidRDefault="001E3D46" w:rsidP="001E3D46">
            <w:pPr>
              <w:spacing w:line="300" w:lineRule="exact"/>
              <w:jc w:val="center"/>
            </w:pPr>
          </w:p>
        </w:tc>
        <w:tc>
          <w:tcPr>
            <w:tcW w:w="2815" w:type="dxa"/>
            <w:gridSpan w:val="2"/>
            <w:vAlign w:val="center"/>
          </w:tcPr>
          <w:p w:rsidR="001E3D46" w:rsidRPr="00C56AC8" w:rsidRDefault="001E3D46" w:rsidP="001E3D46">
            <w:pPr>
              <w:spacing w:line="300" w:lineRule="exact"/>
              <w:jc w:val="center"/>
            </w:pPr>
            <w:r w:rsidRPr="00C56AC8">
              <w:t>foszforsav</w:t>
            </w:r>
          </w:p>
        </w:tc>
      </w:tr>
      <w:tr w:rsidR="001E3D46" w:rsidRPr="00C56AC8" w:rsidTr="001E3D46">
        <w:trPr>
          <w:gridAfter w:val="1"/>
          <w:wAfter w:w="20" w:type="dxa"/>
          <w:cantSplit/>
          <w:trHeight w:val="102"/>
          <w:jc w:val="center"/>
        </w:trPr>
        <w:tc>
          <w:tcPr>
            <w:tcW w:w="1459" w:type="dxa"/>
            <w:gridSpan w:val="2"/>
            <w:vMerge/>
            <w:vAlign w:val="center"/>
          </w:tcPr>
          <w:p w:rsidR="001E3D46" w:rsidRPr="00C56AC8" w:rsidRDefault="001E3D46" w:rsidP="001E3D46">
            <w:pPr>
              <w:spacing w:line="300" w:lineRule="exact"/>
            </w:pPr>
          </w:p>
        </w:tc>
        <w:tc>
          <w:tcPr>
            <w:tcW w:w="2126" w:type="dxa"/>
            <w:vMerge/>
            <w:vAlign w:val="center"/>
          </w:tcPr>
          <w:p w:rsidR="001E3D46" w:rsidRPr="00C56AC8" w:rsidRDefault="001E3D46" w:rsidP="001E3D46">
            <w:pPr>
              <w:spacing w:line="300" w:lineRule="exact"/>
              <w:jc w:val="center"/>
            </w:pPr>
          </w:p>
        </w:tc>
        <w:tc>
          <w:tcPr>
            <w:tcW w:w="2693" w:type="dxa"/>
            <w:vMerge/>
            <w:vAlign w:val="center"/>
          </w:tcPr>
          <w:p w:rsidR="001E3D46" w:rsidRPr="00C56AC8" w:rsidRDefault="001E3D46" w:rsidP="001E3D46">
            <w:pPr>
              <w:spacing w:line="300" w:lineRule="exact"/>
              <w:jc w:val="center"/>
            </w:pPr>
          </w:p>
        </w:tc>
        <w:tc>
          <w:tcPr>
            <w:tcW w:w="2815" w:type="dxa"/>
            <w:gridSpan w:val="2"/>
            <w:vAlign w:val="center"/>
          </w:tcPr>
          <w:p w:rsidR="001E3D46" w:rsidRPr="00C56AC8" w:rsidRDefault="001E3D46" w:rsidP="001E3D46">
            <w:pPr>
              <w:spacing w:line="300" w:lineRule="exact"/>
              <w:jc w:val="center"/>
            </w:pPr>
            <w:r w:rsidRPr="00C56AC8">
              <w:t xml:space="preserve">réz és vegyületei </w:t>
            </w:r>
            <w:proofErr w:type="spellStart"/>
            <w:r w:rsidRPr="00C56AC8">
              <w:t>Cu-ként</w:t>
            </w:r>
            <w:proofErr w:type="spellEnd"/>
          </w:p>
        </w:tc>
      </w:tr>
      <w:tr w:rsidR="001E3D46" w:rsidRPr="00C56AC8" w:rsidTr="001E3D46">
        <w:trPr>
          <w:gridAfter w:val="1"/>
          <w:wAfter w:w="20" w:type="dxa"/>
          <w:cantSplit/>
          <w:trHeight w:val="102"/>
          <w:jc w:val="center"/>
        </w:trPr>
        <w:tc>
          <w:tcPr>
            <w:tcW w:w="1459" w:type="dxa"/>
            <w:gridSpan w:val="2"/>
            <w:vMerge/>
            <w:vAlign w:val="center"/>
          </w:tcPr>
          <w:p w:rsidR="001E3D46" w:rsidRPr="00C56AC8" w:rsidRDefault="001E3D46" w:rsidP="001E3D46">
            <w:pPr>
              <w:spacing w:line="300" w:lineRule="exact"/>
            </w:pPr>
          </w:p>
        </w:tc>
        <w:tc>
          <w:tcPr>
            <w:tcW w:w="2126" w:type="dxa"/>
            <w:vMerge/>
            <w:vAlign w:val="center"/>
          </w:tcPr>
          <w:p w:rsidR="001E3D46" w:rsidRPr="00C56AC8" w:rsidRDefault="001E3D46" w:rsidP="001E3D46">
            <w:pPr>
              <w:spacing w:line="300" w:lineRule="exact"/>
              <w:jc w:val="center"/>
            </w:pPr>
          </w:p>
        </w:tc>
        <w:tc>
          <w:tcPr>
            <w:tcW w:w="2693" w:type="dxa"/>
            <w:vMerge/>
            <w:vAlign w:val="center"/>
          </w:tcPr>
          <w:p w:rsidR="001E3D46" w:rsidRPr="00C56AC8" w:rsidRDefault="001E3D46" w:rsidP="001E3D46">
            <w:pPr>
              <w:spacing w:line="300" w:lineRule="exact"/>
              <w:jc w:val="center"/>
            </w:pPr>
          </w:p>
        </w:tc>
        <w:tc>
          <w:tcPr>
            <w:tcW w:w="2815" w:type="dxa"/>
            <w:gridSpan w:val="2"/>
            <w:vAlign w:val="center"/>
          </w:tcPr>
          <w:p w:rsidR="001E3D46" w:rsidRPr="00C56AC8" w:rsidRDefault="001E3D46" w:rsidP="001E3D46">
            <w:pPr>
              <w:spacing w:line="300" w:lineRule="exact"/>
              <w:jc w:val="center"/>
            </w:pPr>
            <w:proofErr w:type="spellStart"/>
            <w:r w:rsidRPr="00C56AC8">
              <w:t>kén-trioxid</w:t>
            </w:r>
            <w:proofErr w:type="spellEnd"/>
            <w:r w:rsidRPr="00C56AC8">
              <w:t xml:space="preserve"> (SO</w:t>
            </w:r>
            <w:r w:rsidRPr="00C56AC8">
              <w:rPr>
                <w:vertAlign w:val="subscript"/>
              </w:rPr>
              <w:t>2</w:t>
            </w:r>
            <w:r w:rsidRPr="00C56AC8">
              <w:t>-ban megadva)</w:t>
            </w:r>
          </w:p>
        </w:tc>
      </w:tr>
      <w:tr w:rsidR="001E3D46" w:rsidRPr="00C56AC8" w:rsidTr="001E3D46">
        <w:trPr>
          <w:gridAfter w:val="1"/>
          <w:wAfter w:w="20" w:type="dxa"/>
          <w:cantSplit/>
          <w:trHeight w:val="102"/>
          <w:jc w:val="center"/>
        </w:trPr>
        <w:tc>
          <w:tcPr>
            <w:tcW w:w="1459" w:type="dxa"/>
            <w:gridSpan w:val="2"/>
            <w:vMerge/>
            <w:vAlign w:val="center"/>
          </w:tcPr>
          <w:p w:rsidR="001E3D46" w:rsidRPr="00C56AC8" w:rsidRDefault="001E3D46" w:rsidP="001E3D46">
            <w:pPr>
              <w:spacing w:line="300" w:lineRule="exact"/>
            </w:pPr>
          </w:p>
        </w:tc>
        <w:tc>
          <w:tcPr>
            <w:tcW w:w="2126" w:type="dxa"/>
            <w:vMerge/>
            <w:vAlign w:val="center"/>
          </w:tcPr>
          <w:p w:rsidR="001E3D46" w:rsidRPr="00C56AC8" w:rsidRDefault="001E3D46" w:rsidP="001E3D46">
            <w:pPr>
              <w:spacing w:line="300" w:lineRule="exact"/>
              <w:jc w:val="center"/>
            </w:pPr>
          </w:p>
        </w:tc>
        <w:tc>
          <w:tcPr>
            <w:tcW w:w="2693" w:type="dxa"/>
            <w:vMerge/>
            <w:vAlign w:val="center"/>
          </w:tcPr>
          <w:p w:rsidR="001E3D46" w:rsidRPr="00C56AC8" w:rsidRDefault="001E3D46" w:rsidP="001E3D46">
            <w:pPr>
              <w:spacing w:line="300" w:lineRule="exact"/>
              <w:jc w:val="center"/>
            </w:pPr>
          </w:p>
        </w:tc>
        <w:tc>
          <w:tcPr>
            <w:tcW w:w="2815" w:type="dxa"/>
            <w:gridSpan w:val="2"/>
            <w:vAlign w:val="center"/>
          </w:tcPr>
          <w:p w:rsidR="001E3D46" w:rsidRPr="00C56AC8" w:rsidRDefault="001E3D46" w:rsidP="001E3D46">
            <w:pPr>
              <w:spacing w:line="300" w:lineRule="exact"/>
              <w:jc w:val="center"/>
            </w:pPr>
            <w:r w:rsidRPr="00C56AC8">
              <w:t>nátrium-hidroxid</w:t>
            </w:r>
          </w:p>
        </w:tc>
      </w:tr>
      <w:tr w:rsidR="001E3D46" w:rsidRPr="00C56AC8" w:rsidTr="001E3D46">
        <w:trPr>
          <w:cantSplit/>
          <w:trHeight w:val="362"/>
          <w:jc w:val="center"/>
        </w:trPr>
        <w:tc>
          <w:tcPr>
            <w:tcW w:w="325" w:type="dxa"/>
            <w:vMerge w:val="restart"/>
            <w:tcBorders>
              <w:right w:val="nil"/>
            </w:tcBorders>
            <w:vAlign w:val="center"/>
          </w:tcPr>
          <w:p w:rsidR="001E3D46" w:rsidRPr="00C56AC8" w:rsidRDefault="001E3D46" w:rsidP="001E3D46">
            <w:pPr>
              <w:spacing w:line="300" w:lineRule="exact"/>
              <w:jc w:val="center"/>
            </w:pPr>
          </w:p>
        </w:tc>
        <w:tc>
          <w:tcPr>
            <w:tcW w:w="1134" w:type="dxa"/>
            <w:vMerge w:val="restart"/>
            <w:tcBorders>
              <w:left w:val="nil"/>
            </w:tcBorders>
            <w:vAlign w:val="center"/>
          </w:tcPr>
          <w:p w:rsidR="001E3D46" w:rsidRPr="00C56AC8" w:rsidRDefault="001E3D46" w:rsidP="001E3D46">
            <w:pPr>
              <w:spacing w:line="300" w:lineRule="exact"/>
            </w:pPr>
            <w:r w:rsidRPr="00C56AC8">
              <w:t>P31</w:t>
            </w:r>
          </w:p>
        </w:tc>
        <w:tc>
          <w:tcPr>
            <w:tcW w:w="2126" w:type="dxa"/>
            <w:vMerge w:val="restart"/>
            <w:vAlign w:val="center"/>
          </w:tcPr>
          <w:p w:rsidR="001E3D46" w:rsidRPr="00C56AC8" w:rsidRDefault="001E3D46" w:rsidP="001E3D46">
            <w:pPr>
              <w:spacing w:line="300" w:lineRule="exact"/>
              <w:jc w:val="center"/>
            </w:pPr>
            <w:r w:rsidRPr="00C56AC8">
              <w:t>Felületkezelés egyéb műveleteinek elszívása 2.</w:t>
            </w:r>
          </w:p>
        </w:tc>
        <w:tc>
          <w:tcPr>
            <w:tcW w:w="2693" w:type="dxa"/>
            <w:vMerge w:val="restart"/>
            <w:vAlign w:val="center"/>
          </w:tcPr>
          <w:p w:rsidR="001E3D46" w:rsidRPr="00C56AC8" w:rsidRDefault="001E3D46" w:rsidP="001E3D46">
            <w:pPr>
              <w:pStyle w:val="Szvegtrzs"/>
              <w:spacing w:line="300" w:lineRule="exact"/>
              <w:ind w:left="493" w:hanging="493"/>
              <w:jc w:val="center"/>
              <w:rPr>
                <w:rFonts w:ascii="Arial" w:hAnsi="Arial" w:cs="Arial"/>
                <w:sz w:val="20"/>
              </w:rPr>
            </w:pPr>
            <w:r w:rsidRPr="00C56AC8">
              <w:rPr>
                <w:rFonts w:ascii="Arial" w:hAnsi="Arial" w:cs="Arial"/>
                <w:b/>
                <w:sz w:val="20"/>
              </w:rPr>
              <w:t>V51</w:t>
            </w:r>
            <w:r w:rsidRPr="00C56AC8">
              <w:rPr>
                <w:rFonts w:ascii="Arial" w:hAnsi="Arial" w:cs="Arial"/>
                <w:sz w:val="20"/>
              </w:rPr>
              <w:t xml:space="preserve"> </w:t>
            </w:r>
            <w:r w:rsidRPr="00C56AC8">
              <w:rPr>
                <w:rFonts w:ascii="Arial" w:hAnsi="Arial" w:cs="Arial"/>
                <w:bCs/>
                <w:sz w:val="20"/>
              </w:rPr>
              <w:t>Elszívó ventilátor</w:t>
            </w:r>
          </w:p>
          <w:p w:rsidR="001E3D46" w:rsidRPr="00C56AC8" w:rsidRDefault="001E3D46" w:rsidP="001E3D46">
            <w:pPr>
              <w:spacing w:line="300" w:lineRule="exact"/>
              <w:jc w:val="center"/>
            </w:pPr>
            <w:r w:rsidRPr="00C56AC8">
              <w:t>(1100 m</w:t>
            </w:r>
            <w:r w:rsidRPr="00C56AC8">
              <w:rPr>
                <w:vertAlign w:val="superscript"/>
              </w:rPr>
              <w:t>3</w:t>
            </w:r>
            <w:r w:rsidRPr="00C56AC8">
              <w:t xml:space="preserve">/h) </w:t>
            </w:r>
          </w:p>
          <w:p w:rsidR="001E3D46" w:rsidRPr="00C56AC8" w:rsidRDefault="001E3D46" w:rsidP="001E3D46">
            <w:pPr>
              <w:pStyle w:val="Szvegtrzs"/>
              <w:spacing w:line="300" w:lineRule="exact"/>
              <w:ind w:left="493" w:hanging="493"/>
              <w:jc w:val="center"/>
              <w:rPr>
                <w:rFonts w:ascii="Arial" w:hAnsi="Arial" w:cs="Arial"/>
                <w:sz w:val="20"/>
              </w:rPr>
            </w:pPr>
          </w:p>
        </w:tc>
        <w:tc>
          <w:tcPr>
            <w:tcW w:w="1540" w:type="dxa"/>
            <w:vAlign w:val="center"/>
          </w:tcPr>
          <w:p w:rsidR="001E3D46" w:rsidRPr="00C56AC8" w:rsidRDefault="001E3D46" w:rsidP="001E3D46">
            <w:pPr>
              <w:spacing w:line="300" w:lineRule="exact"/>
              <w:jc w:val="center"/>
            </w:pPr>
            <w:r w:rsidRPr="00C56AC8">
              <w:t>1-metoxi-2-propil-acetát</w:t>
            </w:r>
          </w:p>
        </w:tc>
        <w:tc>
          <w:tcPr>
            <w:tcW w:w="1295" w:type="dxa"/>
            <w:gridSpan w:val="2"/>
            <w:vAlign w:val="center"/>
          </w:tcPr>
          <w:p w:rsidR="001E3D46" w:rsidRPr="00C56AC8" w:rsidRDefault="001E3D46" w:rsidP="001E3D46">
            <w:pPr>
              <w:spacing w:line="300" w:lineRule="exact"/>
              <w:jc w:val="center"/>
            </w:pPr>
            <w:r w:rsidRPr="00C56AC8">
              <w:t>3C</w:t>
            </w:r>
          </w:p>
        </w:tc>
      </w:tr>
      <w:tr w:rsidR="001E3D46" w:rsidRPr="00C56AC8" w:rsidTr="001E3D46">
        <w:trPr>
          <w:cantSplit/>
          <w:trHeight w:val="357"/>
          <w:jc w:val="center"/>
        </w:trPr>
        <w:tc>
          <w:tcPr>
            <w:tcW w:w="325" w:type="dxa"/>
            <w:vMerge/>
            <w:tcBorders>
              <w:right w:val="nil"/>
            </w:tcBorders>
            <w:vAlign w:val="center"/>
          </w:tcPr>
          <w:p w:rsidR="001E3D46" w:rsidRPr="00C56AC8" w:rsidRDefault="001E3D46" w:rsidP="001E3D46">
            <w:pPr>
              <w:spacing w:line="300" w:lineRule="exact"/>
              <w:jc w:val="center"/>
            </w:pPr>
          </w:p>
        </w:tc>
        <w:tc>
          <w:tcPr>
            <w:tcW w:w="1134" w:type="dxa"/>
            <w:vMerge/>
            <w:tcBorders>
              <w:left w:val="nil"/>
            </w:tcBorders>
            <w:vAlign w:val="center"/>
          </w:tcPr>
          <w:p w:rsidR="001E3D46" w:rsidRPr="00C56AC8" w:rsidRDefault="001E3D46" w:rsidP="001E3D46">
            <w:pPr>
              <w:spacing w:line="300" w:lineRule="exact"/>
            </w:pPr>
          </w:p>
        </w:tc>
        <w:tc>
          <w:tcPr>
            <w:tcW w:w="2126" w:type="dxa"/>
            <w:vMerge/>
            <w:vAlign w:val="center"/>
          </w:tcPr>
          <w:p w:rsidR="001E3D46" w:rsidRPr="00C56AC8" w:rsidRDefault="001E3D46" w:rsidP="001E3D46">
            <w:pPr>
              <w:spacing w:line="300" w:lineRule="exact"/>
              <w:jc w:val="center"/>
            </w:pPr>
          </w:p>
        </w:tc>
        <w:tc>
          <w:tcPr>
            <w:tcW w:w="2693" w:type="dxa"/>
            <w:vMerge/>
            <w:vAlign w:val="center"/>
          </w:tcPr>
          <w:p w:rsidR="001E3D46" w:rsidRPr="00C56AC8" w:rsidRDefault="001E3D46" w:rsidP="001E3D46">
            <w:pPr>
              <w:pStyle w:val="Szvegtrzs"/>
              <w:spacing w:line="300" w:lineRule="exact"/>
              <w:ind w:left="493" w:hanging="493"/>
              <w:jc w:val="center"/>
              <w:rPr>
                <w:rFonts w:ascii="Arial" w:hAnsi="Arial" w:cs="Arial"/>
                <w:b/>
                <w:sz w:val="20"/>
              </w:rPr>
            </w:pPr>
          </w:p>
        </w:tc>
        <w:tc>
          <w:tcPr>
            <w:tcW w:w="1540" w:type="dxa"/>
            <w:vAlign w:val="center"/>
          </w:tcPr>
          <w:p w:rsidR="001E3D46" w:rsidRPr="00C56AC8" w:rsidRDefault="001E3D46" w:rsidP="001E3D46">
            <w:pPr>
              <w:spacing w:line="300" w:lineRule="exact"/>
              <w:jc w:val="center"/>
            </w:pPr>
            <w:proofErr w:type="gramStart"/>
            <w:r w:rsidRPr="00C56AC8">
              <w:t>benzin</w:t>
            </w:r>
            <w:proofErr w:type="gramEnd"/>
            <w:r w:rsidRPr="00C56AC8">
              <w:t xml:space="preserve"> mint C, ásványolajból</w:t>
            </w:r>
          </w:p>
        </w:tc>
        <w:tc>
          <w:tcPr>
            <w:tcW w:w="1295" w:type="dxa"/>
            <w:gridSpan w:val="2"/>
          </w:tcPr>
          <w:p w:rsidR="001E3D46" w:rsidRPr="00C56AC8" w:rsidRDefault="001E3D46" w:rsidP="001E3D46">
            <w:pPr>
              <w:jc w:val="center"/>
            </w:pPr>
            <w:r w:rsidRPr="00C56AC8">
              <w:t>3B</w:t>
            </w:r>
          </w:p>
        </w:tc>
      </w:tr>
      <w:tr w:rsidR="001E3D46" w:rsidRPr="00C56AC8" w:rsidTr="001E3D46">
        <w:trPr>
          <w:cantSplit/>
          <w:trHeight w:val="357"/>
          <w:jc w:val="center"/>
        </w:trPr>
        <w:tc>
          <w:tcPr>
            <w:tcW w:w="325" w:type="dxa"/>
            <w:vMerge/>
            <w:tcBorders>
              <w:right w:val="nil"/>
            </w:tcBorders>
            <w:vAlign w:val="center"/>
          </w:tcPr>
          <w:p w:rsidR="001E3D46" w:rsidRPr="00C56AC8" w:rsidRDefault="001E3D46" w:rsidP="001E3D46">
            <w:pPr>
              <w:spacing w:line="300" w:lineRule="exact"/>
              <w:jc w:val="center"/>
            </w:pPr>
          </w:p>
        </w:tc>
        <w:tc>
          <w:tcPr>
            <w:tcW w:w="1134" w:type="dxa"/>
            <w:vMerge/>
            <w:tcBorders>
              <w:left w:val="nil"/>
            </w:tcBorders>
            <w:vAlign w:val="center"/>
          </w:tcPr>
          <w:p w:rsidR="001E3D46" w:rsidRPr="00C56AC8" w:rsidRDefault="001E3D46" w:rsidP="001E3D46">
            <w:pPr>
              <w:spacing w:line="300" w:lineRule="exact"/>
            </w:pPr>
          </w:p>
        </w:tc>
        <w:tc>
          <w:tcPr>
            <w:tcW w:w="2126" w:type="dxa"/>
            <w:vMerge/>
            <w:vAlign w:val="center"/>
          </w:tcPr>
          <w:p w:rsidR="001E3D46" w:rsidRPr="00C56AC8" w:rsidRDefault="001E3D46" w:rsidP="001E3D46">
            <w:pPr>
              <w:spacing w:line="300" w:lineRule="exact"/>
              <w:jc w:val="center"/>
            </w:pPr>
          </w:p>
        </w:tc>
        <w:tc>
          <w:tcPr>
            <w:tcW w:w="2693" w:type="dxa"/>
            <w:vMerge/>
            <w:vAlign w:val="center"/>
          </w:tcPr>
          <w:p w:rsidR="001E3D46" w:rsidRPr="00C56AC8" w:rsidRDefault="001E3D46" w:rsidP="001E3D46">
            <w:pPr>
              <w:pStyle w:val="Szvegtrzs"/>
              <w:spacing w:line="300" w:lineRule="exact"/>
              <w:ind w:left="493" w:hanging="493"/>
              <w:jc w:val="center"/>
              <w:rPr>
                <w:rFonts w:ascii="Arial" w:hAnsi="Arial" w:cs="Arial"/>
                <w:b/>
                <w:sz w:val="20"/>
              </w:rPr>
            </w:pPr>
          </w:p>
        </w:tc>
        <w:tc>
          <w:tcPr>
            <w:tcW w:w="1540" w:type="dxa"/>
            <w:vAlign w:val="center"/>
          </w:tcPr>
          <w:p w:rsidR="001E3D46" w:rsidRPr="00C56AC8" w:rsidRDefault="001E3D46" w:rsidP="001E3D46">
            <w:pPr>
              <w:spacing w:line="300" w:lineRule="exact"/>
              <w:jc w:val="center"/>
            </w:pPr>
            <w:proofErr w:type="spellStart"/>
            <w:r w:rsidRPr="00C56AC8">
              <w:t>butil-acetát</w:t>
            </w:r>
            <w:proofErr w:type="spellEnd"/>
            <w:r w:rsidRPr="00C56AC8">
              <w:t xml:space="preserve"> (</w:t>
            </w:r>
            <w:proofErr w:type="spellStart"/>
            <w:r w:rsidRPr="00C56AC8">
              <w:t>ecetsav-butil-észter</w:t>
            </w:r>
            <w:proofErr w:type="spellEnd"/>
            <w:r w:rsidRPr="00C56AC8">
              <w:t>)</w:t>
            </w:r>
          </w:p>
        </w:tc>
        <w:tc>
          <w:tcPr>
            <w:tcW w:w="1295" w:type="dxa"/>
            <w:gridSpan w:val="2"/>
          </w:tcPr>
          <w:p w:rsidR="001E3D46" w:rsidRPr="00C56AC8" w:rsidRDefault="001E3D46" w:rsidP="001E3D46">
            <w:pPr>
              <w:jc w:val="center"/>
            </w:pPr>
            <w:r w:rsidRPr="00C56AC8">
              <w:t>3C</w:t>
            </w:r>
          </w:p>
        </w:tc>
      </w:tr>
      <w:tr w:rsidR="001E3D46" w:rsidRPr="00C56AC8" w:rsidTr="001E3D46">
        <w:trPr>
          <w:cantSplit/>
          <w:trHeight w:val="357"/>
          <w:jc w:val="center"/>
        </w:trPr>
        <w:tc>
          <w:tcPr>
            <w:tcW w:w="325" w:type="dxa"/>
            <w:vMerge/>
            <w:tcBorders>
              <w:right w:val="nil"/>
            </w:tcBorders>
            <w:vAlign w:val="center"/>
          </w:tcPr>
          <w:p w:rsidR="001E3D46" w:rsidRPr="00C56AC8" w:rsidRDefault="001E3D46" w:rsidP="001E3D46">
            <w:pPr>
              <w:spacing w:line="300" w:lineRule="exact"/>
              <w:jc w:val="center"/>
            </w:pPr>
          </w:p>
        </w:tc>
        <w:tc>
          <w:tcPr>
            <w:tcW w:w="1134" w:type="dxa"/>
            <w:vMerge/>
            <w:tcBorders>
              <w:left w:val="nil"/>
            </w:tcBorders>
            <w:vAlign w:val="center"/>
          </w:tcPr>
          <w:p w:rsidR="001E3D46" w:rsidRPr="00C56AC8" w:rsidRDefault="001E3D46" w:rsidP="001E3D46">
            <w:pPr>
              <w:spacing w:line="300" w:lineRule="exact"/>
            </w:pPr>
          </w:p>
        </w:tc>
        <w:tc>
          <w:tcPr>
            <w:tcW w:w="2126" w:type="dxa"/>
            <w:vMerge/>
            <w:vAlign w:val="center"/>
          </w:tcPr>
          <w:p w:rsidR="001E3D46" w:rsidRPr="00C56AC8" w:rsidRDefault="001E3D46" w:rsidP="001E3D46">
            <w:pPr>
              <w:spacing w:line="300" w:lineRule="exact"/>
              <w:jc w:val="center"/>
            </w:pPr>
          </w:p>
        </w:tc>
        <w:tc>
          <w:tcPr>
            <w:tcW w:w="2693" w:type="dxa"/>
            <w:vMerge/>
            <w:vAlign w:val="center"/>
          </w:tcPr>
          <w:p w:rsidR="001E3D46" w:rsidRPr="00C56AC8" w:rsidRDefault="001E3D46" w:rsidP="001E3D46">
            <w:pPr>
              <w:pStyle w:val="Szvegtrzs"/>
              <w:spacing w:line="300" w:lineRule="exact"/>
              <w:ind w:left="493" w:hanging="493"/>
              <w:jc w:val="center"/>
              <w:rPr>
                <w:rFonts w:ascii="Arial" w:hAnsi="Arial" w:cs="Arial"/>
                <w:b/>
                <w:sz w:val="20"/>
              </w:rPr>
            </w:pPr>
          </w:p>
        </w:tc>
        <w:tc>
          <w:tcPr>
            <w:tcW w:w="1540" w:type="dxa"/>
            <w:vAlign w:val="center"/>
          </w:tcPr>
          <w:p w:rsidR="001E3D46" w:rsidRPr="00C56AC8" w:rsidRDefault="001E3D46" w:rsidP="001E3D46">
            <w:pPr>
              <w:spacing w:line="300" w:lineRule="exact"/>
              <w:jc w:val="center"/>
            </w:pPr>
            <w:proofErr w:type="spellStart"/>
            <w:r w:rsidRPr="00C56AC8">
              <w:t>diaceton-alkohol</w:t>
            </w:r>
            <w:proofErr w:type="spellEnd"/>
          </w:p>
        </w:tc>
        <w:tc>
          <w:tcPr>
            <w:tcW w:w="1295" w:type="dxa"/>
            <w:gridSpan w:val="2"/>
          </w:tcPr>
          <w:p w:rsidR="001E3D46" w:rsidRPr="00C56AC8" w:rsidRDefault="001E3D46" w:rsidP="001E3D46">
            <w:pPr>
              <w:jc w:val="center"/>
            </w:pPr>
            <w:r w:rsidRPr="00C56AC8">
              <w:t>3C</w:t>
            </w:r>
          </w:p>
        </w:tc>
      </w:tr>
      <w:tr w:rsidR="001E3D46" w:rsidRPr="00C56AC8" w:rsidTr="001E3D46">
        <w:trPr>
          <w:cantSplit/>
          <w:trHeight w:val="357"/>
          <w:jc w:val="center"/>
        </w:trPr>
        <w:tc>
          <w:tcPr>
            <w:tcW w:w="325" w:type="dxa"/>
            <w:vMerge/>
            <w:tcBorders>
              <w:right w:val="nil"/>
            </w:tcBorders>
            <w:vAlign w:val="center"/>
          </w:tcPr>
          <w:p w:rsidR="001E3D46" w:rsidRPr="00C56AC8" w:rsidRDefault="001E3D46" w:rsidP="001E3D46">
            <w:pPr>
              <w:spacing w:line="300" w:lineRule="exact"/>
              <w:jc w:val="center"/>
            </w:pPr>
          </w:p>
        </w:tc>
        <w:tc>
          <w:tcPr>
            <w:tcW w:w="1134" w:type="dxa"/>
            <w:vMerge/>
            <w:tcBorders>
              <w:left w:val="nil"/>
            </w:tcBorders>
            <w:vAlign w:val="center"/>
          </w:tcPr>
          <w:p w:rsidR="001E3D46" w:rsidRPr="00C56AC8" w:rsidRDefault="001E3D46" w:rsidP="001E3D46">
            <w:pPr>
              <w:spacing w:line="300" w:lineRule="exact"/>
            </w:pPr>
          </w:p>
        </w:tc>
        <w:tc>
          <w:tcPr>
            <w:tcW w:w="2126" w:type="dxa"/>
            <w:vMerge/>
            <w:vAlign w:val="center"/>
          </w:tcPr>
          <w:p w:rsidR="001E3D46" w:rsidRPr="00C56AC8" w:rsidRDefault="001E3D46" w:rsidP="001E3D46">
            <w:pPr>
              <w:spacing w:line="300" w:lineRule="exact"/>
              <w:jc w:val="center"/>
            </w:pPr>
          </w:p>
        </w:tc>
        <w:tc>
          <w:tcPr>
            <w:tcW w:w="2693" w:type="dxa"/>
            <w:vMerge/>
            <w:vAlign w:val="center"/>
          </w:tcPr>
          <w:p w:rsidR="001E3D46" w:rsidRPr="00C56AC8" w:rsidRDefault="001E3D46" w:rsidP="001E3D46">
            <w:pPr>
              <w:pStyle w:val="Szvegtrzs"/>
              <w:spacing w:line="300" w:lineRule="exact"/>
              <w:ind w:left="493" w:hanging="493"/>
              <w:jc w:val="center"/>
              <w:rPr>
                <w:rFonts w:ascii="Arial" w:hAnsi="Arial" w:cs="Arial"/>
                <w:b/>
                <w:sz w:val="20"/>
              </w:rPr>
            </w:pPr>
          </w:p>
        </w:tc>
        <w:tc>
          <w:tcPr>
            <w:tcW w:w="1540" w:type="dxa"/>
            <w:vAlign w:val="center"/>
          </w:tcPr>
          <w:p w:rsidR="001E3D46" w:rsidRPr="00C56AC8" w:rsidRDefault="001E3D46" w:rsidP="001E3D46">
            <w:pPr>
              <w:spacing w:line="300" w:lineRule="exact"/>
              <w:jc w:val="center"/>
            </w:pPr>
            <w:r w:rsidRPr="00C56AC8">
              <w:t>petróleum</w:t>
            </w:r>
          </w:p>
        </w:tc>
        <w:tc>
          <w:tcPr>
            <w:tcW w:w="1295" w:type="dxa"/>
            <w:gridSpan w:val="2"/>
          </w:tcPr>
          <w:p w:rsidR="001E3D46" w:rsidRPr="00C56AC8" w:rsidRDefault="001E3D46" w:rsidP="001E3D46">
            <w:pPr>
              <w:jc w:val="center"/>
            </w:pPr>
            <w:r w:rsidRPr="00C56AC8">
              <w:t>3C</w:t>
            </w:r>
          </w:p>
        </w:tc>
      </w:tr>
      <w:tr w:rsidR="001E3D46" w:rsidRPr="00C56AC8" w:rsidTr="001E3D46">
        <w:trPr>
          <w:cantSplit/>
          <w:trHeight w:val="357"/>
          <w:jc w:val="center"/>
        </w:trPr>
        <w:tc>
          <w:tcPr>
            <w:tcW w:w="325" w:type="dxa"/>
            <w:vMerge/>
            <w:tcBorders>
              <w:right w:val="nil"/>
            </w:tcBorders>
            <w:vAlign w:val="center"/>
          </w:tcPr>
          <w:p w:rsidR="001E3D46" w:rsidRPr="00C56AC8" w:rsidRDefault="001E3D46" w:rsidP="001E3D46">
            <w:pPr>
              <w:spacing w:line="300" w:lineRule="exact"/>
              <w:jc w:val="center"/>
            </w:pPr>
          </w:p>
        </w:tc>
        <w:tc>
          <w:tcPr>
            <w:tcW w:w="1134" w:type="dxa"/>
            <w:vMerge/>
            <w:tcBorders>
              <w:left w:val="nil"/>
            </w:tcBorders>
            <w:vAlign w:val="center"/>
          </w:tcPr>
          <w:p w:rsidR="001E3D46" w:rsidRPr="00C56AC8" w:rsidRDefault="001E3D46" w:rsidP="001E3D46">
            <w:pPr>
              <w:spacing w:line="300" w:lineRule="exact"/>
            </w:pPr>
          </w:p>
        </w:tc>
        <w:tc>
          <w:tcPr>
            <w:tcW w:w="2126" w:type="dxa"/>
            <w:vMerge/>
            <w:vAlign w:val="center"/>
          </w:tcPr>
          <w:p w:rsidR="001E3D46" w:rsidRPr="00C56AC8" w:rsidRDefault="001E3D46" w:rsidP="001E3D46">
            <w:pPr>
              <w:spacing w:line="300" w:lineRule="exact"/>
              <w:jc w:val="center"/>
            </w:pPr>
          </w:p>
        </w:tc>
        <w:tc>
          <w:tcPr>
            <w:tcW w:w="2693" w:type="dxa"/>
            <w:vMerge/>
            <w:vAlign w:val="center"/>
          </w:tcPr>
          <w:p w:rsidR="001E3D46" w:rsidRPr="00C56AC8" w:rsidRDefault="001E3D46" w:rsidP="001E3D46">
            <w:pPr>
              <w:pStyle w:val="Szvegtrzs"/>
              <w:spacing w:line="300" w:lineRule="exact"/>
              <w:ind w:left="493" w:hanging="493"/>
              <w:jc w:val="center"/>
              <w:rPr>
                <w:rFonts w:ascii="Arial" w:hAnsi="Arial" w:cs="Arial"/>
                <w:b/>
                <w:sz w:val="20"/>
              </w:rPr>
            </w:pPr>
          </w:p>
        </w:tc>
        <w:tc>
          <w:tcPr>
            <w:tcW w:w="1540" w:type="dxa"/>
            <w:vAlign w:val="center"/>
          </w:tcPr>
          <w:p w:rsidR="001E3D46" w:rsidRPr="00C56AC8" w:rsidRDefault="001E3D46" w:rsidP="001E3D46">
            <w:pPr>
              <w:spacing w:line="300" w:lineRule="exact"/>
              <w:jc w:val="center"/>
            </w:pPr>
            <w:r w:rsidRPr="00C56AC8">
              <w:t>szilárd anyag</w:t>
            </w:r>
          </w:p>
        </w:tc>
        <w:tc>
          <w:tcPr>
            <w:tcW w:w="1295" w:type="dxa"/>
            <w:gridSpan w:val="2"/>
          </w:tcPr>
          <w:p w:rsidR="001E3D46" w:rsidRPr="00C56AC8" w:rsidRDefault="001E3D46" w:rsidP="001E3D46">
            <w:pPr>
              <w:jc w:val="center"/>
            </w:pPr>
            <w:r w:rsidRPr="00C56AC8">
              <w:t>10</w:t>
            </w:r>
          </w:p>
        </w:tc>
      </w:tr>
      <w:tr w:rsidR="001E3D46" w:rsidRPr="00C56AC8" w:rsidTr="001E3D46">
        <w:trPr>
          <w:cantSplit/>
          <w:trHeight w:val="357"/>
          <w:jc w:val="center"/>
        </w:trPr>
        <w:tc>
          <w:tcPr>
            <w:tcW w:w="325" w:type="dxa"/>
            <w:vMerge/>
            <w:tcBorders>
              <w:right w:val="nil"/>
            </w:tcBorders>
            <w:vAlign w:val="center"/>
          </w:tcPr>
          <w:p w:rsidR="001E3D46" w:rsidRPr="00C56AC8" w:rsidRDefault="001E3D46" w:rsidP="001E3D46">
            <w:pPr>
              <w:spacing w:line="300" w:lineRule="exact"/>
              <w:jc w:val="center"/>
            </w:pPr>
          </w:p>
        </w:tc>
        <w:tc>
          <w:tcPr>
            <w:tcW w:w="1134" w:type="dxa"/>
            <w:vMerge/>
            <w:tcBorders>
              <w:left w:val="nil"/>
            </w:tcBorders>
            <w:vAlign w:val="center"/>
          </w:tcPr>
          <w:p w:rsidR="001E3D46" w:rsidRPr="00C56AC8" w:rsidRDefault="001E3D46" w:rsidP="001E3D46">
            <w:pPr>
              <w:spacing w:line="300" w:lineRule="exact"/>
            </w:pPr>
          </w:p>
        </w:tc>
        <w:tc>
          <w:tcPr>
            <w:tcW w:w="2126" w:type="dxa"/>
            <w:vMerge/>
            <w:vAlign w:val="center"/>
          </w:tcPr>
          <w:p w:rsidR="001E3D46" w:rsidRPr="00C56AC8" w:rsidRDefault="001E3D46" w:rsidP="001E3D46">
            <w:pPr>
              <w:spacing w:line="300" w:lineRule="exact"/>
              <w:jc w:val="center"/>
            </w:pPr>
          </w:p>
        </w:tc>
        <w:tc>
          <w:tcPr>
            <w:tcW w:w="2693" w:type="dxa"/>
            <w:vMerge/>
            <w:vAlign w:val="center"/>
          </w:tcPr>
          <w:p w:rsidR="001E3D46" w:rsidRPr="00C56AC8" w:rsidRDefault="001E3D46" w:rsidP="001E3D46">
            <w:pPr>
              <w:pStyle w:val="Szvegtrzs"/>
              <w:spacing w:line="300" w:lineRule="exact"/>
              <w:ind w:left="493" w:hanging="493"/>
              <w:jc w:val="center"/>
              <w:rPr>
                <w:rFonts w:ascii="Arial" w:hAnsi="Arial" w:cs="Arial"/>
                <w:b/>
                <w:sz w:val="20"/>
              </w:rPr>
            </w:pPr>
          </w:p>
        </w:tc>
        <w:tc>
          <w:tcPr>
            <w:tcW w:w="1540" w:type="dxa"/>
            <w:vAlign w:val="center"/>
          </w:tcPr>
          <w:p w:rsidR="001E3D46" w:rsidRPr="00C56AC8" w:rsidRDefault="001E3D46" w:rsidP="001E3D46">
            <w:pPr>
              <w:spacing w:line="300" w:lineRule="exact"/>
              <w:jc w:val="center"/>
            </w:pPr>
            <w:r w:rsidRPr="00C56AC8">
              <w:t>xilolok</w:t>
            </w:r>
          </w:p>
        </w:tc>
        <w:tc>
          <w:tcPr>
            <w:tcW w:w="1295" w:type="dxa"/>
            <w:gridSpan w:val="2"/>
          </w:tcPr>
          <w:p w:rsidR="001E3D46" w:rsidRPr="00C56AC8" w:rsidRDefault="001E3D46" w:rsidP="001E3D46">
            <w:pPr>
              <w:jc w:val="center"/>
            </w:pPr>
            <w:r w:rsidRPr="00C56AC8">
              <w:t>3C</w:t>
            </w:r>
          </w:p>
        </w:tc>
      </w:tr>
    </w:tbl>
    <w:p w:rsidR="001E3D46" w:rsidRPr="00C56AC8" w:rsidRDefault="001E3D46" w:rsidP="001E3D46">
      <w:pPr>
        <w:spacing w:line="300" w:lineRule="exact"/>
        <w:jc w:val="both"/>
      </w:pPr>
      <w:r w:rsidRPr="00C56AC8">
        <w:t xml:space="preserve">A vonatkozó határértékek: </w:t>
      </w:r>
      <w:r w:rsidR="00C734F2" w:rsidRPr="00C56AC8">
        <w:t xml:space="preserve">a </w:t>
      </w:r>
      <w:r w:rsidRPr="00C56AC8">
        <w:rPr>
          <w:bCs/>
        </w:rPr>
        <w:t xml:space="preserve">4/2011. (I. 14.) VM rendelet] </w:t>
      </w:r>
      <w:r w:rsidRPr="00C56AC8">
        <w:t>6. melléklete alapján:</w:t>
      </w:r>
    </w:p>
    <w:p w:rsidR="001E3D46" w:rsidRPr="00C56AC8" w:rsidRDefault="001E3D46" w:rsidP="001E3D46">
      <w:pPr>
        <w:spacing w:line="30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712"/>
        <w:gridCol w:w="1408"/>
        <w:gridCol w:w="2019"/>
      </w:tblGrid>
      <w:tr w:rsidR="001E3D46" w:rsidRPr="00C56AC8" w:rsidTr="001E3D46">
        <w:trPr>
          <w:tblHeader/>
          <w:jc w:val="center"/>
        </w:trPr>
        <w:tc>
          <w:tcPr>
            <w:tcW w:w="3712"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Légszennyező komponensek megnevezése</w:t>
            </w:r>
          </w:p>
        </w:tc>
        <w:tc>
          <w:tcPr>
            <w:tcW w:w="1408"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Határérték [mg/m</w:t>
            </w:r>
            <w:r w:rsidRPr="00C56AC8">
              <w:rPr>
                <w:b/>
                <w:vertAlign w:val="superscript"/>
              </w:rPr>
              <w:t>3</w:t>
            </w:r>
            <w:r w:rsidRPr="00C56AC8">
              <w:rPr>
                <w:b/>
              </w:rPr>
              <w:t>]</w:t>
            </w:r>
          </w:p>
        </w:tc>
        <w:tc>
          <w:tcPr>
            <w:tcW w:w="2019" w:type="dxa"/>
            <w:shd w:val="pct15" w:color="000000" w:fill="FFFFFF"/>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rPr>
                <w:b/>
              </w:rPr>
            </w:pPr>
            <w:r w:rsidRPr="00C56AC8">
              <w:rPr>
                <w:b/>
              </w:rPr>
              <w:t>Tömegáram küszöbérték [kg/h]</w:t>
            </w:r>
          </w:p>
        </w:tc>
      </w:tr>
      <w:tr w:rsidR="001E3D46" w:rsidRPr="00C56AC8" w:rsidTr="001E3D46">
        <w:trPr>
          <w:jc w:val="center"/>
        </w:trPr>
        <w:tc>
          <w:tcPr>
            <w:tcW w:w="3712"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ammónia</w:t>
            </w:r>
          </w:p>
        </w:tc>
        <w:tc>
          <w:tcPr>
            <w:tcW w:w="1408"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500</w:t>
            </w:r>
          </w:p>
        </w:tc>
        <w:tc>
          <w:tcPr>
            <w:tcW w:w="2019"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w:t>
            </w:r>
          </w:p>
        </w:tc>
      </w:tr>
      <w:tr w:rsidR="001E3D46" w:rsidRPr="00C56AC8" w:rsidTr="001E3D46">
        <w:trPr>
          <w:jc w:val="center"/>
        </w:trPr>
        <w:tc>
          <w:tcPr>
            <w:tcW w:w="3712"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 xml:space="preserve">kénsav-kénsav gőzök </w:t>
            </w:r>
          </w:p>
        </w:tc>
        <w:tc>
          <w:tcPr>
            <w:tcW w:w="1408"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500</w:t>
            </w:r>
          </w:p>
        </w:tc>
        <w:tc>
          <w:tcPr>
            <w:tcW w:w="2019"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w:t>
            </w:r>
          </w:p>
        </w:tc>
      </w:tr>
      <w:tr w:rsidR="001E3D46" w:rsidRPr="00C56AC8" w:rsidTr="001E3D46">
        <w:trPr>
          <w:jc w:val="center"/>
        </w:trPr>
        <w:tc>
          <w:tcPr>
            <w:tcW w:w="3712"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proofErr w:type="spellStart"/>
            <w:r w:rsidRPr="00C56AC8">
              <w:t>kén-trioxid</w:t>
            </w:r>
            <w:proofErr w:type="spellEnd"/>
            <w:r w:rsidRPr="00C56AC8">
              <w:t xml:space="preserve"> (SO</w:t>
            </w:r>
            <w:r w:rsidRPr="00C56AC8">
              <w:rPr>
                <w:vertAlign w:val="subscript"/>
              </w:rPr>
              <w:t>2</w:t>
            </w:r>
            <w:r w:rsidRPr="00C56AC8">
              <w:t>-ban megadva)</w:t>
            </w:r>
          </w:p>
        </w:tc>
        <w:tc>
          <w:tcPr>
            <w:tcW w:w="1408"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500</w:t>
            </w:r>
          </w:p>
        </w:tc>
        <w:tc>
          <w:tcPr>
            <w:tcW w:w="2019"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w:t>
            </w:r>
          </w:p>
        </w:tc>
      </w:tr>
      <w:tr w:rsidR="001E3D46" w:rsidRPr="00C56AC8" w:rsidTr="001E3D46">
        <w:trPr>
          <w:jc w:val="center"/>
        </w:trPr>
        <w:tc>
          <w:tcPr>
            <w:tcW w:w="3712"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nátrium-hidroxid</w:t>
            </w:r>
          </w:p>
        </w:tc>
        <w:tc>
          <w:tcPr>
            <w:tcW w:w="1408"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30</w:t>
            </w:r>
          </w:p>
        </w:tc>
        <w:tc>
          <w:tcPr>
            <w:tcW w:w="2019"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0,3</w:t>
            </w:r>
          </w:p>
        </w:tc>
      </w:tr>
      <w:tr w:rsidR="001E3D46" w:rsidRPr="00C56AC8" w:rsidTr="001E3D46">
        <w:trPr>
          <w:jc w:val="center"/>
        </w:trPr>
        <w:tc>
          <w:tcPr>
            <w:tcW w:w="3712"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 xml:space="preserve">cink és vegyületei </w:t>
            </w:r>
            <w:proofErr w:type="spellStart"/>
            <w:r w:rsidRPr="00C56AC8">
              <w:t>Zn-ként</w:t>
            </w:r>
            <w:proofErr w:type="spellEnd"/>
          </w:p>
        </w:tc>
        <w:tc>
          <w:tcPr>
            <w:tcW w:w="1408"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w:t>
            </w:r>
          </w:p>
        </w:tc>
        <w:tc>
          <w:tcPr>
            <w:tcW w:w="2019"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0,025</w:t>
            </w:r>
          </w:p>
        </w:tc>
      </w:tr>
      <w:tr w:rsidR="001E3D46" w:rsidRPr="00C56AC8" w:rsidTr="001E3D46">
        <w:trPr>
          <w:jc w:val="center"/>
        </w:trPr>
        <w:tc>
          <w:tcPr>
            <w:tcW w:w="3712" w:type="dxa"/>
          </w:tcPr>
          <w:p w:rsidR="001E3D46" w:rsidRPr="00C56AC8" w:rsidRDefault="001E3D46" w:rsidP="001E3D46">
            <w:pPr>
              <w:tabs>
                <w:tab w:val="left" w:pos="1171"/>
                <w:tab w:val="left" w:pos="2021"/>
                <w:tab w:val="left" w:pos="5281"/>
                <w:tab w:val="left" w:pos="6841"/>
                <w:tab w:val="left" w:pos="7691"/>
                <w:tab w:val="left" w:pos="8517"/>
              </w:tabs>
              <w:spacing w:line="300" w:lineRule="exact"/>
            </w:pPr>
            <w:r w:rsidRPr="00C56AC8">
              <w:t xml:space="preserve">réz és vegyületei </w:t>
            </w:r>
            <w:proofErr w:type="spellStart"/>
            <w:r w:rsidRPr="00C56AC8">
              <w:t>Cu-ként</w:t>
            </w:r>
            <w:proofErr w:type="spellEnd"/>
          </w:p>
        </w:tc>
        <w:tc>
          <w:tcPr>
            <w:tcW w:w="1408"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w:t>
            </w:r>
          </w:p>
        </w:tc>
        <w:tc>
          <w:tcPr>
            <w:tcW w:w="2019"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0,025</w:t>
            </w:r>
          </w:p>
        </w:tc>
      </w:tr>
      <w:tr w:rsidR="001E3D46" w:rsidRPr="00C56AC8" w:rsidTr="001E3D46">
        <w:trPr>
          <w:jc w:val="center"/>
        </w:trPr>
        <w:tc>
          <w:tcPr>
            <w:tcW w:w="3712" w:type="dxa"/>
          </w:tcPr>
          <w:p w:rsidR="001E3D46" w:rsidRPr="00C56AC8" w:rsidRDefault="001E3D46" w:rsidP="001E3D46">
            <w:pPr>
              <w:pStyle w:val="Szvegtrzs2"/>
              <w:suppressAutoHyphens/>
              <w:spacing w:line="300" w:lineRule="atLeast"/>
              <w:rPr>
                <w:iCs/>
              </w:rPr>
            </w:pPr>
            <w:r w:rsidRPr="00C56AC8">
              <w:t>1O csoport</w:t>
            </w:r>
          </w:p>
        </w:tc>
        <w:tc>
          <w:tcPr>
            <w:tcW w:w="1408"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50</w:t>
            </w:r>
          </w:p>
        </w:tc>
        <w:tc>
          <w:tcPr>
            <w:tcW w:w="2019"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0,5</w:t>
            </w:r>
          </w:p>
        </w:tc>
      </w:tr>
      <w:tr w:rsidR="001E3D46" w:rsidRPr="00C56AC8" w:rsidTr="001E3D46">
        <w:trPr>
          <w:jc w:val="center"/>
        </w:trPr>
        <w:tc>
          <w:tcPr>
            <w:tcW w:w="3712" w:type="dxa"/>
          </w:tcPr>
          <w:p w:rsidR="001E3D46" w:rsidRPr="00C56AC8" w:rsidRDefault="001E3D46" w:rsidP="001E3D46">
            <w:pPr>
              <w:pStyle w:val="Szvegtrzs2"/>
              <w:suppressAutoHyphens/>
              <w:spacing w:line="300" w:lineRule="atLeast"/>
              <w:rPr>
                <w:iCs/>
              </w:rPr>
            </w:pPr>
            <w:r w:rsidRPr="00C56AC8">
              <w:t>3B csoport</w:t>
            </w:r>
          </w:p>
        </w:tc>
        <w:tc>
          <w:tcPr>
            <w:tcW w:w="1408"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100</w:t>
            </w:r>
          </w:p>
        </w:tc>
        <w:tc>
          <w:tcPr>
            <w:tcW w:w="2019"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2</w:t>
            </w:r>
          </w:p>
        </w:tc>
      </w:tr>
      <w:tr w:rsidR="001E3D46" w:rsidRPr="00C56AC8" w:rsidTr="001E3D46">
        <w:trPr>
          <w:jc w:val="center"/>
        </w:trPr>
        <w:tc>
          <w:tcPr>
            <w:tcW w:w="3712" w:type="dxa"/>
          </w:tcPr>
          <w:p w:rsidR="001E3D46" w:rsidRPr="00C56AC8" w:rsidRDefault="001E3D46" w:rsidP="001E3D46">
            <w:pPr>
              <w:pStyle w:val="Szvegtrzs2"/>
              <w:suppressAutoHyphens/>
              <w:spacing w:line="300" w:lineRule="atLeast"/>
              <w:rPr>
                <w:iCs/>
              </w:rPr>
            </w:pPr>
            <w:r w:rsidRPr="00C56AC8">
              <w:t>3C csoport</w:t>
            </w:r>
          </w:p>
        </w:tc>
        <w:tc>
          <w:tcPr>
            <w:tcW w:w="1408"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150</w:t>
            </w:r>
          </w:p>
        </w:tc>
        <w:tc>
          <w:tcPr>
            <w:tcW w:w="2019"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3</w:t>
            </w:r>
          </w:p>
        </w:tc>
      </w:tr>
      <w:tr w:rsidR="001E3D46" w:rsidRPr="00C56AC8" w:rsidTr="001E3D46">
        <w:trPr>
          <w:jc w:val="center"/>
        </w:trPr>
        <w:tc>
          <w:tcPr>
            <w:tcW w:w="3712" w:type="dxa"/>
          </w:tcPr>
          <w:p w:rsidR="001E3D46" w:rsidRPr="00C56AC8" w:rsidRDefault="001E3D46" w:rsidP="001E3D46">
            <w:pPr>
              <w:pStyle w:val="Szvegtrzs2"/>
              <w:suppressAutoHyphens/>
              <w:spacing w:line="300" w:lineRule="atLeast"/>
              <w:rPr>
                <w:iCs/>
              </w:rPr>
            </w:pPr>
            <w:r w:rsidRPr="00C56AC8">
              <w:t>3B+3C csoport</w:t>
            </w:r>
          </w:p>
        </w:tc>
        <w:tc>
          <w:tcPr>
            <w:tcW w:w="1408"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150</w:t>
            </w:r>
          </w:p>
        </w:tc>
        <w:tc>
          <w:tcPr>
            <w:tcW w:w="2019" w:type="dxa"/>
            <w:vAlign w:val="center"/>
          </w:tcPr>
          <w:p w:rsidR="001E3D46" w:rsidRPr="00C56AC8" w:rsidRDefault="001E3D46" w:rsidP="001E3D46">
            <w:pPr>
              <w:tabs>
                <w:tab w:val="left" w:pos="1171"/>
                <w:tab w:val="left" w:pos="2021"/>
                <w:tab w:val="left" w:pos="5281"/>
                <w:tab w:val="left" w:pos="6841"/>
                <w:tab w:val="left" w:pos="7691"/>
                <w:tab w:val="left" w:pos="8517"/>
              </w:tabs>
              <w:spacing w:line="300" w:lineRule="exact"/>
              <w:jc w:val="center"/>
            </w:pPr>
            <w:r w:rsidRPr="00C56AC8">
              <w:t>3</w:t>
            </w:r>
          </w:p>
        </w:tc>
      </w:tr>
    </w:tbl>
    <w:p w:rsidR="0053111B" w:rsidRPr="00C56AC8" w:rsidRDefault="0053111B" w:rsidP="0053111B">
      <w:pPr>
        <w:spacing w:line="300" w:lineRule="exact"/>
      </w:pPr>
      <w:r w:rsidRPr="00C56AC8">
        <w:br w:type="page"/>
      </w:r>
    </w:p>
    <w:p w:rsidR="008E1D3E" w:rsidRPr="00C56AC8" w:rsidRDefault="008E1D3E" w:rsidP="008E1D3E">
      <w:pPr>
        <w:tabs>
          <w:tab w:val="left" w:pos="1776"/>
        </w:tabs>
        <w:suppressAutoHyphens/>
        <w:spacing w:line="300" w:lineRule="exact"/>
        <w:jc w:val="center"/>
        <w:rPr>
          <w:b/>
        </w:rPr>
      </w:pPr>
      <w:r w:rsidRPr="00C56AC8">
        <w:rPr>
          <w:b/>
          <w:lang w:eastAsia="hu-HU"/>
        </w:rPr>
        <w:lastRenderedPageBreak/>
        <w:t>PE-06/KTF/00559-</w:t>
      </w:r>
      <w:r w:rsidR="00D02287" w:rsidRPr="00C56AC8">
        <w:rPr>
          <w:b/>
          <w:lang w:eastAsia="hu-HU"/>
        </w:rPr>
        <w:t>4/2021</w:t>
      </w:r>
      <w:r w:rsidRPr="00C56AC8">
        <w:rPr>
          <w:b/>
          <w:lang w:eastAsia="hu-HU"/>
        </w:rPr>
        <w:t>.</w:t>
      </w:r>
      <w:r w:rsidRPr="00C56AC8">
        <w:rPr>
          <w:lang w:eastAsia="hu-HU"/>
        </w:rPr>
        <w:t xml:space="preserve"> </w:t>
      </w:r>
      <w:r w:rsidRPr="00C56AC8">
        <w:rPr>
          <w:b/>
        </w:rPr>
        <w:t>számú határozat</w:t>
      </w:r>
      <w:r w:rsidRPr="00C56AC8">
        <w:rPr>
          <w:b/>
        </w:rPr>
        <w:tab/>
      </w:r>
      <w:r w:rsidRPr="00C56AC8">
        <w:rPr>
          <w:b/>
        </w:rPr>
        <w:tab/>
      </w:r>
      <w:r w:rsidRPr="00C56AC8">
        <w:rPr>
          <w:b/>
        </w:rPr>
        <w:tab/>
      </w:r>
      <w:r w:rsidRPr="00C56AC8">
        <w:rPr>
          <w:b/>
        </w:rPr>
        <w:tab/>
        <w:t>L/2 melléklet</w:t>
      </w:r>
    </w:p>
    <w:p w:rsidR="0053111B" w:rsidRPr="00C56AC8" w:rsidRDefault="00EA44C9" w:rsidP="0053111B">
      <w:pPr>
        <w:spacing w:line="300" w:lineRule="exact"/>
        <w:jc w:val="center"/>
        <w:rPr>
          <w:smallCaps/>
        </w:rPr>
      </w:pPr>
      <w:r w:rsidRPr="00C56AC8">
        <w:rPr>
          <w:smallCaps/>
        </w:rPr>
        <w:t>A P</w:t>
      </w:r>
      <w:r w:rsidR="00AB31B8" w:rsidRPr="00C56AC8">
        <w:rPr>
          <w:smallCaps/>
        </w:rPr>
        <w:t xml:space="preserve">ontforrások </w:t>
      </w:r>
      <w:r w:rsidRPr="00C56AC8">
        <w:rPr>
          <w:smallCaps/>
        </w:rPr>
        <w:t>Mérési K</w:t>
      </w:r>
      <w:r w:rsidR="0053111B" w:rsidRPr="00C56AC8">
        <w:rPr>
          <w:smallCaps/>
        </w:rPr>
        <w:t>ötelezettsége</w:t>
      </w:r>
      <w:r w:rsidR="00AB31B8" w:rsidRPr="00C56AC8">
        <w:rPr>
          <w:smallCaps/>
        </w:rPr>
        <w: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41"/>
        <w:gridCol w:w="2517"/>
        <w:gridCol w:w="2431"/>
      </w:tblGrid>
      <w:tr w:rsidR="00967360" w:rsidRPr="00C56AC8" w:rsidTr="00967360">
        <w:trPr>
          <w:jc w:val="center"/>
        </w:trPr>
        <w:tc>
          <w:tcPr>
            <w:tcW w:w="2041" w:type="dxa"/>
          </w:tcPr>
          <w:p w:rsidR="00967360" w:rsidRPr="00C56AC8" w:rsidRDefault="00967360" w:rsidP="00967360">
            <w:pPr>
              <w:spacing w:line="300" w:lineRule="exact"/>
              <w:jc w:val="center"/>
              <w:rPr>
                <w:b/>
                <w:bCs/>
              </w:rPr>
            </w:pPr>
            <w:r w:rsidRPr="00C56AC8">
              <w:rPr>
                <w:b/>
                <w:bCs/>
              </w:rPr>
              <w:t>Mérendő pontforrás megnevezése</w:t>
            </w:r>
          </w:p>
        </w:tc>
        <w:tc>
          <w:tcPr>
            <w:tcW w:w="2517" w:type="dxa"/>
          </w:tcPr>
          <w:p w:rsidR="00967360" w:rsidRPr="00C56AC8" w:rsidRDefault="00967360" w:rsidP="00967360">
            <w:pPr>
              <w:spacing w:line="300" w:lineRule="exact"/>
              <w:jc w:val="center"/>
              <w:rPr>
                <w:b/>
                <w:bCs/>
              </w:rPr>
            </w:pPr>
            <w:r w:rsidRPr="00C56AC8">
              <w:rPr>
                <w:b/>
                <w:bCs/>
              </w:rPr>
              <w:t>Hasonló működési paraméterrel rendelkező pontforrás</w:t>
            </w:r>
            <w:r w:rsidR="009756FE" w:rsidRPr="00C56AC8">
              <w:rPr>
                <w:b/>
                <w:bCs/>
              </w:rPr>
              <w:t xml:space="preserve"> </w:t>
            </w:r>
            <w:r w:rsidRPr="00C56AC8">
              <w:rPr>
                <w:b/>
                <w:bCs/>
              </w:rPr>
              <w:t>(ok)</w:t>
            </w:r>
          </w:p>
        </w:tc>
        <w:tc>
          <w:tcPr>
            <w:tcW w:w="2431" w:type="dxa"/>
          </w:tcPr>
          <w:p w:rsidR="00967360" w:rsidRPr="00C56AC8" w:rsidRDefault="00967360" w:rsidP="00967360">
            <w:pPr>
              <w:spacing w:line="300" w:lineRule="exact"/>
              <w:jc w:val="center"/>
              <w:rPr>
                <w:b/>
                <w:bCs/>
              </w:rPr>
            </w:pPr>
            <w:r w:rsidRPr="00C56AC8">
              <w:rPr>
                <w:b/>
                <w:bCs/>
              </w:rPr>
              <w:t>Pontforrások mérési határideje</w:t>
            </w:r>
          </w:p>
        </w:tc>
      </w:tr>
      <w:tr w:rsidR="00967360" w:rsidRPr="00C56AC8" w:rsidTr="00967360">
        <w:trPr>
          <w:jc w:val="center"/>
        </w:trPr>
        <w:tc>
          <w:tcPr>
            <w:tcW w:w="2041" w:type="dxa"/>
          </w:tcPr>
          <w:p w:rsidR="00967360" w:rsidRPr="00C56AC8" w:rsidRDefault="00967360" w:rsidP="00967360">
            <w:pPr>
              <w:spacing w:line="300" w:lineRule="exact"/>
              <w:rPr>
                <w:bCs/>
              </w:rPr>
            </w:pPr>
            <w:r w:rsidRPr="00C56AC8">
              <w:t>P1, P6, P15, P16, P17, P20, P26</w:t>
            </w:r>
          </w:p>
        </w:tc>
        <w:tc>
          <w:tcPr>
            <w:tcW w:w="2517" w:type="dxa"/>
          </w:tcPr>
          <w:p w:rsidR="00967360" w:rsidRPr="00C56AC8" w:rsidRDefault="00967360" w:rsidP="00967360">
            <w:pPr>
              <w:spacing w:line="300" w:lineRule="exact"/>
              <w:jc w:val="center"/>
              <w:rPr>
                <w:bCs/>
              </w:rPr>
            </w:pPr>
            <w:r w:rsidRPr="00C56AC8">
              <w:rPr>
                <w:bCs/>
              </w:rPr>
              <w:t>-</w:t>
            </w:r>
          </w:p>
        </w:tc>
        <w:tc>
          <w:tcPr>
            <w:tcW w:w="2431" w:type="dxa"/>
          </w:tcPr>
          <w:p w:rsidR="00967360" w:rsidRPr="00C56AC8" w:rsidRDefault="00967360" w:rsidP="00967360">
            <w:pPr>
              <w:spacing w:line="300" w:lineRule="exact"/>
              <w:rPr>
                <w:bCs/>
              </w:rPr>
            </w:pPr>
            <w:r w:rsidRPr="00C56AC8">
              <w:t>2021. december 31.</w:t>
            </w:r>
          </w:p>
        </w:tc>
      </w:tr>
      <w:tr w:rsidR="00967360" w:rsidRPr="00C56AC8" w:rsidTr="00967360">
        <w:trPr>
          <w:jc w:val="center"/>
        </w:trPr>
        <w:tc>
          <w:tcPr>
            <w:tcW w:w="2041" w:type="dxa"/>
          </w:tcPr>
          <w:p w:rsidR="00967360" w:rsidRPr="00C56AC8" w:rsidRDefault="00967360" w:rsidP="00967360">
            <w:pPr>
              <w:spacing w:line="300" w:lineRule="exact"/>
              <w:rPr>
                <w:bCs/>
              </w:rPr>
            </w:pPr>
            <w:r w:rsidRPr="00C56AC8">
              <w:t>P4</w:t>
            </w:r>
          </w:p>
        </w:tc>
        <w:tc>
          <w:tcPr>
            <w:tcW w:w="2517" w:type="dxa"/>
          </w:tcPr>
          <w:p w:rsidR="00967360" w:rsidRPr="00C56AC8" w:rsidRDefault="00967360" w:rsidP="00967360">
            <w:pPr>
              <w:spacing w:line="300" w:lineRule="exact"/>
              <w:jc w:val="center"/>
              <w:rPr>
                <w:bCs/>
              </w:rPr>
            </w:pPr>
            <w:r w:rsidRPr="00C56AC8">
              <w:t>P2, P3, P19</w:t>
            </w:r>
          </w:p>
        </w:tc>
        <w:tc>
          <w:tcPr>
            <w:tcW w:w="2431" w:type="dxa"/>
          </w:tcPr>
          <w:p w:rsidR="00967360" w:rsidRPr="00C56AC8" w:rsidRDefault="00967360" w:rsidP="00967360">
            <w:pPr>
              <w:spacing w:line="300" w:lineRule="exact"/>
              <w:rPr>
                <w:bCs/>
              </w:rPr>
            </w:pPr>
            <w:r w:rsidRPr="00C56AC8">
              <w:t>2021. december 31.</w:t>
            </w:r>
          </w:p>
        </w:tc>
      </w:tr>
      <w:tr w:rsidR="00967360" w:rsidRPr="00C56AC8" w:rsidTr="00967360">
        <w:trPr>
          <w:trHeight w:val="500"/>
          <w:jc w:val="center"/>
        </w:trPr>
        <w:tc>
          <w:tcPr>
            <w:tcW w:w="2041" w:type="dxa"/>
            <w:vMerge w:val="restart"/>
            <w:vAlign w:val="center"/>
          </w:tcPr>
          <w:p w:rsidR="00967360" w:rsidRPr="00C56AC8" w:rsidRDefault="00967360" w:rsidP="00967360">
            <w:pPr>
              <w:spacing w:line="300" w:lineRule="exact"/>
            </w:pPr>
            <w:r w:rsidRPr="00C56AC8">
              <w:t>P14</w:t>
            </w:r>
          </w:p>
        </w:tc>
        <w:tc>
          <w:tcPr>
            <w:tcW w:w="2517" w:type="dxa"/>
            <w:vMerge w:val="restart"/>
            <w:vAlign w:val="center"/>
          </w:tcPr>
          <w:p w:rsidR="00967360" w:rsidRPr="00C56AC8" w:rsidRDefault="00967360" w:rsidP="00967360">
            <w:pPr>
              <w:spacing w:line="300" w:lineRule="exact"/>
              <w:jc w:val="center"/>
            </w:pPr>
            <w:r w:rsidRPr="00C56AC8">
              <w:t>P13</w:t>
            </w:r>
          </w:p>
        </w:tc>
        <w:tc>
          <w:tcPr>
            <w:tcW w:w="2431" w:type="dxa"/>
            <w:vMerge w:val="restart"/>
            <w:vAlign w:val="center"/>
          </w:tcPr>
          <w:p w:rsidR="00967360" w:rsidRPr="00C56AC8" w:rsidRDefault="00967360" w:rsidP="00967360">
            <w:pPr>
              <w:spacing w:line="300" w:lineRule="exact"/>
            </w:pPr>
            <w:r w:rsidRPr="00C56AC8">
              <w:t>2021. december 31.</w:t>
            </w:r>
          </w:p>
        </w:tc>
      </w:tr>
      <w:tr w:rsidR="00967360" w:rsidRPr="00C56AC8" w:rsidTr="00967360">
        <w:trPr>
          <w:trHeight w:val="500"/>
          <w:jc w:val="center"/>
        </w:trPr>
        <w:tc>
          <w:tcPr>
            <w:tcW w:w="2041" w:type="dxa"/>
            <w:vMerge/>
            <w:vAlign w:val="center"/>
          </w:tcPr>
          <w:p w:rsidR="00967360" w:rsidRPr="00C56AC8" w:rsidRDefault="00967360" w:rsidP="00967360">
            <w:pPr>
              <w:spacing w:line="300" w:lineRule="exact"/>
            </w:pPr>
          </w:p>
        </w:tc>
        <w:tc>
          <w:tcPr>
            <w:tcW w:w="2517" w:type="dxa"/>
            <w:vMerge/>
            <w:vAlign w:val="center"/>
          </w:tcPr>
          <w:p w:rsidR="00967360" w:rsidRPr="00C56AC8" w:rsidRDefault="00967360" w:rsidP="00967360">
            <w:pPr>
              <w:spacing w:line="300" w:lineRule="exact"/>
              <w:jc w:val="center"/>
            </w:pPr>
          </w:p>
        </w:tc>
        <w:tc>
          <w:tcPr>
            <w:tcW w:w="2431" w:type="dxa"/>
            <w:vMerge/>
            <w:vAlign w:val="center"/>
          </w:tcPr>
          <w:p w:rsidR="00967360" w:rsidRPr="00C56AC8" w:rsidRDefault="00967360" w:rsidP="00967360">
            <w:pPr>
              <w:spacing w:line="300" w:lineRule="exact"/>
            </w:pPr>
          </w:p>
        </w:tc>
      </w:tr>
      <w:tr w:rsidR="00967360" w:rsidRPr="00C56AC8" w:rsidTr="00967360">
        <w:trPr>
          <w:trHeight w:val="500"/>
          <w:jc w:val="center"/>
        </w:trPr>
        <w:tc>
          <w:tcPr>
            <w:tcW w:w="2041" w:type="dxa"/>
            <w:vMerge w:val="restart"/>
            <w:vAlign w:val="center"/>
          </w:tcPr>
          <w:p w:rsidR="00967360" w:rsidRPr="00C56AC8" w:rsidRDefault="00967360" w:rsidP="00967360">
            <w:pPr>
              <w:spacing w:line="300" w:lineRule="exact"/>
            </w:pPr>
            <w:r w:rsidRPr="00C56AC8">
              <w:t>P22</w:t>
            </w:r>
          </w:p>
        </w:tc>
        <w:tc>
          <w:tcPr>
            <w:tcW w:w="2517" w:type="dxa"/>
            <w:vMerge w:val="restart"/>
            <w:vAlign w:val="center"/>
          </w:tcPr>
          <w:p w:rsidR="00967360" w:rsidRPr="00C56AC8" w:rsidRDefault="00967360" w:rsidP="00967360">
            <w:pPr>
              <w:spacing w:line="300" w:lineRule="exact"/>
              <w:jc w:val="center"/>
            </w:pPr>
            <w:r w:rsidRPr="00C56AC8">
              <w:t>P21, P23</w:t>
            </w:r>
          </w:p>
        </w:tc>
        <w:tc>
          <w:tcPr>
            <w:tcW w:w="2431" w:type="dxa"/>
            <w:vMerge w:val="restart"/>
            <w:vAlign w:val="center"/>
          </w:tcPr>
          <w:p w:rsidR="00967360" w:rsidRPr="00C56AC8" w:rsidRDefault="00967360" w:rsidP="00967360">
            <w:pPr>
              <w:spacing w:line="300" w:lineRule="exact"/>
            </w:pPr>
            <w:r w:rsidRPr="00C56AC8">
              <w:t>2021. december 31.</w:t>
            </w:r>
          </w:p>
        </w:tc>
      </w:tr>
      <w:tr w:rsidR="00967360" w:rsidRPr="00C56AC8" w:rsidTr="00967360">
        <w:trPr>
          <w:trHeight w:val="500"/>
          <w:jc w:val="center"/>
        </w:trPr>
        <w:tc>
          <w:tcPr>
            <w:tcW w:w="2041" w:type="dxa"/>
            <w:vMerge/>
            <w:vAlign w:val="center"/>
          </w:tcPr>
          <w:p w:rsidR="00967360" w:rsidRPr="00C56AC8" w:rsidRDefault="00967360" w:rsidP="00967360">
            <w:pPr>
              <w:spacing w:line="300" w:lineRule="exact"/>
            </w:pPr>
          </w:p>
        </w:tc>
        <w:tc>
          <w:tcPr>
            <w:tcW w:w="2517" w:type="dxa"/>
            <w:vMerge/>
            <w:vAlign w:val="center"/>
          </w:tcPr>
          <w:p w:rsidR="00967360" w:rsidRPr="00C56AC8" w:rsidRDefault="00967360" w:rsidP="00967360">
            <w:pPr>
              <w:spacing w:line="300" w:lineRule="exact"/>
              <w:jc w:val="center"/>
            </w:pPr>
          </w:p>
        </w:tc>
        <w:tc>
          <w:tcPr>
            <w:tcW w:w="2431" w:type="dxa"/>
            <w:vMerge/>
            <w:vAlign w:val="center"/>
          </w:tcPr>
          <w:p w:rsidR="00967360" w:rsidRPr="00C56AC8" w:rsidRDefault="00967360" w:rsidP="00967360">
            <w:pPr>
              <w:spacing w:line="300" w:lineRule="exact"/>
            </w:pPr>
          </w:p>
        </w:tc>
      </w:tr>
      <w:tr w:rsidR="00967360" w:rsidRPr="00C56AC8" w:rsidTr="00967360">
        <w:trPr>
          <w:trHeight w:val="500"/>
          <w:jc w:val="center"/>
        </w:trPr>
        <w:tc>
          <w:tcPr>
            <w:tcW w:w="2041" w:type="dxa"/>
            <w:vMerge w:val="restart"/>
            <w:vAlign w:val="center"/>
          </w:tcPr>
          <w:p w:rsidR="00967360" w:rsidRPr="00C56AC8" w:rsidRDefault="00967360" w:rsidP="00967360">
            <w:pPr>
              <w:spacing w:line="300" w:lineRule="exact"/>
            </w:pPr>
            <w:r w:rsidRPr="00C56AC8">
              <w:t>P9</w:t>
            </w:r>
          </w:p>
        </w:tc>
        <w:tc>
          <w:tcPr>
            <w:tcW w:w="2517" w:type="dxa"/>
            <w:vMerge w:val="restart"/>
            <w:vAlign w:val="center"/>
          </w:tcPr>
          <w:p w:rsidR="00967360" w:rsidRPr="00C56AC8" w:rsidRDefault="00967360" w:rsidP="00967360">
            <w:pPr>
              <w:spacing w:line="300" w:lineRule="exact"/>
              <w:jc w:val="center"/>
            </w:pPr>
            <w:r w:rsidRPr="00C56AC8">
              <w:t>P5, P10</w:t>
            </w:r>
          </w:p>
        </w:tc>
        <w:tc>
          <w:tcPr>
            <w:tcW w:w="2431" w:type="dxa"/>
            <w:vMerge w:val="restart"/>
            <w:vAlign w:val="center"/>
          </w:tcPr>
          <w:p w:rsidR="00967360" w:rsidRPr="00C56AC8" w:rsidRDefault="00967360" w:rsidP="00967360">
            <w:pPr>
              <w:spacing w:line="300" w:lineRule="exact"/>
            </w:pPr>
            <w:r w:rsidRPr="00C56AC8">
              <w:t>2022. december 31.</w:t>
            </w:r>
          </w:p>
        </w:tc>
      </w:tr>
      <w:tr w:rsidR="00967360" w:rsidRPr="00C56AC8" w:rsidTr="00967360">
        <w:trPr>
          <w:trHeight w:val="500"/>
          <w:jc w:val="center"/>
        </w:trPr>
        <w:tc>
          <w:tcPr>
            <w:tcW w:w="2041" w:type="dxa"/>
            <w:vMerge/>
          </w:tcPr>
          <w:p w:rsidR="00967360" w:rsidRPr="00C56AC8" w:rsidRDefault="00967360" w:rsidP="00967360">
            <w:pPr>
              <w:spacing w:line="300" w:lineRule="exact"/>
            </w:pPr>
          </w:p>
        </w:tc>
        <w:tc>
          <w:tcPr>
            <w:tcW w:w="2517" w:type="dxa"/>
            <w:vMerge/>
            <w:vAlign w:val="center"/>
          </w:tcPr>
          <w:p w:rsidR="00967360" w:rsidRPr="00C56AC8" w:rsidRDefault="00967360" w:rsidP="00967360">
            <w:pPr>
              <w:spacing w:line="300" w:lineRule="exact"/>
              <w:jc w:val="center"/>
            </w:pPr>
          </w:p>
        </w:tc>
        <w:tc>
          <w:tcPr>
            <w:tcW w:w="2431" w:type="dxa"/>
            <w:vMerge/>
          </w:tcPr>
          <w:p w:rsidR="00967360" w:rsidRPr="00C56AC8" w:rsidRDefault="00967360" w:rsidP="00967360">
            <w:pPr>
              <w:spacing w:line="300" w:lineRule="exact"/>
            </w:pPr>
          </w:p>
        </w:tc>
      </w:tr>
      <w:tr w:rsidR="00967360" w:rsidRPr="00C56AC8" w:rsidTr="00967360">
        <w:trPr>
          <w:jc w:val="center"/>
        </w:trPr>
        <w:tc>
          <w:tcPr>
            <w:tcW w:w="2041" w:type="dxa"/>
          </w:tcPr>
          <w:p w:rsidR="00967360" w:rsidRPr="00C56AC8" w:rsidRDefault="00967360" w:rsidP="00967360">
            <w:pPr>
              <w:spacing w:line="300" w:lineRule="exact"/>
            </w:pPr>
            <w:r w:rsidRPr="00C56AC8">
              <w:t>P11, P7</w:t>
            </w:r>
          </w:p>
        </w:tc>
        <w:tc>
          <w:tcPr>
            <w:tcW w:w="2517" w:type="dxa"/>
            <w:vAlign w:val="center"/>
          </w:tcPr>
          <w:p w:rsidR="00967360" w:rsidRPr="00C56AC8" w:rsidRDefault="00967360" w:rsidP="00967360">
            <w:pPr>
              <w:spacing w:line="300" w:lineRule="exact"/>
              <w:jc w:val="center"/>
            </w:pPr>
            <w:r w:rsidRPr="00C56AC8">
              <w:t>-</w:t>
            </w:r>
          </w:p>
        </w:tc>
        <w:tc>
          <w:tcPr>
            <w:tcW w:w="2431" w:type="dxa"/>
            <w:vAlign w:val="center"/>
          </w:tcPr>
          <w:p w:rsidR="00967360" w:rsidRPr="00C56AC8" w:rsidRDefault="00967360" w:rsidP="00967360">
            <w:pPr>
              <w:spacing w:line="300" w:lineRule="exact"/>
            </w:pPr>
            <w:r w:rsidRPr="00C56AC8">
              <w:t>2022. december 31.</w:t>
            </w:r>
          </w:p>
        </w:tc>
      </w:tr>
      <w:tr w:rsidR="00967360" w:rsidRPr="00C56AC8" w:rsidTr="00967360">
        <w:trPr>
          <w:trHeight w:val="500"/>
          <w:jc w:val="center"/>
        </w:trPr>
        <w:tc>
          <w:tcPr>
            <w:tcW w:w="2041" w:type="dxa"/>
            <w:vMerge w:val="restart"/>
            <w:vAlign w:val="center"/>
          </w:tcPr>
          <w:p w:rsidR="00967360" w:rsidRPr="00C56AC8" w:rsidRDefault="00967360" w:rsidP="00967360">
            <w:pPr>
              <w:spacing w:line="300" w:lineRule="exact"/>
            </w:pPr>
            <w:r w:rsidRPr="00C56AC8">
              <w:t>P27</w:t>
            </w:r>
          </w:p>
        </w:tc>
        <w:tc>
          <w:tcPr>
            <w:tcW w:w="2517" w:type="dxa"/>
            <w:vMerge w:val="restart"/>
            <w:vAlign w:val="center"/>
          </w:tcPr>
          <w:p w:rsidR="00967360" w:rsidRPr="00C56AC8" w:rsidRDefault="00967360" w:rsidP="00967360">
            <w:pPr>
              <w:spacing w:line="300" w:lineRule="exact"/>
              <w:jc w:val="center"/>
            </w:pPr>
            <w:r w:rsidRPr="00C56AC8">
              <w:t>-</w:t>
            </w:r>
          </w:p>
        </w:tc>
        <w:tc>
          <w:tcPr>
            <w:tcW w:w="2431" w:type="dxa"/>
            <w:vMerge w:val="restart"/>
            <w:vAlign w:val="center"/>
          </w:tcPr>
          <w:p w:rsidR="00967360" w:rsidRPr="00C56AC8" w:rsidRDefault="00967360" w:rsidP="00967360">
            <w:pPr>
              <w:spacing w:line="300" w:lineRule="exact"/>
            </w:pPr>
            <w:r w:rsidRPr="00C56AC8">
              <w:t>2025. december 31.</w:t>
            </w:r>
          </w:p>
        </w:tc>
      </w:tr>
      <w:tr w:rsidR="00967360" w:rsidRPr="00C56AC8" w:rsidTr="00967360">
        <w:trPr>
          <w:trHeight w:val="500"/>
          <w:jc w:val="center"/>
        </w:trPr>
        <w:tc>
          <w:tcPr>
            <w:tcW w:w="2041" w:type="dxa"/>
            <w:vMerge/>
            <w:vAlign w:val="center"/>
          </w:tcPr>
          <w:p w:rsidR="00967360" w:rsidRPr="00C56AC8" w:rsidRDefault="00967360" w:rsidP="00967360">
            <w:pPr>
              <w:spacing w:line="300" w:lineRule="exact"/>
            </w:pPr>
          </w:p>
        </w:tc>
        <w:tc>
          <w:tcPr>
            <w:tcW w:w="2517" w:type="dxa"/>
            <w:vMerge/>
            <w:vAlign w:val="center"/>
          </w:tcPr>
          <w:p w:rsidR="00967360" w:rsidRPr="00C56AC8" w:rsidRDefault="00967360" w:rsidP="00967360">
            <w:pPr>
              <w:spacing w:line="300" w:lineRule="exact"/>
              <w:jc w:val="center"/>
            </w:pPr>
          </w:p>
        </w:tc>
        <w:tc>
          <w:tcPr>
            <w:tcW w:w="2431" w:type="dxa"/>
            <w:vMerge/>
            <w:vAlign w:val="center"/>
          </w:tcPr>
          <w:p w:rsidR="00967360" w:rsidRPr="00C56AC8" w:rsidRDefault="00967360" w:rsidP="00967360">
            <w:pPr>
              <w:spacing w:line="300" w:lineRule="exact"/>
            </w:pPr>
          </w:p>
        </w:tc>
      </w:tr>
      <w:tr w:rsidR="00967360" w:rsidRPr="00C56AC8" w:rsidTr="00967360">
        <w:trPr>
          <w:trHeight w:val="500"/>
          <w:jc w:val="center"/>
        </w:trPr>
        <w:tc>
          <w:tcPr>
            <w:tcW w:w="2041" w:type="dxa"/>
            <w:vMerge/>
            <w:vAlign w:val="center"/>
          </w:tcPr>
          <w:p w:rsidR="00967360" w:rsidRPr="00C56AC8" w:rsidRDefault="00967360" w:rsidP="00967360">
            <w:pPr>
              <w:spacing w:line="300" w:lineRule="exact"/>
            </w:pPr>
          </w:p>
        </w:tc>
        <w:tc>
          <w:tcPr>
            <w:tcW w:w="2517" w:type="dxa"/>
            <w:vMerge/>
            <w:vAlign w:val="center"/>
          </w:tcPr>
          <w:p w:rsidR="00967360" w:rsidRPr="00C56AC8" w:rsidRDefault="00967360" w:rsidP="00967360">
            <w:pPr>
              <w:spacing w:line="300" w:lineRule="exact"/>
              <w:jc w:val="center"/>
            </w:pPr>
          </w:p>
        </w:tc>
        <w:tc>
          <w:tcPr>
            <w:tcW w:w="2431" w:type="dxa"/>
            <w:vMerge/>
            <w:vAlign w:val="center"/>
          </w:tcPr>
          <w:p w:rsidR="00967360" w:rsidRPr="00C56AC8" w:rsidRDefault="00967360" w:rsidP="00967360">
            <w:pPr>
              <w:spacing w:line="300" w:lineRule="exact"/>
            </w:pPr>
          </w:p>
        </w:tc>
      </w:tr>
      <w:tr w:rsidR="00967360" w:rsidRPr="00C56AC8" w:rsidTr="00967360">
        <w:trPr>
          <w:trHeight w:val="300"/>
          <w:jc w:val="center"/>
        </w:trPr>
        <w:tc>
          <w:tcPr>
            <w:tcW w:w="2041" w:type="dxa"/>
            <w:vAlign w:val="center"/>
          </w:tcPr>
          <w:p w:rsidR="00967360" w:rsidRPr="00C56AC8" w:rsidRDefault="00967360" w:rsidP="00967360">
            <w:pPr>
              <w:spacing w:line="300" w:lineRule="exact"/>
            </w:pPr>
            <w:r w:rsidRPr="00C56AC8">
              <w:t>P28, P29, P30</w:t>
            </w:r>
          </w:p>
        </w:tc>
        <w:tc>
          <w:tcPr>
            <w:tcW w:w="2517" w:type="dxa"/>
            <w:vAlign w:val="center"/>
          </w:tcPr>
          <w:p w:rsidR="00967360" w:rsidRPr="00C56AC8" w:rsidRDefault="00967360" w:rsidP="00967360">
            <w:pPr>
              <w:spacing w:line="300" w:lineRule="exact"/>
              <w:jc w:val="center"/>
            </w:pPr>
            <w:r w:rsidRPr="00C56AC8">
              <w:t>-</w:t>
            </w:r>
          </w:p>
        </w:tc>
        <w:tc>
          <w:tcPr>
            <w:tcW w:w="2431" w:type="dxa"/>
            <w:vAlign w:val="center"/>
          </w:tcPr>
          <w:p w:rsidR="00967360" w:rsidRPr="00C56AC8" w:rsidRDefault="00967360" w:rsidP="00967360">
            <w:pPr>
              <w:spacing w:line="300" w:lineRule="exact"/>
            </w:pPr>
            <w:r w:rsidRPr="00C56AC8">
              <w:t>2023. december 31.</w:t>
            </w:r>
          </w:p>
        </w:tc>
      </w:tr>
      <w:tr w:rsidR="00967360" w:rsidRPr="00C56AC8" w:rsidTr="00967360">
        <w:trPr>
          <w:jc w:val="center"/>
        </w:trPr>
        <w:tc>
          <w:tcPr>
            <w:tcW w:w="2041" w:type="dxa"/>
          </w:tcPr>
          <w:p w:rsidR="00967360" w:rsidRPr="00C56AC8" w:rsidRDefault="00967360" w:rsidP="00967360">
            <w:pPr>
              <w:spacing w:line="300" w:lineRule="exact"/>
              <w:rPr>
                <w:bCs/>
              </w:rPr>
            </w:pPr>
            <w:r w:rsidRPr="00C56AC8">
              <w:t>P31</w:t>
            </w:r>
          </w:p>
        </w:tc>
        <w:tc>
          <w:tcPr>
            <w:tcW w:w="2517" w:type="dxa"/>
          </w:tcPr>
          <w:p w:rsidR="00967360" w:rsidRPr="00C56AC8" w:rsidRDefault="00967360" w:rsidP="00967360">
            <w:pPr>
              <w:spacing w:line="300" w:lineRule="exact"/>
              <w:jc w:val="center"/>
              <w:rPr>
                <w:bCs/>
              </w:rPr>
            </w:pPr>
            <w:r w:rsidRPr="00C56AC8">
              <w:rPr>
                <w:bCs/>
              </w:rPr>
              <w:t>-</w:t>
            </w:r>
          </w:p>
        </w:tc>
        <w:tc>
          <w:tcPr>
            <w:tcW w:w="2431" w:type="dxa"/>
          </w:tcPr>
          <w:p w:rsidR="00967360" w:rsidRPr="00C56AC8" w:rsidRDefault="00967360" w:rsidP="00967360">
            <w:pPr>
              <w:spacing w:line="300" w:lineRule="exact"/>
              <w:rPr>
                <w:bCs/>
              </w:rPr>
            </w:pPr>
            <w:r w:rsidRPr="00C56AC8">
              <w:t>2024. június 30.</w:t>
            </w:r>
          </w:p>
        </w:tc>
      </w:tr>
    </w:tbl>
    <w:p w:rsidR="0053111B" w:rsidRPr="00C56AC8" w:rsidRDefault="0053111B" w:rsidP="0053111B">
      <w:pPr>
        <w:spacing w:line="300" w:lineRule="exact"/>
        <w:jc w:val="center"/>
      </w:pPr>
    </w:p>
    <w:p w:rsidR="006F0FDC" w:rsidRPr="00C56AC8" w:rsidRDefault="006F0FDC">
      <w:pPr>
        <w:spacing w:after="0" w:line="240" w:lineRule="auto"/>
        <w:rPr>
          <w:b/>
          <w:bCs/>
          <w:lang w:val="en-US"/>
        </w:rPr>
      </w:pPr>
    </w:p>
    <w:p w:rsidR="003523B7" w:rsidRPr="00C56AC8" w:rsidRDefault="003523B7">
      <w:pPr>
        <w:spacing w:after="0" w:line="240" w:lineRule="auto"/>
        <w:rPr>
          <w:b/>
          <w:lang w:eastAsia="hu-HU"/>
        </w:rPr>
      </w:pPr>
      <w:r w:rsidRPr="00C56AC8">
        <w:rPr>
          <w:b/>
          <w:lang w:eastAsia="hu-HU"/>
        </w:rPr>
        <w:br w:type="page"/>
      </w:r>
    </w:p>
    <w:p w:rsidR="008E1D3E" w:rsidRPr="00C56AC8" w:rsidRDefault="008E1D3E" w:rsidP="008E1D3E">
      <w:pPr>
        <w:tabs>
          <w:tab w:val="left" w:pos="1776"/>
        </w:tabs>
        <w:suppressAutoHyphens/>
        <w:spacing w:line="300" w:lineRule="exact"/>
        <w:jc w:val="center"/>
        <w:rPr>
          <w:b/>
        </w:rPr>
      </w:pPr>
      <w:r w:rsidRPr="00C56AC8">
        <w:rPr>
          <w:b/>
          <w:lang w:eastAsia="hu-HU"/>
        </w:rPr>
        <w:lastRenderedPageBreak/>
        <w:t>PE-06/KTF/00559-</w:t>
      </w:r>
      <w:r w:rsidR="0081710A" w:rsidRPr="00C56AC8">
        <w:rPr>
          <w:b/>
          <w:lang w:eastAsia="hu-HU"/>
        </w:rPr>
        <w:t>4/2021</w:t>
      </w:r>
      <w:r w:rsidRPr="00C56AC8">
        <w:rPr>
          <w:b/>
          <w:lang w:eastAsia="hu-HU"/>
        </w:rPr>
        <w:t>.</w:t>
      </w:r>
      <w:r w:rsidRPr="00C56AC8">
        <w:rPr>
          <w:lang w:eastAsia="hu-HU"/>
        </w:rPr>
        <w:t xml:space="preserve"> </w:t>
      </w:r>
      <w:r w:rsidRPr="00C56AC8">
        <w:rPr>
          <w:b/>
        </w:rPr>
        <w:t>számú határozat</w:t>
      </w:r>
      <w:r w:rsidRPr="00C56AC8">
        <w:rPr>
          <w:b/>
        </w:rPr>
        <w:tab/>
      </w:r>
      <w:r w:rsidRPr="00C56AC8">
        <w:rPr>
          <w:b/>
        </w:rPr>
        <w:tab/>
      </w:r>
      <w:r w:rsidRPr="00C56AC8">
        <w:rPr>
          <w:b/>
        </w:rPr>
        <w:tab/>
      </w:r>
      <w:r w:rsidRPr="00C56AC8">
        <w:rPr>
          <w:b/>
        </w:rPr>
        <w:tab/>
      </w:r>
      <w:proofErr w:type="gramStart"/>
      <w:r w:rsidRPr="00C56AC8">
        <w:rPr>
          <w:b/>
        </w:rPr>
        <w:t>A</w:t>
      </w:r>
      <w:proofErr w:type="gramEnd"/>
      <w:r w:rsidRPr="00C56AC8">
        <w:rPr>
          <w:b/>
        </w:rPr>
        <w:t xml:space="preserve"> melléklet</w:t>
      </w:r>
    </w:p>
    <w:p w:rsidR="00CD1C94" w:rsidRPr="00C56AC8" w:rsidRDefault="0023502D" w:rsidP="005446CD">
      <w:pPr>
        <w:spacing w:after="0" w:line="300" w:lineRule="exact"/>
        <w:ind w:left="1416" w:hanging="140"/>
        <w:rPr>
          <w:b/>
        </w:rPr>
      </w:pPr>
      <w:r w:rsidRPr="00C56AC8">
        <w:rPr>
          <w:b/>
        </w:rPr>
        <w:t>A</w:t>
      </w:r>
      <w:r w:rsidR="00CD1C94" w:rsidRPr="00C56AC8">
        <w:rPr>
          <w:b/>
        </w:rPr>
        <w:t>datszolgáltatás és jelentéstétel</w:t>
      </w:r>
      <w:r w:rsidR="00B903C6" w:rsidRPr="00C56AC8">
        <w:rPr>
          <w:b/>
        </w:rPr>
        <w:t xml:space="preserve"> </w:t>
      </w:r>
      <w:r w:rsidR="00CD1C94" w:rsidRPr="00C56AC8">
        <w:rPr>
          <w:b/>
        </w:rPr>
        <w:t xml:space="preserve">a </w:t>
      </w:r>
      <w:r w:rsidR="00A658E6" w:rsidRPr="00C56AC8">
        <w:rPr>
          <w:b/>
        </w:rPr>
        <w:t>Környezetvédelmi Hatóság</w:t>
      </w:r>
      <w:r w:rsidR="00CD1C94" w:rsidRPr="00C56AC8">
        <w:rPr>
          <w:b/>
        </w:rPr>
        <w:t xml:space="preserve"> részére</w:t>
      </w:r>
    </w:p>
    <w:p w:rsidR="003102C8" w:rsidRPr="00C56AC8" w:rsidRDefault="003102C8" w:rsidP="004A6A76">
      <w:pPr>
        <w:spacing w:after="0" w:line="300" w:lineRule="exact"/>
        <w:ind w:left="1416" w:firstLine="427"/>
        <w:rPr>
          <w:b/>
        </w:rPr>
      </w:pPr>
    </w:p>
    <w:tbl>
      <w:tblPr>
        <w:tblW w:w="8487"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253"/>
        <w:gridCol w:w="1417"/>
        <w:gridCol w:w="2817"/>
      </w:tblGrid>
      <w:tr w:rsidR="00B37921" w:rsidRPr="00C56AC8" w:rsidTr="005446CD">
        <w:tc>
          <w:tcPr>
            <w:tcW w:w="4253" w:type="dxa"/>
          </w:tcPr>
          <w:p w:rsidR="00B37921" w:rsidRPr="00C56AC8" w:rsidRDefault="00B37921" w:rsidP="00D00B08">
            <w:pPr>
              <w:pStyle w:val="Szmozottlista"/>
              <w:tabs>
                <w:tab w:val="clear" w:pos="360"/>
              </w:tabs>
              <w:spacing w:after="0" w:line="300" w:lineRule="exact"/>
              <w:ind w:left="0" w:firstLine="0"/>
              <w:jc w:val="center"/>
              <w:rPr>
                <w:b/>
              </w:rPr>
            </w:pPr>
            <w:r w:rsidRPr="00C56AC8">
              <w:rPr>
                <w:b/>
              </w:rPr>
              <w:t>Megnevezés</w:t>
            </w:r>
          </w:p>
        </w:tc>
        <w:tc>
          <w:tcPr>
            <w:tcW w:w="1417" w:type="dxa"/>
          </w:tcPr>
          <w:p w:rsidR="00B37921" w:rsidRPr="00C56AC8" w:rsidRDefault="00B37921" w:rsidP="00D00B08">
            <w:pPr>
              <w:pStyle w:val="Szmozottlista"/>
              <w:tabs>
                <w:tab w:val="clear" w:pos="360"/>
              </w:tabs>
              <w:spacing w:after="0" w:line="300" w:lineRule="exact"/>
              <w:ind w:left="0" w:firstLine="0"/>
              <w:jc w:val="center"/>
              <w:rPr>
                <w:b/>
              </w:rPr>
            </w:pPr>
            <w:r w:rsidRPr="00C56AC8">
              <w:rPr>
                <w:b/>
              </w:rPr>
              <w:t>Gyakoriság</w:t>
            </w:r>
          </w:p>
        </w:tc>
        <w:tc>
          <w:tcPr>
            <w:tcW w:w="2817" w:type="dxa"/>
          </w:tcPr>
          <w:p w:rsidR="00B37921" w:rsidRPr="00C56AC8" w:rsidRDefault="00B37921" w:rsidP="00D00B08">
            <w:pPr>
              <w:pStyle w:val="Szmozottlista"/>
              <w:tabs>
                <w:tab w:val="clear" w:pos="360"/>
              </w:tabs>
              <w:spacing w:after="0" w:line="300" w:lineRule="exact"/>
              <w:ind w:left="0" w:firstLine="0"/>
              <w:jc w:val="center"/>
              <w:rPr>
                <w:b/>
              </w:rPr>
            </w:pPr>
            <w:r w:rsidRPr="00C56AC8">
              <w:rPr>
                <w:b/>
              </w:rPr>
              <w:t>Beadási határidő</w:t>
            </w:r>
          </w:p>
        </w:tc>
      </w:tr>
      <w:tr w:rsidR="00B37921" w:rsidRPr="00C56AC8" w:rsidTr="005446CD">
        <w:tc>
          <w:tcPr>
            <w:tcW w:w="4253" w:type="dxa"/>
            <w:tcBorders>
              <w:top w:val="single" w:sz="6" w:space="0" w:color="auto"/>
              <w:left w:val="single" w:sz="6" w:space="0" w:color="auto"/>
              <w:bottom w:val="single" w:sz="6" w:space="0" w:color="auto"/>
              <w:right w:val="single" w:sz="6" w:space="0" w:color="auto"/>
            </w:tcBorders>
          </w:tcPr>
          <w:p w:rsidR="00B37921" w:rsidRPr="00C56AC8" w:rsidRDefault="00B37921" w:rsidP="00D00B08">
            <w:pPr>
              <w:spacing w:after="0" w:line="300" w:lineRule="exact"/>
            </w:pPr>
            <w:r w:rsidRPr="00C56AC8">
              <w:t>Az engedélyben foglalt adatok esetleges módosulásáról</w:t>
            </w:r>
          </w:p>
        </w:tc>
        <w:tc>
          <w:tcPr>
            <w:tcW w:w="1417" w:type="dxa"/>
            <w:tcBorders>
              <w:top w:val="single" w:sz="6" w:space="0" w:color="auto"/>
              <w:left w:val="single" w:sz="6" w:space="0" w:color="auto"/>
              <w:bottom w:val="single" w:sz="6" w:space="0" w:color="auto"/>
              <w:right w:val="single" w:sz="6" w:space="0" w:color="auto"/>
            </w:tcBorders>
            <w:vAlign w:val="center"/>
          </w:tcPr>
          <w:p w:rsidR="00B37921" w:rsidRPr="00C56AC8" w:rsidRDefault="00B37921" w:rsidP="00D00B08">
            <w:pPr>
              <w:spacing w:after="0" w:line="300" w:lineRule="exact"/>
              <w:jc w:val="center"/>
            </w:pPr>
            <w:r w:rsidRPr="00C56AC8">
              <w:t>eseti</w:t>
            </w:r>
          </w:p>
        </w:tc>
        <w:tc>
          <w:tcPr>
            <w:tcW w:w="2817" w:type="dxa"/>
            <w:tcBorders>
              <w:top w:val="single" w:sz="6" w:space="0" w:color="auto"/>
              <w:left w:val="single" w:sz="6" w:space="0" w:color="auto"/>
              <w:bottom w:val="single" w:sz="6" w:space="0" w:color="auto"/>
              <w:right w:val="single" w:sz="6" w:space="0" w:color="auto"/>
            </w:tcBorders>
            <w:vAlign w:val="center"/>
          </w:tcPr>
          <w:p w:rsidR="00B37921" w:rsidRPr="00C56AC8" w:rsidRDefault="00B37921" w:rsidP="00D00B08">
            <w:pPr>
              <w:spacing w:after="0" w:line="300" w:lineRule="exact"/>
              <w:jc w:val="center"/>
            </w:pPr>
            <w:r w:rsidRPr="00C56AC8">
              <w:t>15 napon belül</w:t>
            </w:r>
          </w:p>
        </w:tc>
      </w:tr>
      <w:tr w:rsidR="00B37921" w:rsidRPr="00C56AC8" w:rsidTr="005446CD">
        <w:tc>
          <w:tcPr>
            <w:tcW w:w="4253" w:type="dxa"/>
            <w:tcBorders>
              <w:top w:val="single" w:sz="6" w:space="0" w:color="auto"/>
              <w:left w:val="single" w:sz="6" w:space="0" w:color="auto"/>
              <w:bottom w:val="single" w:sz="6" w:space="0" w:color="auto"/>
              <w:right w:val="single" w:sz="6" w:space="0" w:color="auto"/>
            </w:tcBorders>
          </w:tcPr>
          <w:p w:rsidR="00B37921" w:rsidRPr="00C56AC8" w:rsidRDefault="00B37921" w:rsidP="00D00B08">
            <w:pPr>
              <w:spacing w:after="0" w:line="300" w:lineRule="exact"/>
            </w:pPr>
            <w:r w:rsidRPr="00C56AC8">
              <w:t>Az engedélyben foglalt követelménytől való eltérés vagy a szennyezőanyagok kibocsátására vonatkozó határérték-túllépés</w:t>
            </w:r>
          </w:p>
        </w:tc>
        <w:tc>
          <w:tcPr>
            <w:tcW w:w="1417" w:type="dxa"/>
            <w:tcBorders>
              <w:top w:val="single" w:sz="6" w:space="0" w:color="auto"/>
              <w:left w:val="single" w:sz="6" w:space="0" w:color="auto"/>
              <w:bottom w:val="single" w:sz="6" w:space="0" w:color="auto"/>
              <w:right w:val="single" w:sz="6" w:space="0" w:color="auto"/>
            </w:tcBorders>
            <w:vAlign w:val="center"/>
          </w:tcPr>
          <w:p w:rsidR="00B37921" w:rsidRPr="00C56AC8" w:rsidRDefault="00B37921" w:rsidP="00D00B08">
            <w:pPr>
              <w:spacing w:after="0" w:line="300" w:lineRule="exact"/>
              <w:jc w:val="center"/>
            </w:pPr>
            <w:r w:rsidRPr="00C56AC8">
              <w:t>eseti</w:t>
            </w:r>
          </w:p>
        </w:tc>
        <w:tc>
          <w:tcPr>
            <w:tcW w:w="2817" w:type="dxa"/>
            <w:tcBorders>
              <w:top w:val="single" w:sz="6" w:space="0" w:color="auto"/>
              <w:left w:val="single" w:sz="6" w:space="0" w:color="auto"/>
              <w:bottom w:val="single" w:sz="6" w:space="0" w:color="auto"/>
              <w:right w:val="single" w:sz="6" w:space="0" w:color="auto"/>
            </w:tcBorders>
            <w:vAlign w:val="center"/>
          </w:tcPr>
          <w:p w:rsidR="00B37921" w:rsidRPr="00C56AC8" w:rsidRDefault="00B37921" w:rsidP="00D00B08">
            <w:pPr>
              <w:spacing w:after="0" w:line="300" w:lineRule="exact"/>
              <w:jc w:val="center"/>
            </w:pPr>
            <w:r w:rsidRPr="00C56AC8">
              <w:t>az eltérés észlelését követő 8 órán belül</w:t>
            </w:r>
          </w:p>
        </w:tc>
      </w:tr>
      <w:tr w:rsidR="00B37921" w:rsidRPr="00C56AC8" w:rsidTr="005446CD">
        <w:tc>
          <w:tcPr>
            <w:tcW w:w="4253" w:type="dxa"/>
            <w:tcBorders>
              <w:top w:val="single" w:sz="6" w:space="0" w:color="auto"/>
              <w:left w:val="single" w:sz="6" w:space="0" w:color="auto"/>
              <w:bottom w:val="single" w:sz="6" w:space="0" w:color="auto"/>
              <w:right w:val="single" w:sz="6" w:space="0" w:color="auto"/>
            </w:tcBorders>
            <w:vAlign w:val="center"/>
          </w:tcPr>
          <w:p w:rsidR="00B37921" w:rsidRPr="00C56AC8" w:rsidRDefault="00B37921" w:rsidP="00D00B08">
            <w:pPr>
              <w:spacing w:after="0" w:line="300" w:lineRule="exact"/>
            </w:pPr>
            <w:r w:rsidRPr="00C56AC8">
              <w:t>Baleset, működési zavar, meghibásodás, határértékeket túllépő, illetve környezetszennyezést okozó kibocsátás jelentése</w:t>
            </w:r>
          </w:p>
        </w:tc>
        <w:tc>
          <w:tcPr>
            <w:tcW w:w="1417" w:type="dxa"/>
            <w:tcBorders>
              <w:top w:val="single" w:sz="6" w:space="0" w:color="auto"/>
              <w:left w:val="single" w:sz="6" w:space="0" w:color="auto"/>
              <w:bottom w:val="single" w:sz="6" w:space="0" w:color="auto"/>
              <w:right w:val="single" w:sz="6" w:space="0" w:color="auto"/>
            </w:tcBorders>
            <w:vAlign w:val="center"/>
          </w:tcPr>
          <w:p w:rsidR="00B37921" w:rsidRPr="00C56AC8" w:rsidRDefault="00B37921" w:rsidP="00D00B08">
            <w:pPr>
              <w:spacing w:after="0" w:line="300" w:lineRule="exact"/>
              <w:jc w:val="center"/>
            </w:pPr>
            <w:r w:rsidRPr="00C56AC8">
              <w:t>eseti</w:t>
            </w:r>
          </w:p>
        </w:tc>
        <w:tc>
          <w:tcPr>
            <w:tcW w:w="2817" w:type="dxa"/>
            <w:tcBorders>
              <w:top w:val="single" w:sz="6" w:space="0" w:color="auto"/>
              <w:left w:val="single" w:sz="6" w:space="0" w:color="auto"/>
              <w:bottom w:val="single" w:sz="6" w:space="0" w:color="auto"/>
              <w:right w:val="single" w:sz="6" w:space="0" w:color="auto"/>
            </w:tcBorders>
            <w:vAlign w:val="center"/>
          </w:tcPr>
          <w:p w:rsidR="00B37921" w:rsidRPr="00C56AC8" w:rsidRDefault="00B37921" w:rsidP="00D00B08">
            <w:pPr>
              <w:pStyle w:val="Szmozottlista"/>
              <w:tabs>
                <w:tab w:val="clear" w:pos="360"/>
              </w:tabs>
              <w:spacing w:after="0" w:line="300" w:lineRule="exact"/>
              <w:ind w:left="0" w:firstLine="0"/>
              <w:jc w:val="center"/>
            </w:pPr>
            <w:r w:rsidRPr="00C56AC8">
              <w:t>szóban, telefonon: azonnal</w:t>
            </w:r>
          </w:p>
          <w:p w:rsidR="00B37921" w:rsidRPr="00C56AC8" w:rsidRDefault="00B37921" w:rsidP="00D00B08">
            <w:pPr>
              <w:spacing w:after="0" w:line="300" w:lineRule="exact"/>
              <w:jc w:val="center"/>
              <w:rPr>
                <w:bCs/>
              </w:rPr>
            </w:pPr>
          </w:p>
          <w:p w:rsidR="00B37921" w:rsidRPr="00C56AC8" w:rsidRDefault="00B37921" w:rsidP="00D00B08">
            <w:pPr>
              <w:spacing w:after="0" w:line="300" w:lineRule="exact"/>
              <w:jc w:val="center"/>
            </w:pPr>
            <w:r w:rsidRPr="00C56AC8">
              <w:t>írásban: 48 órán belül</w:t>
            </w:r>
          </w:p>
        </w:tc>
      </w:tr>
      <w:tr w:rsidR="00B37921" w:rsidRPr="00C56AC8" w:rsidTr="005446CD">
        <w:tc>
          <w:tcPr>
            <w:tcW w:w="4253" w:type="dxa"/>
            <w:tcBorders>
              <w:top w:val="single" w:sz="6" w:space="0" w:color="auto"/>
              <w:left w:val="single" w:sz="6" w:space="0" w:color="auto"/>
              <w:bottom w:val="single" w:sz="6" w:space="0" w:color="auto"/>
              <w:right w:val="single" w:sz="6" w:space="0" w:color="auto"/>
            </w:tcBorders>
            <w:vAlign w:val="center"/>
          </w:tcPr>
          <w:p w:rsidR="00B37921" w:rsidRPr="00C56AC8" w:rsidRDefault="00B37921" w:rsidP="00D00B08">
            <w:pPr>
              <w:spacing w:after="0" w:line="300" w:lineRule="exact"/>
            </w:pPr>
            <w:r w:rsidRPr="00C56AC8">
              <w:t>Bejelentett havária események összefoglalója</w:t>
            </w:r>
          </w:p>
        </w:tc>
        <w:tc>
          <w:tcPr>
            <w:tcW w:w="1417" w:type="dxa"/>
            <w:tcBorders>
              <w:top w:val="single" w:sz="6" w:space="0" w:color="auto"/>
              <w:left w:val="single" w:sz="6" w:space="0" w:color="auto"/>
              <w:bottom w:val="single" w:sz="6" w:space="0" w:color="auto"/>
              <w:right w:val="single" w:sz="6" w:space="0" w:color="auto"/>
            </w:tcBorders>
            <w:vAlign w:val="center"/>
          </w:tcPr>
          <w:p w:rsidR="00B37921" w:rsidRPr="00C56AC8" w:rsidRDefault="00B37921" w:rsidP="00D00B08">
            <w:pPr>
              <w:spacing w:after="0" w:line="300" w:lineRule="exact"/>
              <w:jc w:val="center"/>
            </w:pPr>
            <w:r w:rsidRPr="00C56AC8">
              <w:t>eseti</w:t>
            </w:r>
          </w:p>
        </w:tc>
        <w:tc>
          <w:tcPr>
            <w:tcW w:w="2817" w:type="dxa"/>
            <w:tcBorders>
              <w:top w:val="single" w:sz="6" w:space="0" w:color="auto"/>
              <w:left w:val="single" w:sz="6" w:space="0" w:color="auto"/>
              <w:bottom w:val="single" w:sz="6" w:space="0" w:color="auto"/>
              <w:right w:val="single" w:sz="6" w:space="0" w:color="auto"/>
            </w:tcBorders>
            <w:vAlign w:val="center"/>
          </w:tcPr>
          <w:p w:rsidR="00B37921" w:rsidRPr="00C56AC8" w:rsidRDefault="00B37921" w:rsidP="00D00B08">
            <w:pPr>
              <w:spacing w:after="0" w:line="300" w:lineRule="exact"/>
              <w:jc w:val="center"/>
            </w:pPr>
            <w:r w:rsidRPr="00C56AC8">
              <w:t>az eseményt követő 1 hónapon belül</w:t>
            </w:r>
          </w:p>
        </w:tc>
      </w:tr>
      <w:tr w:rsidR="00B37921" w:rsidRPr="00C56AC8" w:rsidTr="005446CD">
        <w:tc>
          <w:tcPr>
            <w:tcW w:w="4253" w:type="dxa"/>
          </w:tcPr>
          <w:p w:rsidR="00B37921" w:rsidRPr="00C56AC8" w:rsidRDefault="00B37921" w:rsidP="00D00B08">
            <w:pPr>
              <w:pStyle w:val="Szmozottlista"/>
              <w:tabs>
                <w:tab w:val="clear" w:pos="360"/>
              </w:tabs>
              <w:spacing w:after="0" w:line="300" w:lineRule="exact"/>
              <w:ind w:left="0" w:firstLine="0"/>
              <w:rPr>
                <w:bCs/>
              </w:rPr>
            </w:pPr>
            <w:r w:rsidRPr="00C56AC8">
              <w:t>Légszennyezés Mértéke (LM) jelentés</w:t>
            </w:r>
          </w:p>
        </w:tc>
        <w:tc>
          <w:tcPr>
            <w:tcW w:w="1417" w:type="dxa"/>
            <w:vAlign w:val="center"/>
          </w:tcPr>
          <w:p w:rsidR="00B37921" w:rsidRPr="00C56AC8" w:rsidRDefault="00B37921" w:rsidP="00D00B08">
            <w:pPr>
              <w:spacing w:after="0" w:line="300" w:lineRule="exact"/>
              <w:jc w:val="center"/>
            </w:pPr>
            <w:r w:rsidRPr="00C56AC8">
              <w:t>évente</w:t>
            </w:r>
          </w:p>
        </w:tc>
        <w:tc>
          <w:tcPr>
            <w:tcW w:w="2817" w:type="dxa"/>
            <w:vAlign w:val="center"/>
          </w:tcPr>
          <w:p w:rsidR="00B37921" w:rsidRPr="00C56AC8" w:rsidRDefault="00B37921" w:rsidP="00D00B08">
            <w:pPr>
              <w:spacing w:after="0" w:line="300" w:lineRule="exact"/>
            </w:pPr>
            <w:r w:rsidRPr="00C56AC8">
              <w:t xml:space="preserve">tárgyévet követő év március 31. </w:t>
            </w:r>
          </w:p>
        </w:tc>
      </w:tr>
      <w:tr w:rsidR="00B37921" w:rsidRPr="00C56AC8" w:rsidTr="005446CD">
        <w:tc>
          <w:tcPr>
            <w:tcW w:w="4253" w:type="dxa"/>
            <w:shd w:val="clear" w:color="auto" w:fill="auto"/>
          </w:tcPr>
          <w:p w:rsidR="00B37921" w:rsidRPr="00C56AC8" w:rsidRDefault="00B37921" w:rsidP="00D00B08">
            <w:pPr>
              <w:spacing w:after="0" w:line="300" w:lineRule="exact"/>
              <w:jc w:val="both"/>
            </w:pPr>
            <w:r w:rsidRPr="00C56AC8">
              <w:t>A bejelentés-köteles levegőterhelést okozó technológiában bekövetkezett változások adatlapon (LALV) való jelentése</w:t>
            </w:r>
          </w:p>
        </w:tc>
        <w:tc>
          <w:tcPr>
            <w:tcW w:w="1417" w:type="dxa"/>
            <w:shd w:val="clear" w:color="auto" w:fill="auto"/>
            <w:vAlign w:val="center"/>
          </w:tcPr>
          <w:p w:rsidR="00B37921" w:rsidRPr="00C56AC8" w:rsidRDefault="00B37921" w:rsidP="00D00B08">
            <w:pPr>
              <w:spacing w:after="0" w:line="300" w:lineRule="exact"/>
              <w:jc w:val="center"/>
            </w:pPr>
            <w:r w:rsidRPr="00C56AC8">
              <w:t>eseti</w:t>
            </w:r>
          </w:p>
        </w:tc>
        <w:tc>
          <w:tcPr>
            <w:tcW w:w="2817" w:type="dxa"/>
            <w:shd w:val="clear" w:color="auto" w:fill="auto"/>
            <w:vAlign w:val="center"/>
          </w:tcPr>
          <w:p w:rsidR="00B37921" w:rsidRPr="00C56AC8" w:rsidRDefault="00B37921" w:rsidP="00D00B08">
            <w:pPr>
              <w:spacing w:after="0" w:line="300" w:lineRule="exact"/>
            </w:pPr>
            <w:r w:rsidRPr="00C56AC8">
              <w:t>változást követő 30 napon belül</w:t>
            </w:r>
          </w:p>
        </w:tc>
      </w:tr>
      <w:tr w:rsidR="005A5A1A" w:rsidRPr="00C56AC8" w:rsidTr="005446CD">
        <w:trPr>
          <w:trHeight w:val="940"/>
        </w:trPr>
        <w:tc>
          <w:tcPr>
            <w:tcW w:w="4253" w:type="dxa"/>
          </w:tcPr>
          <w:p w:rsidR="005A5A1A" w:rsidRPr="00C56AC8" w:rsidRDefault="005A5A1A" w:rsidP="00D00B08">
            <w:pPr>
              <w:spacing w:after="0" w:line="300" w:lineRule="exact"/>
              <w:jc w:val="both"/>
            </w:pPr>
            <w:r w:rsidRPr="00C56AC8">
              <w:t>Bejelentés az üzemi létesítmény zajkibocsátásának változásáról</w:t>
            </w:r>
          </w:p>
        </w:tc>
        <w:tc>
          <w:tcPr>
            <w:tcW w:w="1417" w:type="dxa"/>
            <w:vAlign w:val="center"/>
          </w:tcPr>
          <w:p w:rsidR="005A5A1A" w:rsidRPr="00C56AC8" w:rsidRDefault="005A5A1A" w:rsidP="00D00B08">
            <w:pPr>
              <w:pStyle w:val="Szmozottlista"/>
              <w:tabs>
                <w:tab w:val="clear" w:pos="360"/>
              </w:tabs>
              <w:spacing w:after="0" w:line="300" w:lineRule="exact"/>
              <w:ind w:left="0" w:firstLine="0"/>
              <w:jc w:val="center"/>
            </w:pPr>
            <w:r w:rsidRPr="00C56AC8">
              <w:t>eseti</w:t>
            </w:r>
          </w:p>
        </w:tc>
        <w:tc>
          <w:tcPr>
            <w:tcW w:w="2817" w:type="dxa"/>
            <w:vAlign w:val="center"/>
          </w:tcPr>
          <w:p w:rsidR="005A5A1A" w:rsidRPr="00C56AC8" w:rsidRDefault="005A5A1A" w:rsidP="005A5A1A">
            <w:pPr>
              <w:spacing w:after="0" w:line="300" w:lineRule="exact"/>
              <w:jc w:val="both"/>
            </w:pPr>
            <w:r w:rsidRPr="00C56AC8">
              <w:t>a változást követő 30 napon belül írásban</w:t>
            </w:r>
          </w:p>
        </w:tc>
      </w:tr>
      <w:tr w:rsidR="005A5A1A" w:rsidRPr="00C56AC8" w:rsidTr="005446CD">
        <w:trPr>
          <w:trHeight w:val="1500"/>
        </w:trPr>
        <w:tc>
          <w:tcPr>
            <w:tcW w:w="4253" w:type="dxa"/>
          </w:tcPr>
          <w:p w:rsidR="005A5A1A" w:rsidRPr="00C56AC8" w:rsidRDefault="005A5A1A" w:rsidP="00D00B08">
            <w:pPr>
              <w:spacing w:after="0" w:line="300" w:lineRule="exact"/>
              <w:jc w:val="both"/>
            </w:pPr>
            <w:r w:rsidRPr="00C56AC8">
              <w:t>A létesítmény zajkibocsátását befolyásoló felújítás vagy korszerűsítés, üzemi technológiai telepítés befejezését követően a környezeti zajkibocsátás műszeres mérésekkel történt ellenőrzése, a mérési eredményeket tartalmazó szakvélemény benyújtása</w:t>
            </w:r>
          </w:p>
        </w:tc>
        <w:tc>
          <w:tcPr>
            <w:tcW w:w="1417" w:type="dxa"/>
            <w:vAlign w:val="center"/>
          </w:tcPr>
          <w:p w:rsidR="005A5A1A" w:rsidRPr="00C56AC8" w:rsidRDefault="005A5A1A" w:rsidP="005A5A1A">
            <w:pPr>
              <w:pStyle w:val="Szmozottlista"/>
              <w:tabs>
                <w:tab w:val="clear" w:pos="360"/>
              </w:tabs>
              <w:spacing w:after="0" w:line="300" w:lineRule="exact"/>
              <w:ind w:left="0" w:firstLine="0"/>
              <w:jc w:val="center"/>
            </w:pPr>
            <w:r w:rsidRPr="00C56AC8">
              <w:t>eseti</w:t>
            </w:r>
          </w:p>
        </w:tc>
        <w:tc>
          <w:tcPr>
            <w:tcW w:w="2817" w:type="dxa"/>
            <w:vAlign w:val="center"/>
          </w:tcPr>
          <w:p w:rsidR="005A5A1A" w:rsidRPr="00C56AC8" w:rsidRDefault="005A5A1A" w:rsidP="00D00B08">
            <w:pPr>
              <w:spacing w:after="0" w:line="300" w:lineRule="exact"/>
              <w:jc w:val="both"/>
            </w:pPr>
            <w:r w:rsidRPr="00C56AC8">
              <w:t>a változást követő 60 napon belül</w:t>
            </w:r>
          </w:p>
        </w:tc>
      </w:tr>
      <w:tr w:rsidR="005A5A1A" w:rsidRPr="00C56AC8" w:rsidTr="005446CD">
        <w:tc>
          <w:tcPr>
            <w:tcW w:w="4253" w:type="dxa"/>
          </w:tcPr>
          <w:p w:rsidR="005A5A1A" w:rsidRPr="00C56AC8" w:rsidRDefault="00A75A52" w:rsidP="00D00B08">
            <w:pPr>
              <w:spacing w:after="0" w:line="300" w:lineRule="exact"/>
              <w:jc w:val="both"/>
            </w:pPr>
            <w:r w:rsidRPr="00C56AC8">
              <w:rPr>
                <w:snapToGrid w:val="0"/>
              </w:rPr>
              <w:t>Hulladék</w:t>
            </w:r>
            <w:r w:rsidR="00DF710B" w:rsidRPr="00C56AC8">
              <w:rPr>
                <w:snapToGrid w:val="0"/>
              </w:rPr>
              <w:t xml:space="preserve"> </w:t>
            </w:r>
            <w:r w:rsidR="005A5A1A" w:rsidRPr="00C56AC8">
              <w:rPr>
                <w:snapToGrid w:val="0"/>
              </w:rPr>
              <w:t>nyilvántartás</w:t>
            </w:r>
          </w:p>
        </w:tc>
        <w:tc>
          <w:tcPr>
            <w:tcW w:w="1417" w:type="dxa"/>
            <w:vAlign w:val="center"/>
          </w:tcPr>
          <w:p w:rsidR="005A5A1A" w:rsidRPr="00C56AC8" w:rsidRDefault="00426C4B" w:rsidP="005A5A1A">
            <w:pPr>
              <w:pStyle w:val="Szmozottlista"/>
              <w:tabs>
                <w:tab w:val="clear" w:pos="360"/>
              </w:tabs>
              <w:spacing w:after="0" w:line="300" w:lineRule="exact"/>
              <w:ind w:left="0" w:firstLine="0"/>
              <w:jc w:val="center"/>
            </w:pPr>
            <w:r w:rsidRPr="00C56AC8">
              <w:t>folyamatos</w:t>
            </w:r>
          </w:p>
        </w:tc>
        <w:tc>
          <w:tcPr>
            <w:tcW w:w="2817" w:type="dxa"/>
            <w:vAlign w:val="center"/>
          </w:tcPr>
          <w:p w:rsidR="005A5A1A" w:rsidRPr="00C56AC8" w:rsidRDefault="00426C4B" w:rsidP="00426C4B">
            <w:pPr>
              <w:spacing w:after="0" w:line="300" w:lineRule="exact"/>
              <w:jc w:val="center"/>
            </w:pPr>
            <w:r w:rsidRPr="00C56AC8">
              <w:t>-</w:t>
            </w:r>
          </w:p>
        </w:tc>
      </w:tr>
      <w:tr w:rsidR="008A1416" w:rsidRPr="00C56AC8" w:rsidTr="005446CD">
        <w:trPr>
          <w:trHeight w:val="667"/>
        </w:trPr>
        <w:tc>
          <w:tcPr>
            <w:tcW w:w="4253" w:type="dxa"/>
          </w:tcPr>
          <w:p w:rsidR="003102C8" w:rsidRPr="00C56AC8" w:rsidRDefault="003102C8" w:rsidP="002952B3">
            <w:pPr>
              <w:pStyle w:val="Szmozottlista"/>
              <w:tabs>
                <w:tab w:val="clear" w:pos="360"/>
              </w:tabs>
              <w:ind w:left="0" w:firstLine="0"/>
              <w:jc w:val="both"/>
              <w:rPr>
                <w:u w:val="single"/>
              </w:rPr>
            </w:pPr>
          </w:p>
          <w:p w:rsidR="00E57027" w:rsidRPr="00C56AC8" w:rsidRDefault="00E57027" w:rsidP="002952B3">
            <w:pPr>
              <w:pStyle w:val="Szmozottlista"/>
              <w:tabs>
                <w:tab w:val="clear" w:pos="360"/>
              </w:tabs>
              <w:ind w:left="0" w:firstLine="0"/>
              <w:jc w:val="both"/>
              <w:rPr>
                <w:u w:val="single"/>
              </w:rPr>
            </w:pPr>
            <w:r w:rsidRPr="00C56AC8">
              <w:rPr>
                <w:u w:val="single"/>
              </w:rPr>
              <w:t xml:space="preserve">Hulladékgazdálkodási adatszolgáltatás: </w:t>
            </w:r>
          </w:p>
          <w:p w:rsidR="008A1416" w:rsidRPr="00C56AC8" w:rsidRDefault="008A1416" w:rsidP="002952B3">
            <w:pPr>
              <w:pStyle w:val="Szmozottlista"/>
              <w:tabs>
                <w:tab w:val="clear" w:pos="360"/>
              </w:tabs>
              <w:ind w:left="0" w:firstLine="0"/>
              <w:jc w:val="both"/>
            </w:pPr>
            <w:r w:rsidRPr="00C56AC8">
              <w:t xml:space="preserve">a tevékenység során keletkezett </w:t>
            </w:r>
            <w:r w:rsidR="008F3F4C" w:rsidRPr="00C56AC8">
              <w:t>veszélyes</w:t>
            </w:r>
            <w:r w:rsidR="00E57027" w:rsidRPr="00C56AC8">
              <w:t xml:space="preserve"> </w:t>
            </w:r>
            <w:r w:rsidR="00DF710B" w:rsidRPr="00C56AC8">
              <w:t>és nemveszélyes-hulladék</w:t>
            </w:r>
          </w:p>
        </w:tc>
        <w:tc>
          <w:tcPr>
            <w:tcW w:w="1417" w:type="dxa"/>
            <w:vAlign w:val="center"/>
          </w:tcPr>
          <w:p w:rsidR="008A1416" w:rsidRPr="00C56AC8" w:rsidRDefault="008A1416" w:rsidP="002952B3">
            <w:pPr>
              <w:pStyle w:val="Szmozottlista"/>
              <w:tabs>
                <w:tab w:val="clear" w:pos="360"/>
              </w:tabs>
              <w:ind w:left="0" w:firstLine="0"/>
              <w:jc w:val="center"/>
            </w:pPr>
            <w:r w:rsidRPr="00C56AC8">
              <w:t>évente</w:t>
            </w:r>
          </w:p>
        </w:tc>
        <w:tc>
          <w:tcPr>
            <w:tcW w:w="2817" w:type="dxa"/>
            <w:vAlign w:val="center"/>
          </w:tcPr>
          <w:p w:rsidR="008A1416" w:rsidRPr="00C56AC8" w:rsidRDefault="008A1416" w:rsidP="002952B3">
            <w:pPr>
              <w:pStyle w:val="Szmozottlista"/>
              <w:tabs>
                <w:tab w:val="clear" w:pos="360"/>
              </w:tabs>
              <w:ind w:left="0" w:firstLine="0"/>
              <w:jc w:val="both"/>
            </w:pPr>
            <w:r w:rsidRPr="00C56AC8">
              <w:t xml:space="preserve">tárgyévet követő év </w:t>
            </w:r>
            <w:r w:rsidR="00E57027" w:rsidRPr="00C56AC8">
              <w:br/>
            </w:r>
            <w:r w:rsidRPr="00C56AC8">
              <w:rPr>
                <w:b/>
              </w:rPr>
              <w:t>március 1.</w:t>
            </w:r>
          </w:p>
        </w:tc>
      </w:tr>
      <w:tr w:rsidR="005A5A1A" w:rsidRPr="00C56AC8" w:rsidTr="005446CD">
        <w:tc>
          <w:tcPr>
            <w:tcW w:w="4253" w:type="dxa"/>
          </w:tcPr>
          <w:p w:rsidR="003102C8" w:rsidRPr="00C56AC8" w:rsidRDefault="003102C8" w:rsidP="00816814">
            <w:pPr>
              <w:widowControl w:val="0"/>
              <w:tabs>
                <w:tab w:val="left" w:pos="360"/>
              </w:tabs>
              <w:autoSpaceDE w:val="0"/>
              <w:autoSpaceDN w:val="0"/>
              <w:adjustRightInd w:val="0"/>
              <w:spacing w:after="0" w:line="300" w:lineRule="exact"/>
              <w:jc w:val="both"/>
              <w:rPr>
                <w:u w:val="single"/>
                <w:lang w:eastAsia="hu-HU"/>
              </w:rPr>
            </w:pPr>
          </w:p>
          <w:p w:rsidR="005A5A1A" w:rsidRPr="00C56AC8" w:rsidRDefault="005A5A1A" w:rsidP="00816814">
            <w:pPr>
              <w:widowControl w:val="0"/>
              <w:tabs>
                <w:tab w:val="left" w:pos="360"/>
              </w:tabs>
              <w:autoSpaceDE w:val="0"/>
              <w:autoSpaceDN w:val="0"/>
              <w:adjustRightInd w:val="0"/>
              <w:spacing w:after="0" w:line="300" w:lineRule="exact"/>
              <w:jc w:val="both"/>
              <w:rPr>
                <w:u w:val="single"/>
                <w:lang w:eastAsia="hu-HU"/>
              </w:rPr>
            </w:pPr>
            <w:r w:rsidRPr="00C56AC8">
              <w:rPr>
                <w:u w:val="single"/>
                <w:lang w:eastAsia="hu-HU"/>
              </w:rPr>
              <w:t>Éves környezeti beszámoló</w:t>
            </w:r>
          </w:p>
          <w:p w:rsidR="005A5A1A" w:rsidRPr="00C56AC8" w:rsidRDefault="005A5A1A" w:rsidP="00816814">
            <w:pPr>
              <w:widowControl w:val="0"/>
              <w:tabs>
                <w:tab w:val="left" w:pos="360"/>
              </w:tabs>
              <w:autoSpaceDE w:val="0"/>
              <w:autoSpaceDN w:val="0"/>
              <w:adjustRightInd w:val="0"/>
              <w:spacing w:after="0" w:line="300" w:lineRule="exact"/>
              <w:jc w:val="both"/>
              <w:rPr>
                <w:lang w:eastAsia="hu-HU"/>
              </w:rPr>
            </w:pPr>
            <w:r w:rsidRPr="00C56AC8">
              <w:rPr>
                <w:lang w:eastAsia="hu-HU"/>
              </w:rPr>
              <w:t xml:space="preserve">Minden környezeti elem vizsgálata </w:t>
            </w:r>
            <w:r w:rsidR="00A75A52" w:rsidRPr="00C56AC8">
              <w:rPr>
                <w:lang w:eastAsia="hu-HU"/>
              </w:rPr>
              <w:t>a tevékenységre</w:t>
            </w:r>
            <w:r w:rsidRPr="00C56AC8">
              <w:rPr>
                <w:lang w:eastAsia="hu-HU"/>
              </w:rPr>
              <w:t xml:space="preserve"> vonatkozóan, bejelentett havária események összefoglalója, előforduló panaszok, keletkezett hulladék mennyiség bemutatása.</w:t>
            </w:r>
          </w:p>
          <w:p w:rsidR="005A5A1A" w:rsidRPr="00C56AC8" w:rsidRDefault="005A5A1A" w:rsidP="00816814">
            <w:pPr>
              <w:widowControl w:val="0"/>
              <w:tabs>
                <w:tab w:val="left" w:pos="360"/>
              </w:tabs>
              <w:autoSpaceDE w:val="0"/>
              <w:autoSpaceDN w:val="0"/>
              <w:adjustRightInd w:val="0"/>
              <w:spacing w:after="0" w:line="300" w:lineRule="exact"/>
              <w:jc w:val="both"/>
              <w:rPr>
                <w:lang w:eastAsia="hu-HU"/>
              </w:rPr>
            </w:pPr>
            <w:r w:rsidRPr="00C56AC8">
              <w:rPr>
                <w:lang w:eastAsia="hu-HU"/>
              </w:rPr>
              <w:t xml:space="preserve">A megtett intézkedések és hatásának </w:t>
            </w:r>
            <w:r w:rsidRPr="00C56AC8">
              <w:rPr>
                <w:lang w:eastAsia="hu-HU"/>
              </w:rPr>
              <w:lastRenderedPageBreak/>
              <w:t>bemutatása az elérhető legjobb technika érdekében.</w:t>
            </w:r>
          </w:p>
          <w:p w:rsidR="005A5A1A" w:rsidRPr="00C56AC8" w:rsidRDefault="005A5A1A" w:rsidP="00816814">
            <w:pPr>
              <w:spacing w:after="0" w:line="300" w:lineRule="exact"/>
              <w:jc w:val="both"/>
            </w:pPr>
            <w:r w:rsidRPr="00C56AC8">
              <w:t>További intézkedési javaslat az elérhető legjobb technika elérésére.</w:t>
            </w:r>
          </w:p>
        </w:tc>
        <w:tc>
          <w:tcPr>
            <w:tcW w:w="1417" w:type="dxa"/>
            <w:vAlign w:val="center"/>
          </w:tcPr>
          <w:p w:rsidR="005A5A1A" w:rsidRPr="00C56AC8" w:rsidRDefault="005A5A1A" w:rsidP="00D00B08">
            <w:pPr>
              <w:spacing w:after="0" w:line="300" w:lineRule="exact"/>
              <w:jc w:val="center"/>
            </w:pPr>
            <w:r w:rsidRPr="00C56AC8">
              <w:rPr>
                <w:snapToGrid w:val="0"/>
              </w:rPr>
              <w:lastRenderedPageBreak/>
              <w:t>évente 1 alkalommal</w:t>
            </w:r>
          </w:p>
        </w:tc>
        <w:tc>
          <w:tcPr>
            <w:tcW w:w="2817" w:type="dxa"/>
            <w:vAlign w:val="center"/>
          </w:tcPr>
          <w:p w:rsidR="005A5A1A" w:rsidRPr="00C56AC8" w:rsidRDefault="005A5A1A" w:rsidP="00D00B08">
            <w:pPr>
              <w:spacing w:after="0" w:line="300" w:lineRule="exact"/>
              <w:jc w:val="center"/>
            </w:pPr>
            <w:r w:rsidRPr="00C56AC8">
              <w:rPr>
                <w:snapToGrid w:val="0"/>
              </w:rPr>
              <w:t>tárgyévet követő év május 31.</w:t>
            </w:r>
          </w:p>
        </w:tc>
      </w:tr>
      <w:tr w:rsidR="005A5A1A" w:rsidRPr="00C56AC8" w:rsidTr="005446CD">
        <w:tc>
          <w:tcPr>
            <w:tcW w:w="4253" w:type="dxa"/>
          </w:tcPr>
          <w:p w:rsidR="005A5A1A" w:rsidRPr="00C56AC8" w:rsidRDefault="005A5A1A" w:rsidP="00D00B08">
            <w:pPr>
              <w:spacing w:after="0" w:line="300" w:lineRule="exact"/>
            </w:pPr>
            <w:r w:rsidRPr="00C56AC8">
              <w:lastRenderedPageBreak/>
              <w:t>(E</w:t>
            </w:r>
            <w:proofErr w:type="gramStart"/>
            <w:r w:rsidRPr="00C56AC8">
              <w:t>)PRTR-A</w:t>
            </w:r>
            <w:proofErr w:type="gramEnd"/>
            <w:r w:rsidRPr="00C56AC8">
              <w:t xml:space="preserve"> adatlap - Alapadatok az (E)PRTR adatgyűjtéshez</w:t>
            </w:r>
          </w:p>
        </w:tc>
        <w:tc>
          <w:tcPr>
            <w:tcW w:w="1417" w:type="dxa"/>
            <w:vAlign w:val="center"/>
          </w:tcPr>
          <w:p w:rsidR="005A5A1A" w:rsidRPr="00C56AC8" w:rsidRDefault="005A5A1A" w:rsidP="00D00B08">
            <w:pPr>
              <w:spacing w:after="0" w:line="300" w:lineRule="exact"/>
              <w:jc w:val="center"/>
            </w:pPr>
            <w:r w:rsidRPr="00C56AC8">
              <w:t>évente</w:t>
            </w:r>
          </w:p>
        </w:tc>
        <w:tc>
          <w:tcPr>
            <w:tcW w:w="2817" w:type="dxa"/>
            <w:vAlign w:val="center"/>
          </w:tcPr>
          <w:p w:rsidR="005A5A1A" w:rsidRPr="00C56AC8" w:rsidRDefault="005A5A1A" w:rsidP="00D00B08">
            <w:pPr>
              <w:spacing w:after="0" w:line="300" w:lineRule="exact"/>
              <w:jc w:val="center"/>
            </w:pPr>
            <w:r w:rsidRPr="00C56AC8">
              <w:t>a tárgyévet követő év március 31.</w:t>
            </w:r>
          </w:p>
        </w:tc>
      </w:tr>
    </w:tbl>
    <w:p w:rsidR="00BE3B0C" w:rsidRPr="00C56AC8" w:rsidRDefault="00BE3B0C">
      <w:pPr>
        <w:spacing w:after="0" w:line="240" w:lineRule="auto"/>
        <w:rPr>
          <w:b/>
        </w:rPr>
      </w:pPr>
      <w:r w:rsidRPr="00C56AC8">
        <w:rPr>
          <w:b/>
        </w:rPr>
        <w:br w:type="page"/>
      </w: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C56679" w:rsidRDefault="00C56679" w:rsidP="002952B3">
      <w:pPr>
        <w:spacing w:after="0" w:line="240" w:lineRule="auto"/>
        <w:jc w:val="center"/>
        <w:rPr>
          <w:b/>
        </w:rPr>
      </w:pPr>
    </w:p>
    <w:p w:rsidR="00A4399E" w:rsidRPr="00C56AC8" w:rsidRDefault="00A4399E" w:rsidP="002952B3">
      <w:pPr>
        <w:spacing w:after="0" w:line="240" w:lineRule="auto"/>
        <w:jc w:val="center"/>
        <w:rPr>
          <w:b/>
        </w:rPr>
      </w:pPr>
      <w:r w:rsidRPr="00C56AC8">
        <w:rPr>
          <w:b/>
        </w:rPr>
        <w:t xml:space="preserve">Ügyintézői utasítás a </w:t>
      </w:r>
      <w:r w:rsidR="00194595" w:rsidRPr="00C56AC8">
        <w:rPr>
          <w:b/>
          <w:lang w:eastAsia="hu-HU"/>
        </w:rPr>
        <w:t>PE-06/KTF/</w:t>
      </w:r>
      <w:r w:rsidR="00C9613A" w:rsidRPr="00C56AC8">
        <w:rPr>
          <w:b/>
          <w:lang w:eastAsia="hu-HU"/>
        </w:rPr>
        <w:t>00559-</w:t>
      </w:r>
      <w:r w:rsidR="0081710A" w:rsidRPr="00C56AC8">
        <w:rPr>
          <w:b/>
          <w:lang w:eastAsia="hu-HU"/>
        </w:rPr>
        <w:t>4</w:t>
      </w:r>
      <w:r w:rsidR="00194595" w:rsidRPr="00C56AC8">
        <w:rPr>
          <w:b/>
          <w:lang w:eastAsia="hu-HU"/>
        </w:rPr>
        <w:t>/202</w:t>
      </w:r>
      <w:r w:rsidR="00C9613A" w:rsidRPr="00C56AC8">
        <w:rPr>
          <w:b/>
          <w:lang w:eastAsia="hu-HU"/>
        </w:rPr>
        <w:t>1</w:t>
      </w:r>
      <w:r w:rsidR="00194595" w:rsidRPr="00C56AC8">
        <w:rPr>
          <w:b/>
          <w:lang w:eastAsia="hu-HU"/>
        </w:rPr>
        <w:t>.</w:t>
      </w:r>
      <w:r w:rsidR="00194595" w:rsidRPr="00C56AC8">
        <w:rPr>
          <w:b/>
        </w:rPr>
        <w:t xml:space="preserve"> </w:t>
      </w:r>
      <w:r w:rsidRPr="00C56AC8">
        <w:rPr>
          <w:b/>
        </w:rPr>
        <w:t>számú határozathoz</w:t>
      </w:r>
    </w:p>
    <w:p w:rsidR="00BB4DD7" w:rsidRPr="00C56AC8" w:rsidRDefault="00BB4DD7" w:rsidP="005E16B5">
      <w:pPr>
        <w:spacing w:after="0" w:line="300" w:lineRule="exact"/>
        <w:jc w:val="center"/>
        <w:rPr>
          <w:b/>
        </w:rPr>
      </w:pPr>
    </w:p>
    <w:p w:rsidR="00A4399E" w:rsidRPr="00C56AC8" w:rsidRDefault="00A4399E" w:rsidP="005E16B5">
      <w:pPr>
        <w:spacing w:after="0" w:line="300" w:lineRule="exact"/>
        <w:rPr>
          <w:b/>
        </w:rPr>
      </w:pPr>
      <w:r w:rsidRPr="00C56AC8">
        <w:rPr>
          <w:b/>
        </w:rPr>
        <w:t>Kapják:</w:t>
      </w:r>
    </w:p>
    <w:p w:rsidR="00A5463B" w:rsidRPr="00C56AC8" w:rsidRDefault="00A5463B" w:rsidP="005E16B5">
      <w:pPr>
        <w:spacing w:after="0" w:line="300" w:lineRule="exact"/>
      </w:pPr>
    </w:p>
    <w:tbl>
      <w:tblPr>
        <w:tblW w:w="928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30"/>
        <w:gridCol w:w="5447"/>
        <w:gridCol w:w="1733"/>
        <w:gridCol w:w="1476"/>
      </w:tblGrid>
      <w:tr w:rsidR="00716A1E" w:rsidRPr="00C56AC8" w:rsidTr="00716A1E">
        <w:tc>
          <w:tcPr>
            <w:tcW w:w="630" w:type="dxa"/>
          </w:tcPr>
          <w:p w:rsidR="00716A1E" w:rsidRPr="00C56AC8" w:rsidRDefault="00716A1E" w:rsidP="00716A1E">
            <w:pPr>
              <w:spacing w:line="300" w:lineRule="exact"/>
              <w:jc w:val="center"/>
            </w:pPr>
          </w:p>
        </w:tc>
        <w:tc>
          <w:tcPr>
            <w:tcW w:w="5447" w:type="dxa"/>
          </w:tcPr>
          <w:p w:rsidR="00716A1E" w:rsidRPr="00C56AC8" w:rsidRDefault="00716A1E" w:rsidP="00716A1E">
            <w:pPr>
              <w:spacing w:line="300" w:lineRule="exact"/>
              <w:jc w:val="center"/>
            </w:pPr>
            <w:r w:rsidRPr="00C56AC8">
              <w:t>Címzett neve, levelezési címe</w:t>
            </w:r>
          </w:p>
        </w:tc>
        <w:tc>
          <w:tcPr>
            <w:tcW w:w="1733" w:type="dxa"/>
          </w:tcPr>
          <w:p w:rsidR="00716A1E" w:rsidRPr="00C56AC8" w:rsidRDefault="00716A1E" w:rsidP="00716A1E">
            <w:pPr>
              <w:spacing w:line="300" w:lineRule="exact"/>
              <w:jc w:val="center"/>
            </w:pPr>
            <w:r w:rsidRPr="00C56AC8">
              <w:t>Csatolandó</w:t>
            </w:r>
          </w:p>
        </w:tc>
        <w:tc>
          <w:tcPr>
            <w:tcW w:w="1476" w:type="dxa"/>
          </w:tcPr>
          <w:p w:rsidR="00716A1E" w:rsidRPr="00C56AC8" w:rsidRDefault="00716A1E" w:rsidP="00716A1E">
            <w:pPr>
              <w:spacing w:line="300" w:lineRule="exact"/>
              <w:jc w:val="center"/>
            </w:pPr>
            <w:r w:rsidRPr="00C56AC8">
              <w:t>Postázás módja</w:t>
            </w:r>
          </w:p>
        </w:tc>
      </w:tr>
      <w:tr w:rsidR="00AC1611" w:rsidRPr="00C56AC8" w:rsidTr="00716A1E">
        <w:tc>
          <w:tcPr>
            <w:tcW w:w="630" w:type="dxa"/>
          </w:tcPr>
          <w:p w:rsidR="00AC1611" w:rsidRPr="00C56AC8" w:rsidRDefault="00AC1611" w:rsidP="00495471">
            <w:pPr>
              <w:pStyle w:val="Listaszerbekezds"/>
              <w:numPr>
                <w:ilvl w:val="0"/>
                <w:numId w:val="15"/>
              </w:numPr>
              <w:spacing w:line="300" w:lineRule="exact"/>
            </w:pPr>
          </w:p>
        </w:tc>
        <w:tc>
          <w:tcPr>
            <w:tcW w:w="5447" w:type="dxa"/>
          </w:tcPr>
          <w:p w:rsidR="00AC1611" w:rsidRPr="00C56AC8" w:rsidRDefault="00AC1611" w:rsidP="00AC1611">
            <w:pPr>
              <w:pStyle w:val="Szvegtrzs3"/>
              <w:spacing w:after="0"/>
              <w:rPr>
                <w:sz w:val="20"/>
                <w:szCs w:val="20"/>
              </w:rPr>
            </w:pPr>
            <w:proofErr w:type="spellStart"/>
            <w:r w:rsidRPr="00C56AC8">
              <w:rPr>
                <w:sz w:val="20"/>
                <w:szCs w:val="20"/>
              </w:rPr>
              <w:t>Rega-Metall</w:t>
            </w:r>
            <w:proofErr w:type="spellEnd"/>
            <w:r w:rsidRPr="00C56AC8">
              <w:rPr>
                <w:sz w:val="20"/>
                <w:szCs w:val="20"/>
              </w:rPr>
              <w:t xml:space="preserve"> Fémfeldolgozó Kft. </w:t>
            </w:r>
          </w:p>
          <w:p w:rsidR="00AC1611" w:rsidRPr="00C56AC8" w:rsidRDefault="00AC1611" w:rsidP="00AC1611">
            <w:pPr>
              <w:pStyle w:val="Szvegtrzs3"/>
              <w:spacing w:after="0"/>
              <w:rPr>
                <w:sz w:val="20"/>
                <w:szCs w:val="20"/>
              </w:rPr>
            </w:pPr>
            <w:r w:rsidRPr="00C56AC8">
              <w:rPr>
                <w:sz w:val="20"/>
                <w:szCs w:val="20"/>
              </w:rPr>
              <w:t>(2381 Táborfalva, Patonai-dűlő, 2301/1 hrsz.)</w:t>
            </w:r>
          </w:p>
        </w:tc>
        <w:tc>
          <w:tcPr>
            <w:tcW w:w="1733" w:type="dxa"/>
          </w:tcPr>
          <w:p w:rsidR="00AC1611" w:rsidRPr="00C56AC8" w:rsidRDefault="00C9613A" w:rsidP="00716A1E">
            <w:pPr>
              <w:spacing w:line="300" w:lineRule="exact"/>
              <w:jc w:val="center"/>
            </w:pPr>
            <w:r w:rsidRPr="00C56AC8">
              <w:t>5</w:t>
            </w:r>
            <w:r w:rsidR="00AC1611" w:rsidRPr="00C56AC8">
              <w:t xml:space="preserve"> db melléklet</w:t>
            </w:r>
          </w:p>
        </w:tc>
        <w:tc>
          <w:tcPr>
            <w:tcW w:w="1476" w:type="dxa"/>
          </w:tcPr>
          <w:p w:rsidR="00AC1611" w:rsidRPr="00C56AC8" w:rsidRDefault="00AC1611" w:rsidP="00AC1611">
            <w:pPr>
              <w:autoSpaceDE w:val="0"/>
              <w:autoSpaceDN w:val="0"/>
              <w:adjustRightInd w:val="0"/>
              <w:spacing w:line="300" w:lineRule="atLeast"/>
              <w:jc w:val="center"/>
              <w:rPr>
                <w:lang w:val="en-US"/>
              </w:rPr>
            </w:pPr>
            <w:r w:rsidRPr="00C56AC8">
              <w:rPr>
                <w:lang w:val="en-US"/>
              </w:rPr>
              <w:t>KRID</w:t>
            </w:r>
          </w:p>
          <w:p w:rsidR="00AC1611" w:rsidRPr="00C56AC8" w:rsidRDefault="00AC1611" w:rsidP="00AC1611">
            <w:pPr>
              <w:spacing w:line="300" w:lineRule="exact"/>
              <w:jc w:val="center"/>
            </w:pPr>
            <w:r w:rsidRPr="00C56AC8">
              <w:t>11790107</w:t>
            </w:r>
          </w:p>
        </w:tc>
      </w:tr>
      <w:tr w:rsidR="00C9613A" w:rsidRPr="00C56AC8" w:rsidTr="00716A1E">
        <w:tc>
          <w:tcPr>
            <w:tcW w:w="630" w:type="dxa"/>
          </w:tcPr>
          <w:p w:rsidR="00C9613A" w:rsidRPr="00C56AC8" w:rsidRDefault="00C9613A" w:rsidP="00495471">
            <w:pPr>
              <w:pStyle w:val="Listaszerbekezds"/>
              <w:numPr>
                <w:ilvl w:val="0"/>
                <w:numId w:val="15"/>
              </w:numPr>
              <w:spacing w:line="300" w:lineRule="exact"/>
            </w:pPr>
          </w:p>
        </w:tc>
        <w:tc>
          <w:tcPr>
            <w:tcW w:w="5447" w:type="dxa"/>
          </w:tcPr>
          <w:p w:rsidR="00C9613A" w:rsidRPr="00C56AC8" w:rsidRDefault="00C9613A" w:rsidP="00AC1611">
            <w:pPr>
              <w:pStyle w:val="Szvegtrzs3"/>
              <w:spacing w:after="0"/>
              <w:rPr>
                <w:sz w:val="20"/>
                <w:szCs w:val="20"/>
              </w:rPr>
            </w:pPr>
            <w:r w:rsidRPr="00C56AC8">
              <w:rPr>
                <w:sz w:val="20"/>
                <w:szCs w:val="20"/>
              </w:rPr>
              <w:t xml:space="preserve">AURORA+ TROUBLESHOOTING Kft. </w:t>
            </w:r>
          </w:p>
          <w:p w:rsidR="00C9613A" w:rsidRPr="00C56AC8" w:rsidRDefault="00C9613A" w:rsidP="00AC1611">
            <w:pPr>
              <w:pStyle w:val="Szvegtrzs3"/>
              <w:spacing w:after="0"/>
              <w:rPr>
                <w:sz w:val="20"/>
                <w:szCs w:val="20"/>
              </w:rPr>
            </w:pPr>
            <w:r w:rsidRPr="00C56AC8">
              <w:rPr>
                <w:sz w:val="20"/>
                <w:szCs w:val="20"/>
              </w:rPr>
              <w:t>(6000 Kecskemét, Frangepán sétány 3. I. em. 4.)</w:t>
            </w:r>
          </w:p>
        </w:tc>
        <w:tc>
          <w:tcPr>
            <w:tcW w:w="1733" w:type="dxa"/>
          </w:tcPr>
          <w:p w:rsidR="00C9613A" w:rsidRPr="00C56AC8" w:rsidRDefault="00C9613A" w:rsidP="00C9613A">
            <w:pPr>
              <w:spacing w:line="300" w:lineRule="exact"/>
              <w:jc w:val="center"/>
            </w:pPr>
            <w:r w:rsidRPr="00C56AC8">
              <w:t>5 db melléklet</w:t>
            </w:r>
          </w:p>
        </w:tc>
        <w:tc>
          <w:tcPr>
            <w:tcW w:w="1476" w:type="dxa"/>
          </w:tcPr>
          <w:p w:rsidR="00C9613A" w:rsidRPr="00C56AC8" w:rsidRDefault="00C9613A" w:rsidP="00AC1611">
            <w:pPr>
              <w:pStyle w:val="Szvegtrzs3"/>
              <w:spacing w:after="0"/>
              <w:jc w:val="center"/>
              <w:rPr>
                <w:sz w:val="20"/>
                <w:szCs w:val="20"/>
              </w:rPr>
            </w:pPr>
            <w:r w:rsidRPr="00C56AC8">
              <w:rPr>
                <w:sz w:val="20"/>
                <w:szCs w:val="20"/>
              </w:rPr>
              <w:t>KRID 12770504</w:t>
            </w:r>
          </w:p>
        </w:tc>
      </w:tr>
      <w:tr w:rsidR="00C9613A" w:rsidRPr="00C56AC8" w:rsidTr="00716A1E">
        <w:tc>
          <w:tcPr>
            <w:tcW w:w="630" w:type="dxa"/>
          </w:tcPr>
          <w:p w:rsidR="00C9613A" w:rsidRPr="00C56AC8" w:rsidRDefault="00C9613A" w:rsidP="00495471">
            <w:pPr>
              <w:pStyle w:val="Listaszerbekezds"/>
              <w:numPr>
                <w:ilvl w:val="0"/>
                <w:numId w:val="15"/>
              </w:numPr>
              <w:spacing w:line="300" w:lineRule="exact"/>
            </w:pPr>
          </w:p>
        </w:tc>
        <w:tc>
          <w:tcPr>
            <w:tcW w:w="5447" w:type="dxa"/>
          </w:tcPr>
          <w:p w:rsidR="00C9613A" w:rsidRPr="00C56AC8" w:rsidRDefault="00133D39" w:rsidP="00AC1611">
            <w:pPr>
              <w:pStyle w:val="Listaszerbekezds"/>
              <w:spacing w:line="300" w:lineRule="exact"/>
              <w:ind w:left="0" w:hanging="42"/>
              <w:contextualSpacing/>
              <w:rPr>
                <w:u w:val="single"/>
              </w:rPr>
            </w:pPr>
            <w:hyperlink r:id="rId18" w:tgtFrame="_new" w:history="1">
              <w:r w:rsidR="00C9613A" w:rsidRPr="00C56AC8">
                <w:t>Táborfalva Község Önkormányzat</w:t>
              </w:r>
            </w:hyperlink>
            <w:proofErr w:type="gramStart"/>
            <w:r w:rsidR="00C9613A" w:rsidRPr="00C56AC8">
              <w:t>a</w:t>
            </w:r>
            <w:proofErr w:type="gramEnd"/>
          </w:p>
          <w:p w:rsidR="00C9613A" w:rsidRPr="00C56AC8" w:rsidRDefault="00C9613A" w:rsidP="00AC1611">
            <w:pPr>
              <w:spacing w:line="300" w:lineRule="exact"/>
            </w:pPr>
            <w:r w:rsidRPr="00C56AC8">
              <w:t>(TOPH)</w:t>
            </w:r>
          </w:p>
        </w:tc>
        <w:tc>
          <w:tcPr>
            <w:tcW w:w="1733" w:type="dxa"/>
          </w:tcPr>
          <w:p w:rsidR="00C9613A" w:rsidRPr="00C56AC8" w:rsidRDefault="00C9613A" w:rsidP="00C9613A">
            <w:pPr>
              <w:spacing w:line="300" w:lineRule="exact"/>
              <w:jc w:val="center"/>
            </w:pPr>
            <w:r w:rsidRPr="00C56AC8">
              <w:t>5 db melléklet</w:t>
            </w:r>
          </w:p>
        </w:tc>
        <w:tc>
          <w:tcPr>
            <w:tcW w:w="1476" w:type="dxa"/>
          </w:tcPr>
          <w:p w:rsidR="00C9613A" w:rsidRPr="00C56AC8" w:rsidRDefault="00C9613A" w:rsidP="003B3F88">
            <w:pPr>
              <w:spacing w:line="300" w:lineRule="exact"/>
              <w:jc w:val="center"/>
              <w:rPr>
                <w:lang w:val="en-US"/>
              </w:rPr>
            </w:pPr>
            <w:r w:rsidRPr="00C56AC8">
              <w:rPr>
                <w:lang w:val="en-US"/>
              </w:rPr>
              <w:t>HK</w:t>
            </w:r>
          </w:p>
        </w:tc>
      </w:tr>
      <w:tr w:rsidR="00C9613A" w:rsidRPr="00C56AC8" w:rsidTr="00716A1E">
        <w:tc>
          <w:tcPr>
            <w:tcW w:w="630" w:type="dxa"/>
          </w:tcPr>
          <w:p w:rsidR="00C9613A" w:rsidRPr="00C56AC8" w:rsidRDefault="00C9613A" w:rsidP="00495471">
            <w:pPr>
              <w:pStyle w:val="Listaszerbekezds"/>
              <w:numPr>
                <w:ilvl w:val="0"/>
                <w:numId w:val="15"/>
              </w:numPr>
              <w:spacing w:line="300" w:lineRule="exact"/>
            </w:pPr>
          </w:p>
        </w:tc>
        <w:tc>
          <w:tcPr>
            <w:tcW w:w="5447" w:type="dxa"/>
          </w:tcPr>
          <w:p w:rsidR="00C9613A" w:rsidRPr="00C56AC8" w:rsidRDefault="00C9613A" w:rsidP="00716A1E">
            <w:pPr>
              <w:pStyle w:val="NormlWeb"/>
              <w:spacing w:before="0" w:after="0" w:line="300" w:lineRule="exact"/>
              <w:jc w:val="both"/>
              <w:rPr>
                <w:rFonts w:ascii="Arial" w:hAnsi="Arial" w:cs="Arial"/>
                <w:sz w:val="20"/>
              </w:rPr>
            </w:pPr>
            <w:r w:rsidRPr="00C56AC8">
              <w:rPr>
                <w:rStyle w:val="Kiemels2"/>
                <w:rFonts w:ascii="Arial" w:hAnsi="Arial" w:cs="Arial"/>
                <w:b w:val="0"/>
                <w:sz w:val="20"/>
              </w:rPr>
              <w:t>Fővárosi Katasztrófavédelmi Igazgatóság</w:t>
            </w:r>
          </w:p>
          <w:p w:rsidR="00C9613A" w:rsidRPr="00C56AC8" w:rsidRDefault="00C9613A" w:rsidP="00716A1E">
            <w:pPr>
              <w:pStyle w:val="NormlWeb"/>
              <w:spacing w:before="0" w:after="0" w:line="300" w:lineRule="exact"/>
              <w:jc w:val="both"/>
              <w:rPr>
                <w:rFonts w:ascii="Arial" w:hAnsi="Arial" w:cs="Arial"/>
                <w:bCs/>
                <w:sz w:val="20"/>
              </w:rPr>
            </w:pPr>
            <w:r w:rsidRPr="00C56AC8">
              <w:rPr>
                <w:rStyle w:val="Kiemels2"/>
                <w:rFonts w:ascii="Arial" w:hAnsi="Arial" w:cs="Arial"/>
                <w:b w:val="0"/>
                <w:sz w:val="20"/>
              </w:rPr>
              <w:t>Igazgató-helyettesi Szervezet</w:t>
            </w:r>
          </w:p>
          <w:p w:rsidR="00C9613A" w:rsidRPr="00C56AC8" w:rsidRDefault="00C9613A" w:rsidP="00716A1E">
            <w:pPr>
              <w:pStyle w:val="NormlWeb"/>
              <w:spacing w:before="0" w:after="0" w:line="300" w:lineRule="exact"/>
              <w:jc w:val="both"/>
              <w:rPr>
                <w:rFonts w:ascii="Arial" w:hAnsi="Arial" w:cs="Arial"/>
                <w:sz w:val="20"/>
              </w:rPr>
            </w:pPr>
            <w:r w:rsidRPr="00C56AC8">
              <w:rPr>
                <w:rStyle w:val="Kiemels2"/>
                <w:rFonts w:ascii="Arial" w:hAnsi="Arial" w:cs="Arial"/>
                <w:b w:val="0"/>
                <w:sz w:val="20"/>
              </w:rPr>
              <w:t>Katasztrófavédelmi Hatósági Osztály</w:t>
            </w:r>
          </w:p>
          <w:p w:rsidR="00C9613A" w:rsidRPr="00C56AC8" w:rsidRDefault="00C9613A" w:rsidP="00716A1E">
            <w:pPr>
              <w:pStyle w:val="Lista"/>
              <w:spacing w:line="300" w:lineRule="exact"/>
              <w:jc w:val="both"/>
              <w:rPr>
                <w:rFonts w:ascii="Arial" w:hAnsi="Arial" w:cs="Arial"/>
                <w:sz w:val="20"/>
                <w:szCs w:val="20"/>
              </w:rPr>
            </w:pPr>
            <w:r w:rsidRPr="00C56AC8">
              <w:rPr>
                <w:rFonts w:ascii="Arial" w:hAnsi="Arial" w:cs="Arial"/>
                <w:sz w:val="20"/>
                <w:szCs w:val="20"/>
              </w:rPr>
              <w:t>FKI</w:t>
            </w:r>
          </w:p>
        </w:tc>
        <w:tc>
          <w:tcPr>
            <w:tcW w:w="1733" w:type="dxa"/>
          </w:tcPr>
          <w:p w:rsidR="00C9613A" w:rsidRPr="00C56AC8" w:rsidRDefault="00C9613A" w:rsidP="00C9613A">
            <w:pPr>
              <w:spacing w:line="300" w:lineRule="exact"/>
              <w:jc w:val="center"/>
            </w:pPr>
            <w:r w:rsidRPr="00C56AC8">
              <w:t>5 db melléklet</w:t>
            </w:r>
          </w:p>
        </w:tc>
        <w:tc>
          <w:tcPr>
            <w:tcW w:w="1476" w:type="dxa"/>
          </w:tcPr>
          <w:p w:rsidR="00C9613A" w:rsidRPr="00C56AC8" w:rsidRDefault="00C9613A" w:rsidP="003B3F88">
            <w:pPr>
              <w:spacing w:line="300" w:lineRule="exact"/>
              <w:jc w:val="center"/>
              <w:rPr>
                <w:lang w:val="en-US"/>
              </w:rPr>
            </w:pPr>
            <w:r w:rsidRPr="00C56AC8">
              <w:rPr>
                <w:lang w:val="en-US"/>
              </w:rPr>
              <w:t>HK</w:t>
            </w:r>
          </w:p>
        </w:tc>
      </w:tr>
      <w:tr w:rsidR="00C9613A" w:rsidRPr="00C56AC8" w:rsidTr="00716A1E">
        <w:tc>
          <w:tcPr>
            <w:tcW w:w="630" w:type="dxa"/>
          </w:tcPr>
          <w:p w:rsidR="00C9613A" w:rsidRPr="00C56AC8" w:rsidRDefault="00C9613A" w:rsidP="00495471">
            <w:pPr>
              <w:pStyle w:val="Listaszerbekezds"/>
              <w:numPr>
                <w:ilvl w:val="0"/>
                <w:numId w:val="15"/>
              </w:numPr>
              <w:spacing w:line="300" w:lineRule="exact"/>
            </w:pPr>
          </w:p>
        </w:tc>
        <w:tc>
          <w:tcPr>
            <w:tcW w:w="5447" w:type="dxa"/>
          </w:tcPr>
          <w:p w:rsidR="00C9613A" w:rsidRPr="00C56AC8" w:rsidRDefault="00C9613A" w:rsidP="007F3EC7">
            <w:pPr>
              <w:spacing w:after="0" w:line="300" w:lineRule="exact"/>
              <w:contextualSpacing/>
            </w:pPr>
            <w:r w:rsidRPr="00C56AC8">
              <w:t>Pest Megyei Kormányhivatal Dabas Járási Hivatal</w:t>
            </w:r>
          </w:p>
          <w:p w:rsidR="00C9613A" w:rsidRPr="00C56AC8" w:rsidRDefault="00C9613A" w:rsidP="007F3EC7">
            <w:pPr>
              <w:spacing w:after="0" w:line="300" w:lineRule="exact"/>
            </w:pPr>
            <w:r w:rsidRPr="00C56AC8">
              <w:t>Népegészségügyi Osztály</w:t>
            </w:r>
          </w:p>
          <w:p w:rsidR="00C9613A" w:rsidRPr="00C56AC8" w:rsidRDefault="00C9613A" w:rsidP="007F3EC7">
            <w:pPr>
              <w:pStyle w:val="NormlWeb"/>
              <w:spacing w:before="0" w:after="0" w:line="300" w:lineRule="exact"/>
              <w:jc w:val="both"/>
              <w:rPr>
                <w:rStyle w:val="Kiemels2"/>
                <w:rFonts w:ascii="Arial" w:hAnsi="Arial" w:cs="Arial"/>
                <w:b w:val="0"/>
                <w:sz w:val="20"/>
              </w:rPr>
            </w:pPr>
            <w:r w:rsidRPr="00C56AC8">
              <w:rPr>
                <w:rFonts w:ascii="Arial" w:hAnsi="Arial" w:cs="Arial"/>
                <w:spacing w:val="-2"/>
                <w:sz w:val="20"/>
              </w:rPr>
              <w:t>ANTSZDABAS</w:t>
            </w:r>
          </w:p>
        </w:tc>
        <w:tc>
          <w:tcPr>
            <w:tcW w:w="1733" w:type="dxa"/>
          </w:tcPr>
          <w:p w:rsidR="00C9613A" w:rsidRPr="00C56AC8" w:rsidRDefault="00C9613A" w:rsidP="00C9613A">
            <w:pPr>
              <w:spacing w:line="300" w:lineRule="exact"/>
              <w:jc w:val="center"/>
            </w:pPr>
            <w:r w:rsidRPr="00C56AC8">
              <w:t>5 db melléklet</w:t>
            </w:r>
          </w:p>
        </w:tc>
        <w:tc>
          <w:tcPr>
            <w:tcW w:w="1476" w:type="dxa"/>
          </w:tcPr>
          <w:p w:rsidR="00C9613A" w:rsidRPr="00C56AC8" w:rsidRDefault="00C9613A" w:rsidP="003B3F88">
            <w:pPr>
              <w:spacing w:line="300" w:lineRule="exact"/>
              <w:jc w:val="center"/>
              <w:rPr>
                <w:lang w:val="en-US"/>
              </w:rPr>
            </w:pPr>
            <w:r w:rsidRPr="00C56AC8">
              <w:rPr>
                <w:lang w:val="en-US"/>
              </w:rPr>
              <w:t>HK</w:t>
            </w:r>
          </w:p>
        </w:tc>
      </w:tr>
      <w:tr w:rsidR="00C9613A" w:rsidRPr="00C56AC8" w:rsidTr="00716A1E">
        <w:tc>
          <w:tcPr>
            <w:tcW w:w="630" w:type="dxa"/>
          </w:tcPr>
          <w:p w:rsidR="00C9613A" w:rsidRPr="00C56AC8" w:rsidRDefault="00C9613A" w:rsidP="00495471">
            <w:pPr>
              <w:pStyle w:val="Listaszerbekezds"/>
              <w:numPr>
                <w:ilvl w:val="0"/>
                <w:numId w:val="15"/>
              </w:numPr>
              <w:spacing w:line="300" w:lineRule="exact"/>
            </w:pPr>
          </w:p>
        </w:tc>
        <w:tc>
          <w:tcPr>
            <w:tcW w:w="5447" w:type="dxa"/>
          </w:tcPr>
          <w:p w:rsidR="00C9613A" w:rsidRPr="00C56AC8" w:rsidRDefault="00C9613A" w:rsidP="00AC1611">
            <w:pPr>
              <w:tabs>
                <w:tab w:val="left" w:pos="4885"/>
              </w:tabs>
              <w:spacing w:line="300" w:lineRule="exact"/>
            </w:pPr>
            <w:r w:rsidRPr="00C56AC8">
              <w:t>Pest Megyei Katasztrófavédelmi Igazgatóság</w:t>
            </w:r>
          </w:p>
          <w:p w:rsidR="00C9613A" w:rsidRPr="00C56AC8" w:rsidRDefault="00C9613A" w:rsidP="00AC1611">
            <w:pPr>
              <w:tabs>
                <w:tab w:val="left" w:pos="4885"/>
              </w:tabs>
              <w:spacing w:line="300" w:lineRule="exact"/>
            </w:pPr>
            <w:r w:rsidRPr="00C56AC8">
              <w:t>(PMKI)</w:t>
            </w:r>
          </w:p>
        </w:tc>
        <w:tc>
          <w:tcPr>
            <w:tcW w:w="1733" w:type="dxa"/>
          </w:tcPr>
          <w:p w:rsidR="00C9613A" w:rsidRPr="00C56AC8" w:rsidRDefault="00C9613A" w:rsidP="00C9613A">
            <w:pPr>
              <w:spacing w:line="300" w:lineRule="exact"/>
              <w:jc w:val="center"/>
            </w:pPr>
            <w:r w:rsidRPr="00C56AC8">
              <w:t>5 db melléklet</w:t>
            </w:r>
          </w:p>
        </w:tc>
        <w:tc>
          <w:tcPr>
            <w:tcW w:w="1476" w:type="dxa"/>
          </w:tcPr>
          <w:p w:rsidR="00C9613A" w:rsidRPr="00C56AC8" w:rsidRDefault="00C9613A" w:rsidP="003B3F88">
            <w:pPr>
              <w:spacing w:line="300" w:lineRule="exact"/>
              <w:jc w:val="center"/>
              <w:rPr>
                <w:lang w:val="en-US"/>
              </w:rPr>
            </w:pPr>
            <w:r w:rsidRPr="00C56AC8">
              <w:rPr>
                <w:lang w:val="en-US"/>
              </w:rPr>
              <w:t>HK</w:t>
            </w:r>
          </w:p>
        </w:tc>
      </w:tr>
      <w:tr w:rsidR="00C9613A" w:rsidRPr="00C56AC8" w:rsidTr="00716A1E">
        <w:tc>
          <w:tcPr>
            <w:tcW w:w="630" w:type="dxa"/>
          </w:tcPr>
          <w:p w:rsidR="00C9613A" w:rsidRPr="00C56AC8" w:rsidRDefault="00C9613A" w:rsidP="00495471">
            <w:pPr>
              <w:pStyle w:val="Listaszerbekezds"/>
              <w:numPr>
                <w:ilvl w:val="0"/>
                <w:numId w:val="15"/>
              </w:numPr>
              <w:spacing w:line="300" w:lineRule="exact"/>
            </w:pPr>
          </w:p>
        </w:tc>
        <w:tc>
          <w:tcPr>
            <w:tcW w:w="5447" w:type="dxa"/>
          </w:tcPr>
          <w:p w:rsidR="00C9613A" w:rsidRPr="00C56AC8" w:rsidRDefault="00C9613A" w:rsidP="00716A1E">
            <w:pPr>
              <w:spacing w:line="300" w:lineRule="exact"/>
            </w:pPr>
            <w:r w:rsidRPr="00C56AC8">
              <w:t>PE/KTF HNYR</w:t>
            </w:r>
          </w:p>
        </w:tc>
        <w:tc>
          <w:tcPr>
            <w:tcW w:w="1733" w:type="dxa"/>
          </w:tcPr>
          <w:p w:rsidR="00C9613A" w:rsidRPr="00C56AC8" w:rsidRDefault="00C9613A" w:rsidP="00C9613A">
            <w:pPr>
              <w:spacing w:line="300" w:lineRule="exact"/>
              <w:jc w:val="center"/>
            </w:pPr>
            <w:r w:rsidRPr="00C56AC8">
              <w:t>5 db melléklet</w:t>
            </w:r>
          </w:p>
        </w:tc>
        <w:tc>
          <w:tcPr>
            <w:tcW w:w="1476" w:type="dxa"/>
          </w:tcPr>
          <w:p w:rsidR="00C9613A" w:rsidRPr="00C56AC8" w:rsidRDefault="00C9613A" w:rsidP="00716A1E">
            <w:pPr>
              <w:spacing w:line="300" w:lineRule="exact"/>
              <w:jc w:val="center"/>
            </w:pPr>
            <w:r w:rsidRPr="00C56AC8">
              <w:t>B</w:t>
            </w:r>
          </w:p>
        </w:tc>
      </w:tr>
      <w:tr w:rsidR="00C9613A" w:rsidRPr="00C56AC8" w:rsidTr="00716A1E">
        <w:tc>
          <w:tcPr>
            <w:tcW w:w="630" w:type="dxa"/>
          </w:tcPr>
          <w:p w:rsidR="00C9613A" w:rsidRPr="00C56AC8" w:rsidRDefault="00C9613A" w:rsidP="00495471">
            <w:pPr>
              <w:pStyle w:val="Listaszerbekezds"/>
              <w:numPr>
                <w:ilvl w:val="0"/>
                <w:numId w:val="15"/>
              </w:numPr>
              <w:spacing w:line="300" w:lineRule="exact"/>
            </w:pPr>
          </w:p>
        </w:tc>
        <w:tc>
          <w:tcPr>
            <w:tcW w:w="5447" w:type="dxa"/>
          </w:tcPr>
          <w:p w:rsidR="00C9613A" w:rsidRPr="00C56AC8" w:rsidRDefault="00C9613A" w:rsidP="003B3F88">
            <w:pPr>
              <w:spacing w:line="300" w:lineRule="exact"/>
            </w:pPr>
            <w:r w:rsidRPr="00C56AC8">
              <w:t>Zöldpont Iroda (kifüggesztésre+honlapra)</w:t>
            </w:r>
          </w:p>
        </w:tc>
        <w:tc>
          <w:tcPr>
            <w:tcW w:w="1733" w:type="dxa"/>
          </w:tcPr>
          <w:p w:rsidR="00C9613A" w:rsidRPr="00C56AC8" w:rsidRDefault="00C9613A" w:rsidP="00C9613A">
            <w:pPr>
              <w:spacing w:line="300" w:lineRule="exact"/>
              <w:jc w:val="center"/>
            </w:pPr>
            <w:r w:rsidRPr="00C56AC8">
              <w:t>5 db melléklet</w:t>
            </w:r>
          </w:p>
        </w:tc>
        <w:tc>
          <w:tcPr>
            <w:tcW w:w="1476" w:type="dxa"/>
          </w:tcPr>
          <w:p w:rsidR="00C9613A" w:rsidRPr="00C56AC8" w:rsidRDefault="00C9613A" w:rsidP="00716A1E">
            <w:pPr>
              <w:spacing w:line="300" w:lineRule="exact"/>
              <w:jc w:val="center"/>
            </w:pPr>
            <w:r w:rsidRPr="00C56AC8">
              <w:t>B</w:t>
            </w:r>
          </w:p>
        </w:tc>
      </w:tr>
      <w:tr w:rsidR="00C9613A" w:rsidRPr="00C56AC8" w:rsidTr="00716A1E">
        <w:tc>
          <w:tcPr>
            <w:tcW w:w="630" w:type="dxa"/>
          </w:tcPr>
          <w:p w:rsidR="00C9613A" w:rsidRPr="00C56AC8" w:rsidRDefault="00C9613A" w:rsidP="00495471">
            <w:pPr>
              <w:pStyle w:val="Listaszerbekezds"/>
              <w:numPr>
                <w:ilvl w:val="0"/>
                <w:numId w:val="15"/>
              </w:numPr>
              <w:spacing w:line="300" w:lineRule="exact"/>
            </w:pPr>
          </w:p>
        </w:tc>
        <w:tc>
          <w:tcPr>
            <w:tcW w:w="5447" w:type="dxa"/>
          </w:tcPr>
          <w:p w:rsidR="00C9613A" w:rsidRPr="00C56AC8" w:rsidRDefault="00C9613A" w:rsidP="00716A1E">
            <w:pPr>
              <w:spacing w:line="300" w:lineRule="exact"/>
            </w:pPr>
            <w:r w:rsidRPr="00C56AC8">
              <w:t>PE/KTF Irattár</w:t>
            </w:r>
          </w:p>
        </w:tc>
        <w:tc>
          <w:tcPr>
            <w:tcW w:w="1733" w:type="dxa"/>
          </w:tcPr>
          <w:p w:rsidR="00C9613A" w:rsidRPr="00C56AC8" w:rsidRDefault="00C9613A" w:rsidP="00C9613A">
            <w:pPr>
              <w:spacing w:line="300" w:lineRule="exact"/>
              <w:jc w:val="center"/>
            </w:pPr>
            <w:r w:rsidRPr="00C56AC8">
              <w:t>5 db melléklet</w:t>
            </w:r>
          </w:p>
        </w:tc>
        <w:tc>
          <w:tcPr>
            <w:tcW w:w="1476" w:type="dxa"/>
          </w:tcPr>
          <w:p w:rsidR="00C9613A" w:rsidRPr="00C56AC8" w:rsidRDefault="00C9613A" w:rsidP="00716A1E">
            <w:pPr>
              <w:spacing w:line="300" w:lineRule="exact"/>
              <w:jc w:val="center"/>
            </w:pPr>
            <w:r w:rsidRPr="00C56AC8">
              <w:t>B</w:t>
            </w:r>
          </w:p>
        </w:tc>
      </w:tr>
    </w:tbl>
    <w:p w:rsidR="00716A1E" w:rsidRPr="00C56AC8" w:rsidRDefault="00716A1E" w:rsidP="005E16B5">
      <w:pPr>
        <w:spacing w:after="0" w:line="300" w:lineRule="exact"/>
      </w:pPr>
    </w:p>
    <w:p w:rsidR="00716A1E" w:rsidRPr="00C56AC8" w:rsidRDefault="00716A1E" w:rsidP="005E16B5">
      <w:pPr>
        <w:spacing w:after="0" w:line="300" w:lineRule="exact"/>
      </w:pPr>
    </w:p>
    <w:p w:rsidR="00A4399E" w:rsidRPr="00A5325B" w:rsidRDefault="00A4399E" w:rsidP="005E16B5">
      <w:pPr>
        <w:spacing w:after="0" w:line="300" w:lineRule="exact"/>
      </w:pPr>
      <w:r w:rsidRPr="00C56AC8">
        <w:rPr>
          <w:b/>
        </w:rPr>
        <w:t>Kiadói utasítás:</w:t>
      </w:r>
      <w:r w:rsidRPr="00C56AC8">
        <w:t xml:space="preserve"> </w:t>
      </w:r>
      <w:proofErr w:type="spellStart"/>
      <w:r w:rsidRPr="00C56AC8">
        <w:t>Exp</w:t>
      </w:r>
      <w:proofErr w:type="spellEnd"/>
      <w:r w:rsidRPr="00C56AC8">
        <w:t xml:space="preserve">. </w:t>
      </w:r>
      <w:proofErr w:type="gramStart"/>
      <w:r w:rsidRPr="00C56AC8">
        <w:t>u.</w:t>
      </w:r>
      <w:proofErr w:type="gramEnd"/>
      <w:r w:rsidRPr="00C56AC8">
        <w:t xml:space="preserve"> KEO</w:t>
      </w:r>
    </w:p>
    <w:sectPr w:rsidR="00A4399E" w:rsidRPr="00A5325B" w:rsidSect="00624188">
      <w:footerReference w:type="default" r:id="rId19"/>
      <w:headerReference w:type="first" r:id="rId20"/>
      <w:footerReference w:type="first" r:id="rId21"/>
      <w:pgSz w:w="11906" w:h="16838"/>
      <w:pgMar w:top="1417" w:right="1417" w:bottom="1417" w:left="1417" w:header="709" w:footer="8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0B5" w:rsidRDefault="002E40B5" w:rsidP="00CA0DEF">
      <w:pPr>
        <w:spacing w:after="0" w:line="240" w:lineRule="auto"/>
      </w:pPr>
      <w:r>
        <w:separator/>
      </w:r>
    </w:p>
  </w:endnote>
  <w:endnote w:type="continuationSeparator" w:id="0">
    <w:p w:rsidR="002E40B5" w:rsidRDefault="002E40B5" w:rsidP="00CA0D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 10p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 New Roman félkövér">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Liberation Serif">
    <w:panose1 w:val="02020603050405020304"/>
    <w:charset w:val="EE"/>
    <w:family w:val="roman"/>
    <w:pitch w:val="variable"/>
    <w:sig w:usb0="E0000AFF" w:usb1="500078FF" w:usb2="00000021" w:usb3="00000000" w:csb0="000001BF" w:csb1="00000000"/>
  </w:font>
  <w:font w:name="Droid Sans Fallback">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1" w:usb1="08070000" w:usb2="00000010" w:usb3="00000000" w:csb0="00020000" w:csb1="00000000"/>
  </w:font>
  <w:font w:name="H-HelveticaThin">
    <w:altName w:val="Arial"/>
    <w:panose1 w:val="00000000000000000000"/>
    <w:charset w:val="00"/>
    <w:family w:val="swiss"/>
    <w:notTrueType/>
    <w:pitch w:val="default"/>
    <w:sig w:usb0="00000003" w:usb1="00000000" w:usb2="00000000" w:usb3="00000000" w:csb0="00000001" w:csb1="00000000"/>
  </w:font>
  <w:font w:name="Traja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B5" w:rsidRDefault="00133D39">
    <w:pPr>
      <w:pStyle w:val="llb"/>
      <w:jc w:val="right"/>
    </w:pPr>
    <w:fldSimple w:instr=" PAGE   \* MERGEFORMAT ">
      <w:r w:rsidR="00304B54">
        <w:rPr>
          <w:noProof/>
        </w:rPr>
        <w:t>2</w:t>
      </w:r>
    </w:fldSimple>
  </w:p>
  <w:p w:rsidR="002E40B5" w:rsidRDefault="002E40B5" w:rsidP="003F2263">
    <w:pPr>
      <w:spacing w:after="0" w:line="240" w:lineRule="auto"/>
      <w:jc w:val="center"/>
      <w:rPr>
        <w:rFonts w:ascii="H-HelveticaThin" w:hAnsi="H-HelveticaThin" w:cs="H-HelveticaThin"/>
        <w:sz w:val="16"/>
        <w:szCs w:val="16"/>
      </w:rPr>
    </w:pPr>
    <w:r>
      <w:rPr>
        <w:rFonts w:ascii="H-HelveticaThin" w:hAnsi="H-HelveticaThin" w:cs="H-HelveticaThin"/>
        <w:sz w:val="16"/>
        <w:szCs w:val="16"/>
      </w:rPr>
      <w:t>Környezetvédelmi, Természetvédelmi és Bányafelügyeleti Főosztály</w:t>
    </w:r>
  </w:p>
  <w:p w:rsidR="002E40B5" w:rsidRPr="00631DCB" w:rsidRDefault="002E40B5" w:rsidP="003F2263">
    <w:pPr>
      <w:spacing w:after="0" w:line="240" w:lineRule="auto"/>
      <w:jc w:val="center"/>
      <w:rPr>
        <w:rFonts w:ascii="H-HelveticaThin" w:hAnsi="H-HelveticaThin" w:cs="H-HelveticaThin"/>
        <w:sz w:val="16"/>
        <w:szCs w:val="16"/>
      </w:rPr>
    </w:pPr>
    <w:r>
      <w:rPr>
        <w:rFonts w:ascii="H-HelveticaThin" w:hAnsi="H-HelveticaThin" w:cs="H-HelveticaThin"/>
        <w:sz w:val="16"/>
        <w:szCs w:val="16"/>
      </w:rPr>
      <w:t>107</w:t>
    </w:r>
    <w:r w:rsidRPr="00631DCB">
      <w:rPr>
        <w:rFonts w:ascii="H-HelveticaThin" w:hAnsi="H-HelveticaThin" w:cs="H-HelveticaThin"/>
        <w:sz w:val="16"/>
        <w:szCs w:val="16"/>
      </w:rPr>
      <w:t xml:space="preserve">2 Budapest, </w:t>
    </w:r>
    <w:r>
      <w:rPr>
        <w:rFonts w:ascii="H-HelveticaThin" w:hAnsi="H-HelveticaThin" w:cs="H-HelveticaThin"/>
        <w:sz w:val="16"/>
        <w:szCs w:val="16"/>
      </w:rPr>
      <w:t>Nagy Diófa utca 10-12</w:t>
    </w:r>
    <w:r w:rsidRPr="00631DCB">
      <w:rPr>
        <w:rFonts w:ascii="H-HelveticaThin" w:hAnsi="H-HelveticaThin" w:cs="H-HelveticaThin"/>
        <w:sz w:val="16"/>
        <w:szCs w:val="16"/>
      </w:rPr>
      <w:t>.</w:t>
    </w:r>
  </w:p>
  <w:p w:rsidR="002E40B5" w:rsidRPr="00631DCB" w:rsidRDefault="002E40B5" w:rsidP="003F2263">
    <w:pPr>
      <w:spacing w:after="0" w:line="240" w:lineRule="auto"/>
      <w:jc w:val="center"/>
      <w:rPr>
        <w:rFonts w:ascii="H-HelveticaThin" w:hAnsi="H-HelveticaThin" w:cs="H-HelveticaThin"/>
        <w:sz w:val="16"/>
        <w:szCs w:val="16"/>
      </w:rPr>
    </w:pPr>
    <w:r>
      <w:rPr>
        <w:rFonts w:ascii="H-HelveticaThin" w:hAnsi="H-HelveticaThin" w:cs="H-HelveticaThin"/>
        <w:sz w:val="16"/>
        <w:szCs w:val="16"/>
      </w:rPr>
      <w:t xml:space="preserve">Telefon: (06-1) </w:t>
    </w:r>
    <w:proofErr w:type="gramStart"/>
    <w:r>
      <w:rPr>
        <w:rFonts w:ascii="H-HelveticaThin" w:hAnsi="H-HelveticaThin" w:cs="H-HelveticaThin"/>
        <w:sz w:val="16"/>
        <w:szCs w:val="16"/>
      </w:rPr>
      <w:t>478-4400  Fax</w:t>
    </w:r>
    <w:proofErr w:type="gramEnd"/>
    <w:r>
      <w:rPr>
        <w:rFonts w:ascii="H-HelveticaThin" w:hAnsi="H-HelveticaThin" w:cs="H-HelveticaThin"/>
        <w:sz w:val="16"/>
        <w:szCs w:val="16"/>
      </w:rPr>
      <w:t>: (06-1) 478-4520</w:t>
    </w:r>
  </w:p>
  <w:p w:rsidR="002E40B5" w:rsidRPr="00631DCB" w:rsidRDefault="002E40B5" w:rsidP="003F2263">
    <w:pPr>
      <w:spacing w:after="0" w:line="240" w:lineRule="auto"/>
      <w:jc w:val="center"/>
      <w:rPr>
        <w:rFonts w:ascii="H-HelveticaThin" w:hAnsi="H-HelveticaThin" w:cs="H-HelveticaThin"/>
        <w:sz w:val="16"/>
        <w:szCs w:val="16"/>
      </w:rPr>
    </w:pPr>
    <w:r w:rsidRPr="00631DCB">
      <w:rPr>
        <w:rFonts w:ascii="H-HelveticaThin" w:hAnsi="H-HelveticaThin" w:cs="H-HelveticaThin"/>
        <w:sz w:val="16"/>
        <w:szCs w:val="16"/>
      </w:rPr>
      <w:t>E-mail:</w:t>
    </w:r>
    <w:r>
      <w:rPr>
        <w:rFonts w:ascii="H-HelveticaThin" w:hAnsi="H-HelveticaThin" w:cs="H-HelveticaThin"/>
        <w:sz w:val="16"/>
        <w:szCs w:val="16"/>
      </w:rPr>
      <w:t xml:space="preserve"> </w:t>
    </w:r>
    <w:proofErr w:type="gramStart"/>
    <w:r>
      <w:rPr>
        <w:rFonts w:ascii="H-HelveticaThin" w:hAnsi="H-HelveticaThin" w:cs="H-HelveticaThin"/>
        <w:sz w:val="16"/>
        <w:szCs w:val="16"/>
      </w:rPr>
      <w:t>zoldhatosag@pest.gov.hu</w:t>
    </w:r>
    <w:r w:rsidRPr="00631DCB">
      <w:rPr>
        <w:rFonts w:ascii="H-HelveticaThin" w:hAnsi="H-HelveticaThin" w:cs="H-HelveticaThin"/>
        <w:sz w:val="16"/>
        <w:szCs w:val="16"/>
      </w:rPr>
      <w:t xml:space="preserve">  Web</w:t>
    </w:r>
    <w:proofErr w:type="gramEnd"/>
    <w:r w:rsidRPr="00631DCB">
      <w:rPr>
        <w:rFonts w:ascii="H-HelveticaThin" w:hAnsi="H-HelveticaThin" w:cs="H-HelveticaThin"/>
        <w:sz w:val="16"/>
        <w:szCs w:val="16"/>
      </w:rPr>
      <w:t>: http://www.kormanyhivatal.hu/hu/pest</w:t>
    </w:r>
  </w:p>
  <w:p w:rsidR="002E40B5" w:rsidRDefault="002E40B5">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B5" w:rsidRDefault="00133D39" w:rsidP="0039193D">
    <w:pPr>
      <w:pStyle w:val="llb"/>
      <w:jc w:val="center"/>
    </w:pPr>
    <w:r>
      <w:rPr>
        <w:noProof/>
        <w:lang w:eastAsia="hu-HU"/>
      </w:rPr>
      <w:pict>
        <v:shapetype id="_x0000_t202" coordsize="21600,21600" o:spt="202" path="m,l,21600r21600,l21600,xe">
          <v:stroke joinstyle="miter"/>
          <v:path gradientshapeok="t" o:connecttype="rect"/>
        </v:shapetype>
        <v:shape id="_x0000_s2049" type="#_x0000_t202" style="position:absolute;left:0;text-align:left;margin-left:54.8pt;margin-top:2.75pt;width:338.25pt;height:136.55pt;z-index:251660288" strokecolor="white">
          <v:textbox style="mso-next-textbox:#_x0000_s2049;mso-fit-shape-to-text:t">
            <w:txbxContent>
              <w:p w:rsidR="002E40B5" w:rsidRDefault="002E40B5" w:rsidP="00DD56F1">
                <w:pPr>
                  <w:spacing w:after="0" w:line="240" w:lineRule="auto"/>
                  <w:jc w:val="center"/>
                  <w:rPr>
                    <w:rFonts w:ascii="H-HelveticaThin" w:hAnsi="H-HelveticaThin" w:cs="H-HelveticaThin"/>
                    <w:sz w:val="16"/>
                    <w:szCs w:val="16"/>
                  </w:rPr>
                </w:pPr>
                <w:r>
                  <w:rPr>
                    <w:rFonts w:ascii="H-HelveticaThin" w:hAnsi="H-HelveticaThin" w:cs="H-HelveticaThin"/>
                    <w:sz w:val="16"/>
                    <w:szCs w:val="16"/>
                  </w:rPr>
                  <w:t>Környezetvédelmi, Természetvédelmi és Bányafelügyeleti Főosztály</w:t>
                </w:r>
              </w:p>
              <w:p w:rsidR="002E40B5" w:rsidRPr="00631DCB" w:rsidRDefault="002E40B5" w:rsidP="00DD56F1">
                <w:pPr>
                  <w:spacing w:after="0" w:line="240" w:lineRule="auto"/>
                  <w:jc w:val="center"/>
                  <w:rPr>
                    <w:rFonts w:ascii="H-HelveticaThin" w:hAnsi="H-HelveticaThin" w:cs="H-HelveticaThin"/>
                    <w:sz w:val="16"/>
                    <w:szCs w:val="16"/>
                  </w:rPr>
                </w:pPr>
                <w:r>
                  <w:rPr>
                    <w:rFonts w:ascii="H-HelveticaThin" w:hAnsi="H-HelveticaThin" w:cs="H-HelveticaThin"/>
                    <w:sz w:val="16"/>
                    <w:szCs w:val="16"/>
                  </w:rPr>
                  <w:t>107</w:t>
                </w:r>
                <w:r w:rsidRPr="00631DCB">
                  <w:rPr>
                    <w:rFonts w:ascii="H-HelveticaThin" w:hAnsi="H-HelveticaThin" w:cs="H-HelveticaThin"/>
                    <w:sz w:val="16"/>
                    <w:szCs w:val="16"/>
                  </w:rPr>
                  <w:t xml:space="preserve">2 Budapest, </w:t>
                </w:r>
                <w:r>
                  <w:rPr>
                    <w:rFonts w:ascii="H-HelveticaThin" w:hAnsi="H-HelveticaThin" w:cs="H-HelveticaThin"/>
                    <w:sz w:val="16"/>
                    <w:szCs w:val="16"/>
                  </w:rPr>
                  <w:t>Nagy Diófa utca 10-12</w:t>
                </w:r>
                <w:r w:rsidRPr="00631DCB">
                  <w:rPr>
                    <w:rFonts w:ascii="H-HelveticaThin" w:hAnsi="H-HelveticaThin" w:cs="H-HelveticaThin"/>
                    <w:sz w:val="16"/>
                    <w:szCs w:val="16"/>
                  </w:rPr>
                  <w:t>.</w:t>
                </w:r>
              </w:p>
              <w:p w:rsidR="002E40B5" w:rsidRPr="00631DCB" w:rsidRDefault="002E40B5" w:rsidP="00DD56F1">
                <w:pPr>
                  <w:spacing w:after="0" w:line="240" w:lineRule="auto"/>
                  <w:jc w:val="center"/>
                  <w:rPr>
                    <w:rFonts w:ascii="H-HelveticaThin" w:hAnsi="H-HelveticaThin" w:cs="H-HelveticaThin"/>
                    <w:sz w:val="16"/>
                    <w:szCs w:val="16"/>
                  </w:rPr>
                </w:pPr>
                <w:r>
                  <w:rPr>
                    <w:rFonts w:ascii="H-HelveticaThin" w:hAnsi="H-HelveticaThin" w:cs="H-HelveticaThin"/>
                    <w:sz w:val="16"/>
                    <w:szCs w:val="16"/>
                  </w:rPr>
                  <w:t xml:space="preserve">Telefon: (06-1) </w:t>
                </w:r>
                <w:proofErr w:type="gramStart"/>
                <w:r>
                  <w:rPr>
                    <w:rFonts w:ascii="H-HelveticaThin" w:hAnsi="H-HelveticaThin" w:cs="H-HelveticaThin"/>
                    <w:sz w:val="16"/>
                    <w:szCs w:val="16"/>
                  </w:rPr>
                  <w:t>478-4400  Fax</w:t>
                </w:r>
                <w:proofErr w:type="gramEnd"/>
                <w:r>
                  <w:rPr>
                    <w:rFonts w:ascii="H-HelveticaThin" w:hAnsi="H-HelveticaThin" w:cs="H-HelveticaThin"/>
                    <w:sz w:val="16"/>
                    <w:szCs w:val="16"/>
                  </w:rPr>
                  <w:t>: (06-1) 478-4520</w:t>
                </w:r>
              </w:p>
              <w:p w:rsidR="002E40B5" w:rsidRPr="00631DCB" w:rsidRDefault="002E40B5" w:rsidP="00DD56F1">
                <w:pPr>
                  <w:spacing w:after="0" w:line="240" w:lineRule="auto"/>
                  <w:jc w:val="center"/>
                  <w:rPr>
                    <w:rFonts w:ascii="H-HelveticaThin" w:hAnsi="H-HelveticaThin" w:cs="H-HelveticaThin"/>
                    <w:sz w:val="16"/>
                    <w:szCs w:val="16"/>
                  </w:rPr>
                </w:pPr>
                <w:r w:rsidRPr="00631DCB">
                  <w:rPr>
                    <w:rFonts w:ascii="H-HelveticaThin" w:hAnsi="H-HelveticaThin" w:cs="H-HelveticaThin"/>
                    <w:sz w:val="16"/>
                    <w:szCs w:val="16"/>
                  </w:rPr>
                  <w:t>E-mail:</w:t>
                </w:r>
                <w:r>
                  <w:rPr>
                    <w:rFonts w:ascii="H-HelveticaThin" w:hAnsi="H-HelveticaThin" w:cs="H-HelveticaThin"/>
                    <w:sz w:val="16"/>
                    <w:szCs w:val="16"/>
                  </w:rPr>
                  <w:t xml:space="preserve"> </w:t>
                </w:r>
                <w:proofErr w:type="gramStart"/>
                <w:r>
                  <w:rPr>
                    <w:rFonts w:ascii="H-HelveticaThin" w:hAnsi="H-HelveticaThin" w:cs="H-HelveticaThin"/>
                    <w:sz w:val="16"/>
                    <w:szCs w:val="16"/>
                  </w:rPr>
                  <w:t>zoldhatosag@pest.gov.hu</w:t>
                </w:r>
                <w:r w:rsidRPr="00631DCB">
                  <w:rPr>
                    <w:rFonts w:ascii="H-HelveticaThin" w:hAnsi="H-HelveticaThin" w:cs="H-HelveticaThin"/>
                    <w:sz w:val="16"/>
                    <w:szCs w:val="16"/>
                  </w:rPr>
                  <w:t xml:space="preserve">  Web</w:t>
                </w:r>
                <w:proofErr w:type="gramEnd"/>
                <w:r w:rsidRPr="00631DCB">
                  <w:rPr>
                    <w:rFonts w:ascii="H-HelveticaThin" w:hAnsi="H-HelveticaThin" w:cs="H-HelveticaThin"/>
                    <w:sz w:val="16"/>
                    <w:szCs w:val="16"/>
                  </w:rPr>
                  <w:t>: http://www.kormanyhivatal.hu/hu/pest</w:t>
                </w:r>
              </w:p>
            </w:txbxContent>
          </v:textbox>
        </v:shape>
      </w:pict>
    </w:r>
    <w:proofErr w:type="spellStart"/>
    <w:r w:rsidR="002E40B5">
      <w:t>Koo</w:t>
    </w:r>
    <w:proofErr w:type="spellEnd"/>
  </w:p>
  <w:p w:rsidR="002E40B5" w:rsidRDefault="002E40B5">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0B5" w:rsidRDefault="002E40B5" w:rsidP="00CA0DEF">
      <w:pPr>
        <w:spacing w:after="0" w:line="240" w:lineRule="auto"/>
      </w:pPr>
      <w:r>
        <w:separator/>
      </w:r>
    </w:p>
  </w:footnote>
  <w:footnote w:type="continuationSeparator" w:id="0">
    <w:p w:rsidR="002E40B5" w:rsidRDefault="002E40B5" w:rsidP="00CA0D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tblpXSpec="center" w:tblpY="398"/>
      <w:tblOverlap w:val="never"/>
      <w:tblW w:w="50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113" w:type="dxa"/>
      </w:tblCellMar>
      <w:tblLook w:val="01E0"/>
    </w:tblPr>
    <w:tblGrid>
      <w:gridCol w:w="4790"/>
      <w:gridCol w:w="4662"/>
    </w:tblGrid>
    <w:tr w:rsidR="002E40B5" w:rsidRPr="00C46B51" w:rsidTr="007F2113">
      <w:trPr>
        <w:trHeight w:val="1843"/>
      </w:trPr>
      <w:tc>
        <w:tcPr>
          <w:tcW w:w="5000" w:type="pct"/>
          <w:gridSpan w:val="2"/>
          <w:tcBorders>
            <w:top w:val="nil"/>
            <w:left w:val="nil"/>
            <w:bottom w:val="nil"/>
            <w:right w:val="nil"/>
          </w:tcBorders>
        </w:tcPr>
        <w:p w:rsidR="002E40B5" w:rsidRPr="00716D88" w:rsidRDefault="002E40B5" w:rsidP="0031655E">
          <w:pPr>
            <w:spacing w:after="0" w:line="240" w:lineRule="auto"/>
            <w:jc w:val="center"/>
            <w:rPr>
              <w:rFonts w:ascii="Trajan Pro" w:hAnsi="Trajan Pro" w:cs="Times New Roman"/>
              <w:smallCaps/>
              <w:noProof/>
              <w:sz w:val="30"/>
              <w:lang w:eastAsia="hu-HU"/>
            </w:rPr>
          </w:pPr>
          <w:r>
            <w:rPr>
              <w:rFonts w:ascii="Trajan Pro" w:hAnsi="Trajan Pro" w:cs="Times New Roman"/>
              <w:smallCaps/>
              <w:noProof/>
              <w:sz w:val="30"/>
              <w:lang w:eastAsia="hu-HU"/>
            </w:rPr>
            <w:drawing>
              <wp:inline distT="0" distB="0" distL="0" distR="0">
                <wp:extent cx="352425" cy="752475"/>
                <wp:effectExtent l="19050" t="0" r="9525" b="0"/>
                <wp:docPr id="1" name="Kép 2" descr="címerrajz c változat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címerrajz c változat 100%"/>
                        <pic:cNvPicPr>
                          <a:picLocks noChangeAspect="1" noChangeArrowheads="1"/>
                        </pic:cNvPicPr>
                      </pic:nvPicPr>
                      <pic:blipFill>
                        <a:blip r:embed="rId1"/>
                        <a:srcRect/>
                        <a:stretch>
                          <a:fillRect/>
                        </a:stretch>
                      </pic:blipFill>
                      <pic:spPr bwMode="auto">
                        <a:xfrm>
                          <a:off x="0" y="0"/>
                          <a:ext cx="352425" cy="752475"/>
                        </a:xfrm>
                        <a:prstGeom prst="rect">
                          <a:avLst/>
                        </a:prstGeom>
                        <a:noFill/>
                        <a:ln w="9525">
                          <a:noFill/>
                          <a:miter lim="800000"/>
                          <a:headEnd/>
                          <a:tailEnd/>
                        </a:ln>
                      </pic:spPr>
                    </pic:pic>
                  </a:graphicData>
                </a:graphic>
              </wp:inline>
            </w:drawing>
          </w:r>
        </w:p>
        <w:p w:rsidR="002E40B5" w:rsidRPr="00716D88" w:rsidRDefault="002E40B5" w:rsidP="0031655E">
          <w:pPr>
            <w:spacing w:before="40" w:after="0" w:line="240" w:lineRule="auto"/>
            <w:jc w:val="center"/>
            <w:rPr>
              <w:rFonts w:ascii="Trajan Pro" w:hAnsi="Trajan Pro" w:cs="Times New Roman"/>
              <w:smallCaps/>
              <w:noProof/>
              <w:sz w:val="30"/>
              <w:lang w:eastAsia="hu-HU"/>
            </w:rPr>
          </w:pPr>
          <w:r w:rsidRPr="00716D88">
            <w:rPr>
              <w:rFonts w:ascii="Trajan Pro" w:hAnsi="Trajan Pro" w:cs="Times New Roman"/>
              <w:smallCaps/>
              <w:noProof/>
              <w:sz w:val="30"/>
              <w:lang w:eastAsia="hu-HU"/>
            </w:rPr>
            <w:t>Pest Megyei</w:t>
          </w:r>
        </w:p>
        <w:p w:rsidR="002E40B5" w:rsidRPr="00716D88" w:rsidRDefault="002E40B5" w:rsidP="000D672F">
          <w:pPr>
            <w:pStyle w:val="lfej"/>
            <w:jc w:val="center"/>
            <w:rPr>
              <w:rFonts w:ascii="Trajan Pro" w:hAnsi="Trajan Pro" w:cs="Times New Roman"/>
              <w:smallCaps/>
              <w:noProof/>
              <w:sz w:val="30"/>
              <w:lang w:eastAsia="hu-HU"/>
            </w:rPr>
          </w:pPr>
          <w:r w:rsidRPr="00716D88">
            <w:rPr>
              <w:rFonts w:ascii="Trajan Pro" w:hAnsi="Trajan Pro" w:cs="Times New Roman"/>
              <w:smallCaps/>
              <w:noProof/>
              <w:sz w:val="30"/>
              <w:lang w:eastAsia="hu-HU"/>
            </w:rPr>
            <w:t>Kormányhivatal</w:t>
          </w:r>
        </w:p>
      </w:tc>
    </w:tr>
    <w:tr w:rsidR="002E40B5" w:rsidRPr="00C46B51" w:rsidTr="007F2113">
      <w:trPr>
        <w:trHeight w:val="213"/>
      </w:trPr>
      <w:tc>
        <w:tcPr>
          <w:tcW w:w="5000" w:type="pct"/>
          <w:gridSpan w:val="2"/>
          <w:tcBorders>
            <w:top w:val="nil"/>
            <w:left w:val="nil"/>
            <w:right w:val="nil"/>
          </w:tcBorders>
          <w:vAlign w:val="center"/>
        </w:tcPr>
        <w:p w:rsidR="002E40B5" w:rsidRPr="00145BC1" w:rsidRDefault="002E40B5" w:rsidP="0039193D">
          <w:pPr>
            <w:spacing w:after="0" w:line="240" w:lineRule="auto"/>
            <w:rPr>
              <w:rFonts w:ascii="Trajan Pro" w:hAnsi="Trajan Pro" w:cs="Times New Roman"/>
              <w:smallCaps/>
              <w:noProof/>
              <w:lang w:eastAsia="hu-HU"/>
            </w:rPr>
          </w:pPr>
        </w:p>
      </w:tc>
    </w:tr>
    <w:tr w:rsidR="002E40B5" w:rsidRPr="00C46B51" w:rsidTr="007F2113">
      <w:trPr>
        <w:trHeight w:val="905"/>
      </w:trPr>
      <w:tc>
        <w:tcPr>
          <w:tcW w:w="2534" w:type="pct"/>
          <w:tcBorders>
            <w:left w:val="nil"/>
            <w:right w:val="nil"/>
          </w:tcBorders>
        </w:tcPr>
        <w:p w:rsidR="002E40B5" w:rsidRPr="00FB3FE7" w:rsidRDefault="002E40B5" w:rsidP="00B44BA6">
          <w:pPr>
            <w:spacing w:after="0" w:line="300" w:lineRule="exact"/>
            <w:rPr>
              <w:lang w:eastAsia="hu-HU"/>
            </w:rPr>
          </w:pPr>
          <w:r w:rsidRPr="00FB3FE7">
            <w:rPr>
              <w:lang w:eastAsia="hu-HU"/>
            </w:rPr>
            <w:t>Ügyiratszám: PE-06/KTF/00559-4/2021.</w:t>
          </w:r>
        </w:p>
        <w:p w:rsidR="002E40B5" w:rsidRPr="00FB3FE7" w:rsidRDefault="002E40B5" w:rsidP="00511CB4">
          <w:pPr>
            <w:spacing w:after="0" w:line="300" w:lineRule="exact"/>
            <w:rPr>
              <w:lang w:eastAsia="hu-HU"/>
            </w:rPr>
          </w:pPr>
          <w:r w:rsidRPr="00FB3FE7">
            <w:rPr>
              <w:lang w:eastAsia="hu-HU"/>
            </w:rPr>
            <w:t>Ügyintéző: Farkas Ildikó</w:t>
          </w:r>
        </w:p>
        <w:p w:rsidR="002E40B5" w:rsidRPr="00FB3FE7" w:rsidRDefault="002E40B5" w:rsidP="002A7022">
          <w:pPr>
            <w:spacing w:after="0" w:line="300" w:lineRule="exact"/>
            <w:ind w:left="993"/>
            <w:rPr>
              <w:bCs/>
            </w:rPr>
          </w:pPr>
          <w:r w:rsidRPr="00FB3FE7">
            <w:rPr>
              <w:bCs/>
            </w:rPr>
            <w:t xml:space="preserve">Váradiné dr. </w:t>
          </w:r>
          <w:proofErr w:type="spellStart"/>
          <w:r w:rsidRPr="00FB3FE7">
            <w:rPr>
              <w:bCs/>
            </w:rPr>
            <w:t>Havasréti</w:t>
          </w:r>
          <w:proofErr w:type="spellEnd"/>
          <w:r w:rsidRPr="00FB3FE7">
            <w:rPr>
              <w:bCs/>
            </w:rPr>
            <w:t xml:space="preserve"> Mónika </w:t>
          </w:r>
        </w:p>
        <w:p w:rsidR="002E40B5" w:rsidRPr="00FB3FE7" w:rsidRDefault="002E40B5" w:rsidP="002F4FCC">
          <w:pPr>
            <w:spacing w:after="0" w:line="300" w:lineRule="exact"/>
            <w:ind w:firstLine="992"/>
          </w:pPr>
          <w:r w:rsidRPr="00FB3FE7">
            <w:t>Berecz Veronika</w:t>
          </w:r>
        </w:p>
        <w:p w:rsidR="002E40B5" w:rsidRPr="00FB3FE7" w:rsidRDefault="002E40B5" w:rsidP="002F4FCC">
          <w:pPr>
            <w:spacing w:after="0" w:line="300" w:lineRule="exact"/>
            <w:ind w:firstLine="992"/>
          </w:pPr>
          <w:proofErr w:type="spellStart"/>
          <w:r w:rsidRPr="00FB3FE7">
            <w:t>Krista</w:t>
          </w:r>
          <w:proofErr w:type="spellEnd"/>
          <w:r w:rsidRPr="00FB3FE7">
            <w:t xml:space="preserve"> Klaudia</w:t>
          </w:r>
        </w:p>
        <w:p w:rsidR="002E40B5" w:rsidRPr="00FB3FE7" w:rsidRDefault="002E40B5" w:rsidP="002F4FCC">
          <w:pPr>
            <w:spacing w:after="0" w:line="300" w:lineRule="exact"/>
            <w:ind w:firstLine="992"/>
          </w:pPr>
          <w:r w:rsidRPr="00FB3FE7">
            <w:t>Németh Orsolya</w:t>
          </w:r>
        </w:p>
        <w:p w:rsidR="002E40B5" w:rsidRPr="00FB3FE7" w:rsidRDefault="002E40B5" w:rsidP="002F4FCC">
          <w:pPr>
            <w:spacing w:after="0" w:line="300" w:lineRule="exact"/>
            <w:ind w:firstLine="992"/>
          </w:pPr>
          <w:r w:rsidRPr="00FB3FE7">
            <w:t>Kovács József</w:t>
          </w:r>
        </w:p>
        <w:p w:rsidR="002E40B5" w:rsidRPr="00FB3FE7" w:rsidRDefault="002E40B5" w:rsidP="002F4FCC">
          <w:pPr>
            <w:spacing w:after="0" w:line="300" w:lineRule="exact"/>
            <w:ind w:firstLine="992"/>
          </w:pPr>
          <w:r w:rsidRPr="00FB3FE7">
            <w:t>Nagy Tamás</w:t>
          </w:r>
        </w:p>
        <w:p w:rsidR="002E40B5" w:rsidRPr="00FB3FE7" w:rsidRDefault="002E40B5" w:rsidP="00822D0F">
          <w:pPr>
            <w:spacing w:after="0" w:line="300" w:lineRule="exact"/>
            <w:ind w:right="-162" w:firstLine="992"/>
          </w:pPr>
          <w:proofErr w:type="spellStart"/>
          <w:r w:rsidRPr="00FB3FE7">
            <w:t>Hőnigh</w:t>
          </w:r>
          <w:proofErr w:type="spellEnd"/>
          <w:r w:rsidRPr="00FB3FE7">
            <w:t xml:space="preserve"> Katalin</w:t>
          </w:r>
        </w:p>
        <w:p w:rsidR="002E40B5" w:rsidRPr="00FB3FE7" w:rsidRDefault="002E40B5" w:rsidP="002F4FCC">
          <w:pPr>
            <w:spacing w:after="0" w:line="300" w:lineRule="exact"/>
            <w:ind w:firstLine="992"/>
          </w:pPr>
          <w:r w:rsidRPr="00FB3FE7">
            <w:t>Scheiber Róbert</w:t>
          </w:r>
        </w:p>
        <w:p w:rsidR="002E40B5" w:rsidRPr="00FB3FE7" w:rsidRDefault="002E40B5" w:rsidP="002F4FCC">
          <w:pPr>
            <w:spacing w:after="0" w:line="300" w:lineRule="exact"/>
            <w:ind w:firstLine="992"/>
          </w:pPr>
          <w:r w:rsidRPr="00FB3FE7">
            <w:t>Varga Szilvia</w:t>
          </w:r>
        </w:p>
        <w:p w:rsidR="002E40B5" w:rsidRPr="00FB3FE7" w:rsidRDefault="002E40B5" w:rsidP="00511CB4">
          <w:pPr>
            <w:spacing w:after="0" w:line="300" w:lineRule="exact"/>
            <w:rPr>
              <w:bCs/>
            </w:rPr>
          </w:pPr>
        </w:p>
        <w:p w:rsidR="002E40B5" w:rsidRPr="00FB3FE7" w:rsidRDefault="002E40B5" w:rsidP="00511CB4">
          <w:pPr>
            <w:spacing w:after="0" w:line="300" w:lineRule="exact"/>
            <w:rPr>
              <w:bCs/>
            </w:rPr>
          </w:pPr>
        </w:p>
        <w:p w:rsidR="002E40B5" w:rsidRPr="00FB3FE7" w:rsidRDefault="002E40B5" w:rsidP="00511CB4">
          <w:pPr>
            <w:spacing w:after="0" w:line="300" w:lineRule="exact"/>
            <w:rPr>
              <w:bCs/>
            </w:rPr>
          </w:pPr>
        </w:p>
        <w:p w:rsidR="002E40B5" w:rsidRPr="00FB3FE7" w:rsidRDefault="002E40B5" w:rsidP="00511CB4">
          <w:pPr>
            <w:spacing w:after="0" w:line="300" w:lineRule="exact"/>
            <w:rPr>
              <w:bCs/>
            </w:rPr>
          </w:pPr>
        </w:p>
        <w:p w:rsidR="002E40B5" w:rsidRPr="00FB3FE7" w:rsidRDefault="002E40B5" w:rsidP="00511CB4">
          <w:pPr>
            <w:spacing w:after="0" w:line="300" w:lineRule="exact"/>
            <w:rPr>
              <w:color w:val="FF0000"/>
              <w:lang w:eastAsia="hu-HU"/>
            </w:rPr>
          </w:pPr>
          <w:r w:rsidRPr="00FB3FE7">
            <w:rPr>
              <w:lang w:eastAsia="hu-HU"/>
            </w:rPr>
            <w:t>Telefon: (06-1) 478-44-00</w:t>
          </w:r>
        </w:p>
      </w:tc>
      <w:tc>
        <w:tcPr>
          <w:tcW w:w="2466" w:type="pct"/>
          <w:tcBorders>
            <w:left w:val="nil"/>
            <w:right w:val="nil"/>
          </w:tcBorders>
        </w:tcPr>
        <w:p w:rsidR="002E40B5" w:rsidRPr="00FB3FE7" w:rsidRDefault="002E40B5" w:rsidP="00155507">
          <w:pPr>
            <w:suppressAutoHyphens/>
            <w:spacing w:after="0" w:line="300" w:lineRule="exact"/>
            <w:jc w:val="both"/>
          </w:pPr>
          <w:r w:rsidRPr="00FB3FE7">
            <w:rPr>
              <w:lang w:eastAsia="hu-HU"/>
            </w:rPr>
            <w:t>Tárgy:</w:t>
          </w:r>
          <w:r w:rsidRPr="00FB3FE7">
            <w:rPr>
              <w:lang w:val="en-US"/>
            </w:rPr>
            <w:t xml:space="preserve"> </w:t>
          </w:r>
          <w:r w:rsidRPr="00FB3FE7">
            <w:t xml:space="preserve">A </w:t>
          </w:r>
          <w:proofErr w:type="spellStart"/>
          <w:r w:rsidRPr="00FB3FE7">
            <w:t>Rega-Metall</w:t>
          </w:r>
          <w:proofErr w:type="spellEnd"/>
          <w:r w:rsidRPr="00FB3FE7">
            <w:t xml:space="preserve"> Fémfeldolgozó Kft. Táborfalva, Patonai-dűlő 2301/1 hrsz.-ú ingatlanon folytatott tevékenységére vonatkozó egységes környezethasználati </w:t>
          </w:r>
          <w:r w:rsidRPr="00FB3FE7">
            <w:rPr>
              <w:spacing w:val="-2"/>
            </w:rPr>
            <w:t>engedélye</w:t>
          </w:r>
        </w:p>
        <w:p w:rsidR="002E40B5" w:rsidRPr="00FB3FE7" w:rsidRDefault="002E40B5" w:rsidP="00155507">
          <w:pPr>
            <w:suppressAutoHyphens/>
            <w:spacing w:after="0" w:line="300" w:lineRule="exact"/>
            <w:jc w:val="both"/>
          </w:pPr>
        </w:p>
        <w:p w:rsidR="002E40B5" w:rsidRPr="00FB3FE7" w:rsidRDefault="002E40B5" w:rsidP="00BF0EC1">
          <w:pPr>
            <w:pStyle w:val="lfej"/>
            <w:tabs>
              <w:tab w:val="clear" w:pos="4536"/>
              <w:tab w:val="center" w:pos="-2700"/>
            </w:tabs>
            <w:spacing w:line="300" w:lineRule="exact"/>
            <w:ind w:left="30"/>
            <w:jc w:val="both"/>
            <w:rPr>
              <w:b/>
              <w:u w:val="single"/>
            </w:rPr>
          </w:pPr>
          <w:r w:rsidRPr="00FB3FE7">
            <w:rPr>
              <w:b/>
              <w:u w:val="single"/>
            </w:rPr>
            <w:t>Mellékletek:</w:t>
          </w:r>
        </w:p>
        <w:p w:rsidR="002E40B5" w:rsidRPr="00FB3FE7" w:rsidRDefault="002E40B5" w:rsidP="002F667D">
          <w:pPr>
            <w:pStyle w:val="llb"/>
            <w:widowControl w:val="0"/>
            <w:tabs>
              <w:tab w:val="clear" w:pos="4536"/>
              <w:tab w:val="clear" w:pos="9072"/>
            </w:tabs>
            <w:autoSpaceDE w:val="0"/>
            <w:autoSpaceDN w:val="0"/>
            <w:adjustRightInd w:val="0"/>
            <w:spacing w:line="300" w:lineRule="exact"/>
            <w:ind w:left="30"/>
          </w:pPr>
          <w:r w:rsidRPr="00FB3FE7">
            <w:t>- Te melléklet: Technológiai leírás</w:t>
          </w:r>
        </w:p>
        <w:p w:rsidR="002E40B5" w:rsidRPr="00FB3FE7" w:rsidRDefault="002E40B5" w:rsidP="002F667D">
          <w:pPr>
            <w:pStyle w:val="llb"/>
            <w:widowControl w:val="0"/>
            <w:autoSpaceDE w:val="0"/>
            <w:autoSpaceDN w:val="0"/>
            <w:adjustRightInd w:val="0"/>
            <w:spacing w:line="300" w:lineRule="exact"/>
            <w:ind w:left="172" w:hanging="172"/>
          </w:pPr>
          <w:r w:rsidRPr="00FB3FE7">
            <w:rPr>
              <w:bCs/>
            </w:rPr>
            <w:t>- BAT melléklet</w:t>
          </w:r>
          <w:r w:rsidRPr="00FB3FE7">
            <w:t>: A tevékenység során alkalmazott elérhető legjobb technika</w:t>
          </w:r>
        </w:p>
        <w:p w:rsidR="002E40B5" w:rsidRPr="00FB3FE7" w:rsidRDefault="002E40B5" w:rsidP="00AD5D7F">
          <w:pPr>
            <w:pStyle w:val="Listaszerbekezds"/>
            <w:numPr>
              <w:ilvl w:val="0"/>
              <w:numId w:val="29"/>
            </w:numPr>
            <w:spacing w:after="0" w:line="300" w:lineRule="exact"/>
            <w:ind w:left="172" w:hanging="172"/>
            <w:rPr>
              <w:color w:val="0D0D0D" w:themeColor="text1" w:themeTint="F2"/>
            </w:rPr>
          </w:pPr>
          <w:r w:rsidRPr="00FB3FE7">
            <w:rPr>
              <w:color w:val="0D0D0D" w:themeColor="text1" w:themeTint="F2"/>
            </w:rPr>
            <w:t>L/1 melléklet: A pontforrások és vonatkozó határértékeik</w:t>
          </w:r>
        </w:p>
        <w:p w:rsidR="002E40B5" w:rsidRPr="00FB3FE7" w:rsidRDefault="002E40B5" w:rsidP="00AB31B8">
          <w:pPr>
            <w:pStyle w:val="Listaszerbekezds"/>
            <w:numPr>
              <w:ilvl w:val="0"/>
              <w:numId w:val="29"/>
            </w:numPr>
            <w:suppressAutoHyphens/>
            <w:spacing w:after="0" w:line="300" w:lineRule="exact"/>
            <w:ind w:left="172" w:hanging="172"/>
            <w:rPr>
              <w:color w:val="0D0D0D" w:themeColor="text1" w:themeTint="F2"/>
            </w:rPr>
          </w:pPr>
          <w:r w:rsidRPr="00FB3FE7">
            <w:rPr>
              <w:color w:val="0D0D0D" w:themeColor="text1" w:themeTint="F2"/>
            </w:rPr>
            <w:t>L/2 melléklet: A pontforrások mérési kötelezettségei</w:t>
          </w:r>
        </w:p>
        <w:p w:rsidR="002E40B5" w:rsidRPr="00FB3FE7" w:rsidRDefault="002E40B5" w:rsidP="00F851AD">
          <w:pPr>
            <w:tabs>
              <w:tab w:val="left" w:pos="575"/>
              <w:tab w:val="left" w:pos="922"/>
            </w:tabs>
            <w:spacing w:after="0" w:line="300" w:lineRule="exact"/>
            <w:ind w:left="172" w:hanging="142"/>
          </w:pPr>
          <w:r w:rsidRPr="00FB3FE7">
            <w:t>- A melléklet: Adatszolgáltatás és jelentéstételi kötelezettségek</w:t>
          </w:r>
        </w:p>
      </w:tc>
    </w:tr>
  </w:tbl>
  <w:p w:rsidR="002E40B5" w:rsidRDefault="002E40B5">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50C56"/>
    <w:multiLevelType w:val="multilevel"/>
    <w:tmpl w:val="CBB8F37C"/>
    <w:lvl w:ilvl="0">
      <w:start w:val="1"/>
      <w:numFmt w:val="decimal"/>
      <w:lvlText w:val="%1."/>
      <w:lvlJc w:val="left"/>
      <w:pPr>
        <w:tabs>
          <w:tab w:val="num" w:pos="720"/>
        </w:tabs>
        <w:ind w:left="720" w:hanging="360"/>
      </w:pPr>
      <w:rPr>
        <w:rFonts w:ascii="Times New Roman" w:hAnsi="Times New Roman" w:cs="Times New Roman" w:hint="default"/>
        <w:color w:val="auto"/>
        <w:sz w:val="24"/>
        <w:szCs w:val="24"/>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5A114CD"/>
    <w:multiLevelType w:val="hybridMultilevel"/>
    <w:tmpl w:val="816814AA"/>
    <w:lvl w:ilvl="0" w:tplc="35B4CC34">
      <w:numFmt w:val="bullet"/>
      <w:lvlText w:val="-"/>
      <w:lvlJc w:val="left"/>
      <w:pPr>
        <w:tabs>
          <w:tab w:val="num" w:pos="1260"/>
        </w:tabs>
        <w:ind w:left="1260" w:hanging="360"/>
      </w:pPr>
      <w:rPr>
        <w:rFonts w:ascii="Times New Roman" w:eastAsia="Times New Roman" w:hAnsi="Times New Roman" w:hint="default"/>
      </w:rPr>
    </w:lvl>
    <w:lvl w:ilvl="1" w:tplc="70C6F362">
      <w:start w:val="1"/>
      <w:numFmt w:val="bullet"/>
      <w:lvlText w:val="o"/>
      <w:lvlJc w:val="left"/>
      <w:pPr>
        <w:tabs>
          <w:tab w:val="num" w:pos="1440"/>
        </w:tabs>
        <w:ind w:left="1440" w:hanging="360"/>
      </w:pPr>
      <w:rPr>
        <w:rFonts w:ascii="Courier New" w:hAnsi="Courier New" w:cs="Courier New" w:hint="default"/>
      </w:rPr>
    </w:lvl>
    <w:lvl w:ilvl="2" w:tplc="9DC89328">
      <w:start w:val="1"/>
      <w:numFmt w:val="bullet"/>
      <w:lvlText w:val=""/>
      <w:lvlJc w:val="left"/>
      <w:pPr>
        <w:tabs>
          <w:tab w:val="num" w:pos="2160"/>
        </w:tabs>
        <w:ind w:left="2160" w:hanging="360"/>
      </w:pPr>
      <w:rPr>
        <w:rFonts w:ascii="Wingdings" w:hAnsi="Wingdings" w:cs="Wingdings" w:hint="default"/>
      </w:rPr>
    </w:lvl>
    <w:lvl w:ilvl="3" w:tplc="DECCC8F0">
      <w:start w:val="1"/>
      <w:numFmt w:val="bullet"/>
      <w:lvlText w:val=""/>
      <w:lvlJc w:val="left"/>
      <w:pPr>
        <w:tabs>
          <w:tab w:val="num" w:pos="2880"/>
        </w:tabs>
        <w:ind w:left="2880" w:hanging="360"/>
      </w:pPr>
      <w:rPr>
        <w:rFonts w:ascii="Symbol" w:hAnsi="Symbol" w:cs="Symbol" w:hint="default"/>
      </w:rPr>
    </w:lvl>
    <w:lvl w:ilvl="4" w:tplc="3A2E5B9A">
      <w:start w:val="1"/>
      <w:numFmt w:val="bullet"/>
      <w:lvlText w:val="o"/>
      <w:lvlJc w:val="left"/>
      <w:pPr>
        <w:tabs>
          <w:tab w:val="num" w:pos="3600"/>
        </w:tabs>
        <w:ind w:left="3600" w:hanging="360"/>
      </w:pPr>
      <w:rPr>
        <w:rFonts w:ascii="Courier New" w:hAnsi="Courier New" w:cs="Courier New" w:hint="default"/>
      </w:rPr>
    </w:lvl>
    <w:lvl w:ilvl="5" w:tplc="96F0DA0C">
      <w:start w:val="1"/>
      <w:numFmt w:val="bullet"/>
      <w:lvlText w:val=""/>
      <w:lvlJc w:val="left"/>
      <w:pPr>
        <w:tabs>
          <w:tab w:val="num" w:pos="4320"/>
        </w:tabs>
        <w:ind w:left="4320" w:hanging="360"/>
      </w:pPr>
      <w:rPr>
        <w:rFonts w:ascii="Wingdings" w:hAnsi="Wingdings" w:cs="Wingdings" w:hint="default"/>
      </w:rPr>
    </w:lvl>
    <w:lvl w:ilvl="6" w:tplc="B8DED36A">
      <w:start w:val="1"/>
      <w:numFmt w:val="bullet"/>
      <w:lvlText w:val=""/>
      <w:lvlJc w:val="left"/>
      <w:pPr>
        <w:tabs>
          <w:tab w:val="num" w:pos="5040"/>
        </w:tabs>
        <w:ind w:left="5040" w:hanging="360"/>
      </w:pPr>
      <w:rPr>
        <w:rFonts w:ascii="Symbol" w:hAnsi="Symbol" w:cs="Symbol" w:hint="default"/>
      </w:rPr>
    </w:lvl>
    <w:lvl w:ilvl="7" w:tplc="49B4F4E2">
      <w:start w:val="1"/>
      <w:numFmt w:val="bullet"/>
      <w:lvlText w:val="o"/>
      <w:lvlJc w:val="left"/>
      <w:pPr>
        <w:tabs>
          <w:tab w:val="num" w:pos="5760"/>
        </w:tabs>
        <w:ind w:left="5760" w:hanging="360"/>
      </w:pPr>
      <w:rPr>
        <w:rFonts w:ascii="Courier New" w:hAnsi="Courier New" w:cs="Courier New" w:hint="default"/>
      </w:rPr>
    </w:lvl>
    <w:lvl w:ilvl="8" w:tplc="45D4211A">
      <w:start w:val="1"/>
      <w:numFmt w:val="bullet"/>
      <w:lvlText w:val=""/>
      <w:lvlJc w:val="left"/>
      <w:pPr>
        <w:tabs>
          <w:tab w:val="num" w:pos="6480"/>
        </w:tabs>
        <w:ind w:left="6480" w:hanging="360"/>
      </w:pPr>
      <w:rPr>
        <w:rFonts w:ascii="Wingdings" w:hAnsi="Wingdings" w:cs="Wingdings" w:hint="default"/>
      </w:rPr>
    </w:lvl>
  </w:abstractNum>
  <w:abstractNum w:abstractNumId="2">
    <w:nsid w:val="05B23E6E"/>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5BA6AFB"/>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5C33018"/>
    <w:multiLevelType w:val="multilevel"/>
    <w:tmpl w:val="6CE622A4"/>
    <w:lvl w:ilvl="0">
      <w:start w:val="2"/>
      <w:numFmt w:val="bullet"/>
      <w:lvlText w:val="-"/>
      <w:lvlJc w:val="left"/>
      <w:pPr>
        <w:ind w:left="1068" w:hanging="360"/>
      </w:pPr>
      <w:rPr>
        <w:rFonts w:ascii="Bookman Old Style" w:eastAsia="Calibri" w:hAnsi="Bookman Old Style" w:cs="Times New Roman" w:hint="default"/>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nsid w:val="05C619C9"/>
    <w:multiLevelType w:val="hybridMultilevel"/>
    <w:tmpl w:val="B2923D4C"/>
    <w:lvl w:ilvl="0" w:tplc="603AF3DA">
      <w:start w:val="1"/>
      <w:numFmt w:val="bullet"/>
      <w:lvlText w:val=""/>
      <w:lvlJc w:val="left"/>
      <w:pPr>
        <w:ind w:left="1713" w:hanging="360"/>
      </w:pPr>
      <w:rPr>
        <w:rFonts w:ascii="Symbol" w:hAnsi="Symbol" w:hint="default"/>
        <w:color w:val="auto"/>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6">
    <w:nsid w:val="0B961B6D"/>
    <w:multiLevelType w:val="multilevel"/>
    <w:tmpl w:val="61882B9A"/>
    <w:lvl w:ilvl="0">
      <w:start w:val="1"/>
      <w:numFmt w:val="decimal"/>
      <w:pStyle w:val="Tblzatszmozs"/>
      <w:lvlText w:val="%1. táblázat"/>
      <w:lvlJc w:val="left"/>
      <w:pPr>
        <w:tabs>
          <w:tab w:val="num" w:pos="108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C7F0759"/>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0CCB7E7F"/>
    <w:multiLevelType w:val="hybridMultilevel"/>
    <w:tmpl w:val="681A2D56"/>
    <w:lvl w:ilvl="0" w:tplc="7B5CFA24">
      <w:start w:val="1"/>
      <w:numFmt w:val="bullet"/>
      <w:lvlText w:val="-"/>
      <w:lvlJc w:val="left"/>
      <w:pPr>
        <w:ind w:left="720" w:hanging="360"/>
      </w:pPr>
      <w:rPr>
        <w:rFonts w:ascii="Sylfaen" w:hAnsi="Sylfaen" w:hint="default"/>
        <w:b w:val="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0D105291"/>
    <w:multiLevelType w:val="multilevel"/>
    <w:tmpl w:val="A17C7F1E"/>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DC14D18"/>
    <w:multiLevelType w:val="hybridMultilevel"/>
    <w:tmpl w:val="D406683C"/>
    <w:lvl w:ilvl="0" w:tplc="040E000F">
      <w:numFmt w:val="bullet"/>
      <w:lvlText w:val="-"/>
      <w:lvlJc w:val="left"/>
      <w:pPr>
        <w:ind w:left="1713" w:hanging="360"/>
      </w:pPr>
      <w:rPr>
        <w:rFonts w:hint="default"/>
      </w:rPr>
    </w:lvl>
    <w:lvl w:ilvl="1" w:tplc="040E0019" w:tentative="1">
      <w:start w:val="1"/>
      <w:numFmt w:val="bullet"/>
      <w:lvlText w:val="o"/>
      <w:lvlJc w:val="left"/>
      <w:pPr>
        <w:ind w:left="2433" w:hanging="360"/>
      </w:pPr>
      <w:rPr>
        <w:rFonts w:ascii="Courier New" w:hAnsi="Courier New" w:cs="Courier New" w:hint="default"/>
      </w:rPr>
    </w:lvl>
    <w:lvl w:ilvl="2" w:tplc="040E001B" w:tentative="1">
      <w:start w:val="1"/>
      <w:numFmt w:val="bullet"/>
      <w:lvlText w:val=""/>
      <w:lvlJc w:val="left"/>
      <w:pPr>
        <w:ind w:left="3153" w:hanging="360"/>
      </w:pPr>
      <w:rPr>
        <w:rFonts w:ascii="Wingdings" w:hAnsi="Wingdings" w:hint="default"/>
      </w:rPr>
    </w:lvl>
    <w:lvl w:ilvl="3" w:tplc="040E000F" w:tentative="1">
      <w:start w:val="1"/>
      <w:numFmt w:val="bullet"/>
      <w:lvlText w:val=""/>
      <w:lvlJc w:val="left"/>
      <w:pPr>
        <w:ind w:left="3873" w:hanging="360"/>
      </w:pPr>
      <w:rPr>
        <w:rFonts w:ascii="Symbol" w:hAnsi="Symbol" w:hint="default"/>
      </w:rPr>
    </w:lvl>
    <w:lvl w:ilvl="4" w:tplc="040E0019" w:tentative="1">
      <w:start w:val="1"/>
      <w:numFmt w:val="bullet"/>
      <w:lvlText w:val="o"/>
      <w:lvlJc w:val="left"/>
      <w:pPr>
        <w:ind w:left="4593" w:hanging="360"/>
      </w:pPr>
      <w:rPr>
        <w:rFonts w:ascii="Courier New" w:hAnsi="Courier New" w:cs="Courier New" w:hint="default"/>
      </w:rPr>
    </w:lvl>
    <w:lvl w:ilvl="5" w:tplc="040E001B" w:tentative="1">
      <w:start w:val="1"/>
      <w:numFmt w:val="bullet"/>
      <w:lvlText w:val=""/>
      <w:lvlJc w:val="left"/>
      <w:pPr>
        <w:ind w:left="5313" w:hanging="360"/>
      </w:pPr>
      <w:rPr>
        <w:rFonts w:ascii="Wingdings" w:hAnsi="Wingdings" w:hint="default"/>
      </w:rPr>
    </w:lvl>
    <w:lvl w:ilvl="6" w:tplc="040E000F" w:tentative="1">
      <w:start w:val="1"/>
      <w:numFmt w:val="bullet"/>
      <w:lvlText w:val=""/>
      <w:lvlJc w:val="left"/>
      <w:pPr>
        <w:ind w:left="6033" w:hanging="360"/>
      </w:pPr>
      <w:rPr>
        <w:rFonts w:ascii="Symbol" w:hAnsi="Symbol" w:hint="default"/>
      </w:rPr>
    </w:lvl>
    <w:lvl w:ilvl="7" w:tplc="040E0019" w:tentative="1">
      <w:start w:val="1"/>
      <w:numFmt w:val="bullet"/>
      <w:lvlText w:val="o"/>
      <w:lvlJc w:val="left"/>
      <w:pPr>
        <w:ind w:left="6753" w:hanging="360"/>
      </w:pPr>
      <w:rPr>
        <w:rFonts w:ascii="Courier New" w:hAnsi="Courier New" w:cs="Courier New" w:hint="default"/>
      </w:rPr>
    </w:lvl>
    <w:lvl w:ilvl="8" w:tplc="040E001B" w:tentative="1">
      <w:start w:val="1"/>
      <w:numFmt w:val="bullet"/>
      <w:lvlText w:val=""/>
      <w:lvlJc w:val="left"/>
      <w:pPr>
        <w:ind w:left="7473" w:hanging="360"/>
      </w:pPr>
      <w:rPr>
        <w:rFonts w:ascii="Wingdings" w:hAnsi="Wingdings" w:hint="default"/>
      </w:rPr>
    </w:lvl>
  </w:abstractNum>
  <w:abstractNum w:abstractNumId="11">
    <w:nsid w:val="1349099E"/>
    <w:multiLevelType w:val="hybridMultilevel"/>
    <w:tmpl w:val="65E445FA"/>
    <w:lvl w:ilvl="0" w:tplc="7AB85D4A">
      <w:start w:val="1"/>
      <w:numFmt w:val="bullet"/>
      <w:lvlText w:val=""/>
      <w:lvlJc w:val="left"/>
      <w:pPr>
        <w:tabs>
          <w:tab w:val="num" w:pos="1260"/>
        </w:tabs>
        <w:ind w:left="126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nsid w:val="14775A10"/>
    <w:multiLevelType w:val="hybridMultilevel"/>
    <w:tmpl w:val="D84C5B44"/>
    <w:lvl w:ilvl="0" w:tplc="040E0019">
      <w:start w:val="1"/>
      <w:numFmt w:val="decimal"/>
      <w:lvlText w:val="%1."/>
      <w:lvlJc w:val="left"/>
      <w:pPr>
        <w:tabs>
          <w:tab w:val="num" w:pos="0"/>
        </w:tabs>
        <w:ind w:left="0" w:firstLine="0"/>
      </w:pPr>
      <w:rPr>
        <w:rFonts w:hint="default"/>
        <w:b w:val="0"/>
        <w:i w:val="0"/>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13">
    <w:nsid w:val="14B470AE"/>
    <w:multiLevelType w:val="hybridMultilevel"/>
    <w:tmpl w:val="417EE17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15BA310A"/>
    <w:multiLevelType w:val="hybridMultilevel"/>
    <w:tmpl w:val="F7D2EB74"/>
    <w:lvl w:ilvl="0" w:tplc="040E0019">
      <w:numFmt w:val="bullet"/>
      <w:lvlText w:val="-"/>
      <w:lvlJc w:val="left"/>
      <w:pPr>
        <w:tabs>
          <w:tab w:val="num" w:pos="1260"/>
        </w:tabs>
        <w:ind w:left="1260" w:hanging="360"/>
      </w:pPr>
      <w:rPr>
        <w:rFonts w:ascii="Times New Roman" w:eastAsia="Times New Roman" w:hAnsi="Times New Roman" w:hint="default"/>
      </w:rPr>
    </w:lvl>
    <w:lvl w:ilvl="1" w:tplc="040E0019">
      <w:start w:val="1"/>
      <w:numFmt w:val="bullet"/>
      <w:lvlText w:val="o"/>
      <w:lvlJc w:val="left"/>
      <w:pPr>
        <w:tabs>
          <w:tab w:val="num" w:pos="1440"/>
        </w:tabs>
        <w:ind w:left="1440" w:hanging="360"/>
      </w:pPr>
      <w:rPr>
        <w:rFonts w:ascii="Courier New" w:hAnsi="Courier New" w:cs="Courier New" w:hint="default"/>
      </w:rPr>
    </w:lvl>
    <w:lvl w:ilvl="2" w:tplc="040E001B">
      <w:start w:val="1"/>
      <w:numFmt w:val="bullet"/>
      <w:lvlText w:val=""/>
      <w:lvlJc w:val="left"/>
      <w:pPr>
        <w:tabs>
          <w:tab w:val="num" w:pos="2160"/>
        </w:tabs>
        <w:ind w:left="2160" w:hanging="360"/>
      </w:pPr>
      <w:rPr>
        <w:rFonts w:ascii="Wingdings" w:hAnsi="Wingdings" w:cs="Wingdings" w:hint="default"/>
      </w:rPr>
    </w:lvl>
    <w:lvl w:ilvl="3" w:tplc="040E000F">
      <w:start w:val="1"/>
      <w:numFmt w:val="bullet"/>
      <w:lvlText w:val=""/>
      <w:lvlJc w:val="left"/>
      <w:pPr>
        <w:tabs>
          <w:tab w:val="num" w:pos="2880"/>
        </w:tabs>
        <w:ind w:left="2880" w:hanging="360"/>
      </w:pPr>
      <w:rPr>
        <w:rFonts w:ascii="Symbol" w:hAnsi="Symbol" w:cs="Symbol" w:hint="default"/>
      </w:rPr>
    </w:lvl>
    <w:lvl w:ilvl="4" w:tplc="040E0019">
      <w:start w:val="1"/>
      <w:numFmt w:val="bullet"/>
      <w:lvlText w:val=""/>
      <w:lvlJc w:val="left"/>
      <w:pPr>
        <w:tabs>
          <w:tab w:val="num" w:pos="3600"/>
        </w:tabs>
        <w:ind w:left="3600" w:hanging="360"/>
      </w:pPr>
      <w:rPr>
        <w:rFonts w:ascii="Symbol" w:hAnsi="Symbol" w:cs="Symbol" w:hint="default"/>
        <w:color w:val="auto"/>
      </w:rPr>
    </w:lvl>
    <w:lvl w:ilvl="5" w:tplc="040E001B">
      <w:start w:val="1"/>
      <w:numFmt w:val="bullet"/>
      <w:lvlText w:val=""/>
      <w:lvlJc w:val="left"/>
      <w:pPr>
        <w:tabs>
          <w:tab w:val="num" w:pos="4320"/>
        </w:tabs>
        <w:ind w:left="4320" w:hanging="360"/>
      </w:pPr>
      <w:rPr>
        <w:rFonts w:ascii="Wingdings" w:hAnsi="Wingdings" w:cs="Wingdings" w:hint="default"/>
      </w:rPr>
    </w:lvl>
    <w:lvl w:ilvl="6" w:tplc="040E000F">
      <w:start w:val="1"/>
      <w:numFmt w:val="bullet"/>
      <w:lvlText w:val=""/>
      <w:lvlJc w:val="left"/>
      <w:pPr>
        <w:tabs>
          <w:tab w:val="num" w:pos="5040"/>
        </w:tabs>
        <w:ind w:left="5040" w:hanging="360"/>
      </w:pPr>
      <w:rPr>
        <w:rFonts w:ascii="Symbol" w:hAnsi="Symbol" w:cs="Symbol" w:hint="default"/>
      </w:rPr>
    </w:lvl>
    <w:lvl w:ilvl="7" w:tplc="040E0019">
      <w:start w:val="1"/>
      <w:numFmt w:val="bullet"/>
      <w:lvlText w:val="o"/>
      <w:lvlJc w:val="left"/>
      <w:pPr>
        <w:tabs>
          <w:tab w:val="num" w:pos="5760"/>
        </w:tabs>
        <w:ind w:left="5760" w:hanging="360"/>
      </w:pPr>
      <w:rPr>
        <w:rFonts w:ascii="Courier New" w:hAnsi="Courier New" w:cs="Courier New" w:hint="default"/>
      </w:rPr>
    </w:lvl>
    <w:lvl w:ilvl="8" w:tplc="040E001B">
      <w:start w:val="1"/>
      <w:numFmt w:val="bullet"/>
      <w:lvlText w:val=""/>
      <w:lvlJc w:val="left"/>
      <w:pPr>
        <w:tabs>
          <w:tab w:val="num" w:pos="6480"/>
        </w:tabs>
        <w:ind w:left="6480" w:hanging="360"/>
      </w:pPr>
      <w:rPr>
        <w:rFonts w:ascii="Wingdings" w:hAnsi="Wingdings" w:cs="Wingdings" w:hint="default"/>
      </w:rPr>
    </w:lvl>
  </w:abstractNum>
  <w:abstractNum w:abstractNumId="15">
    <w:nsid w:val="18175AE2"/>
    <w:multiLevelType w:val="hybridMultilevel"/>
    <w:tmpl w:val="64B0327C"/>
    <w:lvl w:ilvl="0" w:tplc="44F8509E">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19964A2A"/>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AE45210"/>
    <w:multiLevelType w:val="multilevel"/>
    <w:tmpl w:val="23FCF564"/>
    <w:lvl w:ilvl="0">
      <w:start w:val="1"/>
      <w:numFmt w:val="decimal"/>
      <w:pStyle w:val="braszmozs"/>
      <w:lvlText w:val="%1. ábra"/>
      <w:lvlJc w:val="left"/>
      <w:pPr>
        <w:tabs>
          <w:tab w:val="num" w:pos="72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Arial" w:hAnsi="Arial" w:hint="default"/>
        <w:b w:val="0"/>
        <w:i/>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1DAA4401"/>
    <w:multiLevelType w:val="hybridMultilevel"/>
    <w:tmpl w:val="4B3EE8CC"/>
    <w:lvl w:ilvl="0" w:tplc="603AF3DA">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7EE0B8D2"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1F41480D"/>
    <w:multiLevelType w:val="hybridMultilevel"/>
    <w:tmpl w:val="337C633A"/>
    <w:lvl w:ilvl="0" w:tplc="7B5CFA24">
      <w:start w:val="1"/>
      <w:numFmt w:val="bullet"/>
      <w:lvlText w:val="-"/>
      <w:lvlJc w:val="left"/>
      <w:pPr>
        <w:ind w:left="720" w:hanging="360"/>
      </w:pPr>
      <w:rPr>
        <w:rFonts w:ascii="Sylfaen" w:hAnsi="Sylfae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260124CA"/>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9223D6E"/>
    <w:multiLevelType w:val="multilevel"/>
    <w:tmpl w:val="040E001D"/>
    <w:styleLink w:val="Stlu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BD24B92"/>
    <w:multiLevelType w:val="hybridMultilevel"/>
    <w:tmpl w:val="D016860C"/>
    <w:lvl w:ilvl="0" w:tplc="040E0001">
      <w:start w:val="1"/>
      <w:numFmt w:val="bullet"/>
      <w:lvlText w:val="-"/>
      <w:lvlJc w:val="left"/>
      <w:pPr>
        <w:ind w:left="502" w:hanging="360"/>
      </w:pPr>
      <w:rPr>
        <w:rFonts w:ascii="Sylfaen" w:hAnsi="Sylfaen" w:hint="default"/>
        <w:b w:val="0"/>
      </w:rPr>
    </w:lvl>
    <w:lvl w:ilvl="1" w:tplc="040E0003">
      <w:start w:val="1"/>
      <w:numFmt w:val="bullet"/>
      <w:lvlText w:val="o"/>
      <w:lvlJc w:val="left"/>
      <w:pPr>
        <w:ind w:left="1014" w:hanging="360"/>
      </w:pPr>
      <w:rPr>
        <w:rFonts w:ascii="Courier New" w:hAnsi="Courier New" w:cs="Courier New" w:hint="default"/>
      </w:rPr>
    </w:lvl>
    <w:lvl w:ilvl="2" w:tplc="040E0005">
      <w:start w:val="1"/>
      <w:numFmt w:val="bullet"/>
      <w:lvlText w:val=""/>
      <w:lvlJc w:val="left"/>
      <w:pPr>
        <w:ind w:left="1734" w:hanging="360"/>
      </w:pPr>
      <w:rPr>
        <w:rFonts w:ascii="Wingdings" w:hAnsi="Wingdings" w:hint="default"/>
      </w:rPr>
    </w:lvl>
    <w:lvl w:ilvl="3" w:tplc="040E0001" w:tentative="1">
      <w:start w:val="1"/>
      <w:numFmt w:val="bullet"/>
      <w:lvlText w:val=""/>
      <w:lvlJc w:val="left"/>
      <w:pPr>
        <w:ind w:left="2454" w:hanging="360"/>
      </w:pPr>
      <w:rPr>
        <w:rFonts w:ascii="Symbol" w:hAnsi="Symbol" w:hint="default"/>
      </w:rPr>
    </w:lvl>
    <w:lvl w:ilvl="4" w:tplc="040E0003" w:tentative="1">
      <w:start w:val="1"/>
      <w:numFmt w:val="bullet"/>
      <w:lvlText w:val="o"/>
      <w:lvlJc w:val="left"/>
      <w:pPr>
        <w:ind w:left="3174" w:hanging="360"/>
      </w:pPr>
      <w:rPr>
        <w:rFonts w:ascii="Courier New" w:hAnsi="Courier New" w:cs="Courier New" w:hint="default"/>
      </w:rPr>
    </w:lvl>
    <w:lvl w:ilvl="5" w:tplc="040E0005" w:tentative="1">
      <w:start w:val="1"/>
      <w:numFmt w:val="bullet"/>
      <w:lvlText w:val=""/>
      <w:lvlJc w:val="left"/>
      <w:pPr>
        <w:ind w:left="3894" w:hanging="360"/>
      </w:pPr>
      <w:rPr>
        <w:rFonts w:ascii="Wingdings" w:hAnsi="Wingdings" w:hint="default"/>
      </w:rPr>
    </w:lvl>
    <w:lvl w:ilvl="6" w:tplc="040E0001" w:tentative="1">
      <w:start w:val="1"/>
      <w:numFmt w:val="bullet"/>
      <w:lvlText w:val=""/>
      <w:lvlJc w:val="left"/>
      <w:pPr>
        <w:ind w:left="4614" w:hanging="360"/>
      </w:pPr>
      <w:rPr>
        <w:rFonts w:ascii="Symbol" w:hAnsi="Symbol" w:hint="default"/>
      </w:rPr>
    </w:lvl>
    <w:lvl w:ilvl="7" w:tplc="040E0003" w:tentative="1">
      <w:start w:val="1"/>
      <w:numFmt w:val="bullet"/>
      <w:lvlText w:val="o"/>
      <w:lvlJc w:val="left"/>
      <w:pPr>
        <w:ind w:left="5334" w:hanging="360"/>
      </w:pPr>
      <w:rPr>
        <w:rFonts w:ascii="Courier New" w:hAnsi="Courier New" w:cs="Courier New" w:hint="default"/>
      </w:rPr>
    </w:lvl>
    <w:lvl w:ilvl="8" w:tplc="040E0005" w:tentative="1">
      <w:start w:val="1"/>
      <w:numFmt w:val="bullet"/>
      <w:lvlText w:val=""/>
      <w:lvlJc w:val="left"/>
      <w:pPr>
        <w:ind w:left="6054" w:hanging="360"/>
      </w:pPr>
      <w:rPr>
        <w:rFonts w:ascii="Wingdings" w:hAnsi="Wingdings" w:hint="default"/>
      </w:rPr>
    </w:lvl>
  </w:abstractNum>
  <w:abstractNum w:abstractNumId="23">
    <w:nsid w:val="2DCB7FB9"/>
    <w:multiLevelType w:val="hybridMultilevel"/>
    <w:tmpl w:val="530C82F4"/>
    <w:lvl w:ilvl="0" w:tplc="77AA4138">
      <w:start w:val="1"/>
      <w:numFmt w:val="bullet"/>
      <w:lvlText w:val="-"/>
      <w:lvlJc w:val="left"/>
      <w:pPr>
        <w:ind w:left="502" w:hanging="360"/>
      </w:pPr>
      <w:rPr>
        <w:rFonts w:ascii="Sylfaen" w:hAnsi="Sylfaen" w:hint="default"/>
        <w:b w:val="0"/>
      </w:rPr>
    </w:lvl>
    <w:lvl w:ilvl="1" w:tplc="70EA471C">
      <w:start w:val="1"/>
      <w:numFmt w:val="bullet"/>
      <w:lvlText w:val="o"/>
      <w:lvlJc w:val="left"/>
      <w:pPr>
        <w:ind w:left="1014" w:hanging="360"/>
      </w:pPr>
      <w:rPr>
        <w:rFonts w:ascii="Courier New" w:hAnsi="Courier New" w:cs="Courier New" w:hint="default"/>
      </w:rPr>
    </w:lvl>
    <w:lvl w:ilvl="2" w:tplc="51520944">
      <w:start w:val="1"/>
      <w:numFmt w:val="bullet"/>
      <w:lvlText w:val=""/>
      <w:lvlJc w:val="left"/>
      <w:pPr>
        <w:ind w:left="1734" w:hanging="360"/>
      </w:pPr>
      <w:rPr>
        <w:rFonts w:ascii="Wingdings" w:hAnsi="Wingdings" w:hint="default"/>
      </w:rPr>
    </w:lvl>
    <w:lvl w:ilvl="3" w:tplc="D5BAD502" w:tentative="1">
      <w:start w:val="1"/>
      <w:numFmt w:val="bullet"/>
      <w:lvlText w:val=""/>
      <w:lvlJc w:val="left"/>
      <w:pPr>
        <w:ind w:left="2454" w:hanging="360"/>
      </w:pPr>
      <w:rPr>
        <w:rFonts w:ascii="Symbol" w:hAnsi="Symbol" w:hint="default"/>
      </w:rPr>
    </w:lvl>
    <w:lvl w:ilvl="4" w:tplc="478A03C4" w:tentative="1">
      <w:start w:val="1"/>
      <w:numFmt w:val="bullet"/>
      <w:lvlText w:val="o"/>
      <w:lvlJc w:val="left"/>
      <w:pPr>
        <w:ind w:left="3174" w:hanging="360"/>
      </w:pPr>
      <w:rPr>
        <w:rFonts w:ascii="Courier New" w:hAnsi="Courier New" w:cs="Courier New" w:hint="default"/>
      </w:rPr>
    </w:lvl>
    <w:lvl w:ilvl="5" w:tplc="EC343272" w:tentative="1">
      <w:start w:val="1"/>
      <w:numFmt w:val="bullet"/>
      <w:lvlText w:val=""/>
      <w:lvlJc w:val="left"/>
      <w:pPr>
        <w:ind w:left="3894" w:hanging="360"/>
      </w:pPr>
      <w:rPr>
        <w:rFonts w:ascii="Wingdings" w:hAnsi="Wingdings" w:hint="default"/>
      </w:rPr>
    </w:lvl>
    <w:lvl w:ilvl="6" w:tplc="B344C04A" w:tentative="1">
      <w:start w:val="1"/>
      <w:numFmt w:val="bullet"/>
      <w:lvlText w:val=""/>
      <w:lvlJc w:val="left"/>
      <w:pPr>
        <w:ind w:left="4614" w:hanging="360"/>
      </w:pPr>
      <w:rPr>
        <w:rFonts w:ascii="Symbol" w:hAnsi="Symbol" w:hint="default"/>
      </w:rPr>
    </w:lvl>
    <w:lvl w:ilvl="7" w:tplc="7F5084C2" w:tentative="1">
      <w:start w:val="1"/>
      <w:numFmt w:val="bullet"/>
      <w:lvlText w:val="o"/>
      <w:lvlJc w:val="left"/>
      <w:pPr>
        <w:ind w:left="5334" w:hanging="360"/>
      </w:pPr>
      <w:rPr>
        <w:rFonts w:ascii="Courier New" w:hAnsi="Courier New" w:cs="Courier New" w:hint="default"/>
      </w:rPr>
    </w:lvl>
    <w:lvl w:ilvl="8" w:tplc="90E65DEC" w:tentative="1">
      <w:start w:val="1"/>
      <w:numFmt w:val="bullet"/>
      <w:lvlText w:val=""/>
      <w:lvlJc w:val="left"/>
      <w:pPr>
        <w:ind w:left="6054" w:hanging="360"/>
      </w:pPr>
      <w:rPr>
        <w:rFonts w:ascii="Wingdings" w:hAnsi="Wingdings" w:hint="default"/>
      </w:rPr>
    </w:lvl>
  </w:abstractNum>
  <w:abstractNum w:abstractNumId="24">
    <w:nsid w:val="2E066298"/>
    <w:multiLevelType w:val="hybridMultilevel"/>
    <w:tmpl w:val="68F016B0"/>
    <w:lvl w:ilvl="0" w:tplc="4FE2ECC4">
      <w:start w:val="1"/>
      <w:numFmt w:val="bullet"/>
      <w:lvlText w:val="-"/>
      <w:lvlJc w:val="left"/>
      <w:pPr>
        <w:ind w:left="502" w:hanging="360"/>
      </w:pPr>
      <w:rPr>
        <w:rFonts w:ascii="Sylfaen" w:hAnsi="Sylfaen" w:hint="default"/>
        <w:b w:val="0"/>
      </w:rPr>
    </w:lvl>
    <w:lvl w:ilvl="1" w:tplc="040E0003">
      <w:start w:val="1"/>
      <w:numFmt w:val="bullet"/>
      <w:lvlText w:val="o"/>
      <w:lvlJc w:val="left"/>
      <w:pPr>
        <w:ind w:left="1014" w:hanging="360"/>
      </w:pPr>
      <w:rPr>
        <w:rFonts w:ascii="Courier New" w:hAnsi="Courier New" w:cs="Courier New" w:hint="default"/>
      </w:rPr>
    </w:lvl>
    <w:lvl w:ilvl="2" w:tplc="040E0005">
      <w:start w:val="1"/>
      <w:numFmt w:val="bullet"/>
      <w:lvlText w:val=""/>
      <w:lvlJc w:val="left"/>
      <w:pPr>
        <w:ind w:left="1734" w:hanging="360"/>
      </w:pPr>
      <w:rPr>
        <w:rFonts w:ascii="Wingdings" w:hAnsi="Wingdings" w:hint="default"/>
      </w:rPr>
    </w:lvl>
    <w:lvl w:ilvl="3" w:tplc="040E0001" w:tentative="1">
      <w:start w:val="1"/>
      <w:numFmt w:val="bullet"/>
      <w:lvlText w:val=""/>
      <w:lvlJc w:val="left"/>
      <w:pPr>
        <w:ind w:left="2454" w:hanging="360"/>
      </w:pPr>
      <w:rPr>
        <w:rFonts w:ascii="Symbol" w:hAnsi="Symbol" w:hint="default"/>
      </w:rPr>
    </w:lvl>
    <w:lvl w:ilvl="4" w:tplc="040E0003" w:tentative="1">
      <w:start w:val="1"/>
      <w:numFmt w:val="bullet"/>
      <w:lvlText w:val="o"/>
      <w:lvlJc w:val="left"/>
      <w:pPr>
        <w:ind w:left="3174" w:hanging="360"/>
      </w:pPr>
      <w:rPr>
        <w:rFonts w:ascii="Courier New" w:hAnsi="Courier New" w:cs="Courier New" w:hint="default"/>
      </w:rPr>
    </w:lvl>
    <w:lvl w:ilvl="5" w:tplc="040E0005" w:tentative="1">
      <w:start w:val="1"/>
      <w:numFmt w:val="bullet"/>
      <w:lvlText w:val=""/>
      <w:lvlJc w:val="left"/>
      <w:pPr>
        <w:ind w:left="3894" w:hanging="360"/>
      </w:pPr>
      <w:rPr>
        <w:rFonts w:ascii="Wingdings" w:hAnsi="Wingdings" w:hint="default"/>
      </w:rPr>
    </w:lvl>
    <w:lvl w:ilvl="6" w:tplc="040E0001" w:tentative="1">
      <w:start w:val="1"/>
      <w:numFmt w:val="bullet"/>
      <w:lvlText w:val=""/>
      <w:lvlJc w:val="left"/>
      <w:pPr>
        <w:ind w:left="4614" w:hanging="360"/>
      </w:pPr>
      <w:rPr>
        <w:rFonts w:ascii="Symbol" w:hAnsi="Symbol" w:hint="default"/>
      </w:rPr>
    </w:lvl>
    <w:lvl w:ilvl="7" w:tplc="040E0003" w:tentative="1">
      <w:start w:val="1"/>
      <w:numFmt w:val="bullet"/>
      <w:lvlText w:val="o"/>
      <w:lvlJc w:val="left"/>
      <w:pPr>
        <w:ind w:left="5334" w:hanging="360"/>
      </w:pPr>
      <w:rPr>
        <w:rFonts w:ascii="Courier New" w:hAnsi="Courier New" w:cs="Courier New" w:hint="default"/>
      </w:rPr>
    </w:lvl>
    <w:lvl w:ilvl="8" w:tplc="040E0005" w:tentative="1">
      <w:start w:val="1"/>
      <w:numFmt w:val="bullet"/>
      <w:lvlText w:val=""/>
      <w:lvlJc w:val="left"/>
      <w:pPr>
        <w:ind w:left="6054" w:hanging="360"/>
      </w:pPr>
      <w:rPr>
        <w:rFonts w:ascii="Wingdings" w:hAnsi="Wingdings" w:hint="default"/>
      </w:rPr>
    </w:lvl>
  </w:abstractNum>
  <w:abstractNum w:abstractNumId="25">
    <w:nsid w:val="30C65329"/>
    <w:multiLevelType w:val="multilevel"/>
    <w:tmpl w:val="E04A02AC"/>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26D4001"/>
    <w:multiLevelType w:val="hybridMultilevel"/>
    <w:tmpl w:val="5D7847D6"/>
    <w:lvl w:ilvl="0" w:tplc="040E0003">
      <w:start w:val="1"/>
      <w:numFmt w:val="decimal"/>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27">
    <w:nsid w:val="35A40338"/>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3A422959"/>
    <w:multiLevelType w:val="hybridMultilevel"/>
    <w:tmpl w:val="04242A10"/>
    <w:lvl w:ilvl="0" w:tplc="FFFFFFFF">
      <w:start w:val="1"/>
      <w:numFmt w:val="bullet"/>
      <w:lvlText w:val=""/>
      <w:lvlJc w:val="left"/>
      <w:pPr>
        <w:ind w:left="1146" w:hanging="360"/>
      </w:pPr>
      <w:rPr>
        <w:rFonts w:ascii="Symbol" w:hAnsi="Symbol" w:hint="default"/>
        <w:color w:val="auto"/>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9">
    <w:nsid w:val="419534EC"/>
    <w:multiLevelType w:val="multilevel"/>
    <w:tmpl w:val="99C6BD32"/>
    <w:lvl w:ilvl="0">
      <w:start w:val="1"/>
      <w:numFmt w:val="decimal"/>
      <w:pStyle w:val="1es"/>
      <w:lvlText w:val="%1"/>
      <w:lvlJc w:val="left"/>
      <w:pPr>
        <w:ind w:left="360" w:hanging="360"/>
      </w:pPr>
      <w:rPr>
        <w:rFonts w:ascii="Bookman Old Style" w:hAnsi="Bookman Old Style" w:hint="default"/>
        <w:b/>
        <w:sz w:val="28"/>
      </w:rPr>
    </w:lvl>
    <w:lvl w:ilvl="1">
      <w:start w:val="1"/>
      <w:numFmt w:val="decimal"/>
      <w:pStyle w:val="2es"/>
      <w:lvlText w:val="%1.%2"/>
      <w:lvlJc w:val="left"/>
      <w:pPr>
        <w:ind w:left="360" w:hanging="360"/>
      </w:pPr>
      <w:rPr>
        <w:rFonts w:ascii="Bookman Old Style" w:hAnsi="Bookman Old Style" w:hint="default"/>
        <w:b/>
        <w:caps w:val="0"/>
        <w:smallCaps w:val="0"/>
        <w:strike w:val="0"/>
        <w:dstrike w:val="0"/>
        <w:outline w:val="0"/>
        <w:shadow w:val="0"/>
        <w:emboss w:val="0"/>
        <w:imprint w:val="0"/>
        <w:vanish w:val="0"/>
        <w:color w:val="auto"/>
        <w:sz w:val="24"/>
        <w:u w:val="none"/>
        <w:vertAlign w:val="baseline"/>
      </w:rPr>
    </w:lvl>
    <w:lvl w:ilvl="2">
      <w:start w:val="1"/>
      <w:numFmt w:val="decimal"/>
      <w:pStyle w:val="3as"/>
      <w:lvlText w:val="%1.%2.%3"/>
      <w:lvlJc w:val="left"/>
      <w:pPr>
        <w:ind w:left="1068" w:hanging="360"/>
      </w:pPr>
      <w:rPr>
        <w:rFonts w:ascii="Bookman Old Style" w:hAnsi="Bookman Old Style" w:hint="default"/>
        <w:b/>
        <w:caps w:val="0"/>
        <w:smallCaps w:val="0"/>
        <w:strike w:val="0"/>
        <w:dstrike w:val="0"/>
        <w:outline w:val="0"/>
        <w:shadow w:val="0"/>
        <w:emboss w:val="0"/>
        <w:imprint w:val="0"/>
        <w:vanish w:val="0"/>
        <w:color w:val="auto"/>
        <w:sz w:val="22"/>
        <w:u w:val="none"/>
        <w:vertAlign w:val="baseline"/>
      </w:rPr>
    </w:lvl>
    <w:lvl w:ilvl="3">
      <w:start w:val="1"/>
      <w:numFmt w:val="decimal"/>
      <w:lvlText w:val="%1.%2.%3.%4"/>
      <w:lvlJc w:val="left"/>
      <w:pPr>
        <w:ind w:left="1776" w:hanging="360"/>
      </w:pPr>
      <w:rPr>
        <w:rFonts w:ascii="Bookman Old Style" w:hAnsi="Bookman Old Style" w:hint="default"/>
        <w:b/>
        <w:i/>
        <w:sz w:val="22"/>
      </w:rPr>
    </w:lvl>
    <w:lvl w:ilvl="4">
      <w:start w:val="1"/>
      <w:numFmt w:val="decimal"/>
      <w:lvlText w:val="%1.%2.%3.%4.%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30">
    <w:nsid w:val="45FE6C97"/>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6294A5E"/>
    <w:multiLevelType w:val="multilevel"/>
    <w:tmpl w:val="FDCCFDE0"/>
    <w:lvl w:ilvl="0">
      <w:start w:val="1"/>
      <w:numFmt w:val="decimal"/>
      <w:lvlText w:val="%1."/>
      <w:lvlJc w:val="left"/>
      <w:pPr>
        <w:ind w:left="786"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8BE6CE6"/>
    <w:multiLevelType w:val="hybridMultilevel"/>
    <w:tmpl w:val="09FC7DF8"/>
    <w:lvl w:ilvl="0" w:tplc="BF78EFEA">
      <w:start w:val="1"/>
      <w:numFmt w:val="bullet"/>
      <w:lvlText w:val=""/>
      <w:lvlJc w:val="left"/>
      <w:pPr>
        <w:ind w:left="720" w:hanging="360"/>
      </w:pPr>
      <w:rPr>
        <w:rFonts w:ascii="Symbol" w:hAnsi="Symbol" w:hint="default"/>
        <w:color w:val="auto"/>
      </w:rPr>
    </w:lvl>
    <w:lvl w:ilvl="1" w:tplc="8710F8A6" w:tentative="1">
      <w:start w:val="1"/>
      <w:numFmt w:val="bullet"/>
      <w:lvlText w:val="o"/>
      <w:lvlJc w:val="left"/>
      <w:pPr>
        <w:ind w:left="1440" w:hanging="360"/>
      </w:pPr>
      <w:rPr>
        <w:rFonts w:ascii="Courier New" w:hAnsi="Courier New" w:cs="Courier New" w:hint="default"/>
      </w:rPr>
    </w:lvl>
    <w:lvl w:ilvl="2" w:tplc="B802C690" w:tentative="1">
      <w:start w:val="1"/>
      <w:numFmt w:val="bullet"/>
      <w:lvlText w:val=""/>
      <w:lvlJc w:val="left"/>
      <w:pPr>
        <w:ind w:left="2160" w:hanging="360"/>
      </w:pPr>
      <w:rPr>
        <w:rFonts w:ascii="Wingdings" w:hAnsi="Wingdings" w:hint="default"/>
      </w:rPr>
    </w:lvl>
    <w:lvl w:ilvl="3" w:tplc="0D7A4898" w:tentative="1">
      <w:start w:val="1"/>
      <w:numFmt w:val="bullet"/>
      <w:lvlText w:val=""/>
      <w:lvlJc w:val="left"/>
      <w:pPr>
        <w:ind w:left="2880" w:hanging="360"/>
      </w:pPr>
      <w:rPr>
        <w:rFonts w:ascii="Symbol" w:hAnsi="Symbol" w:hint="default"/>
      </w:rPr>
    </w:lvl>
    <w:lvl w:ilvl="4" w:tplc="827E7A78" w:tentative="1">
      <w:start w:val="1"/>
      <w:numFmt w:val="bullet"/>
      <w:lvlText w:val="o"/>
      <w:lvlJc w:val="left"/>
      <w:pPr>
        <w:ind w:left="3600" w:hanging="360"/>
      </w:pPr>
      <w:rPr>
        <w:rFonts w:ascii="Courier New" w:hAnsi="Courier New" w:cs="Courier New" w:hint="default"/>
      </w:rPr>
    </w:lvl>
    <w:lvl w:ilvl="5" w:tplc="C53E7A76" w:tentative="1">
      <w:start w:val="1"/>
      <w:numFmt w:val="bullet"/>
      <w:lvlText w:val=""/>
      <w:lvlJc w:val="left"/>
      <w:pPr>
        <w:ind w:left="4320" w:hanging="360"/>
      </w:pPr>
      <w:rPr>
        <w:rFonts w:ascii="Wingdings" w:hAnsi="Wingdings" w:hint="default"/>
      </w:rPr>
    </w:lvl>
    <w:lvl w:ilvl="6" w:tplc="9910A5E6" w:tentative="1">
      <w:start w:val="1"/>
      <w:numFmt w:val="bullet"/>
      <w:lvlText w:val=""/>
      <w:lvlJc w:val="left"/>
      <w:pPr>
        <w:ind w:left="5040" w:hanging="360"/>
      </w:pPr>
      <w:rPr>
        <w:rFonts w:ascii="Symbol" w:hAnsi="Symbol" w:hint="default"/>
      </w:rPr>
    </w:lvl>
    <w:lvl w:ilvl="7" w:tplc="FF3C4140" w:tentative="1">
      <w:start w:val="1"/>
      <w:numFmt w:val="bullet"/>
      <w:lvlText w:val="o"/>
      <w:lvlJc w:val="left"/>
      <w:pPr>
        <w:ind w:left="5760" w:hanging="360"/>
      </w:pPr>
      <w:rPr>
        <w:rFonts w:ascii="Courier New" w:hAnsi="Courier New" w:cs="Courier New" w:hint="default"/>
      </w:rPr>
    </w:lvl>
    <w:lvl w:ilvl="8" w:tplc="BE10156E" w:tentative="1">
      <w:start w:val="1"/>
      <w:numFmt w:val="bullet"/>
      <w:lvlText w:val=""/>
      <w:lvlJc w:val="left"/>
      <w:pPr>
        <w:ind w:left="6480" w:hanging="360"/>
      </w:pPr>
      <w:rPr>
        <w:rFonts w:ascii="Wingdings" w:hAnsi="Wingdings" w:hint="default"/>
      </w:rPr>
    </w:lvl>
  </w:abstractNum>
  <w:abstractNum w:abstractNumId="33">
    <w:nsid w:val="499E027C"/>
    <w:multiLevelType w:val="multilevel"/>
    <w:tmpl w:val="A45E4956"/>
    <w:lvl w:ilvl="0">
      <w:start w:val="1"/>
      <w:numFmt w:val="decimal"/>
      <w:lvlText w:val="%1."/>
      <w:lvlJc w:val="left"/>
      <w:pPr>
        <w:tabs>
          <w:tab w:val="num" w:pos="360"/>
        </w:tabs>
        <w:ind w:left="360" w:hanging="360"/>
      </w:pPr>
      <w:rPr>
        <w:rFonts w:ascii="Arial" w:hAnsi="Arial" w:cs="Arial" w:hint="default"/>
        <w:b w:val="0"/>
        <w:bCs w:val="0"/>
        <w:i w:val="0"/>
        <w:iCs w:val="0"/>
        <w:sz w:val="20"/>
        <w:szCs w:val="20"/>
      </w:rPr>
    </w:lvl>
    <w:lvl w:ilvl="1">
      <w:start w:val="1"/>
      <w:numFmt w:val="decimal"/>
      <w:lvlText w:val="2.%2."/>
      <w:lvlJc w:val="left"/>
      <w:pPr>
        <w:tabs>
          <w:tab w:val="num" w:pos="907"/>
        </w:tabs>
        <w:ind w:left="907" w:hanging="54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nsid w:val="52EC641C"/>
    <w:multiLevelType w:val="hybridMultilevel"/>
    <w:tmpl w:val="9542A728"/>
    <w:lvl w:ilvl="0" w:tplc="244E376A">
      <w:start w:val="1"/>
      <w:numFmt w:val="bullet"/>
      <w:lvlText w:val=""/>
      <w:lvlJc w:val="left"/>
      <w:pPr>
        <w:ind w:left="502" w:hanging="360"/>
      </w:pPr>
      <w:rPr>
        <w:rFonts w:ascii="Wingdings" w:hAnsi="Wingdings" w:hint="default"/>
      </w:rPr>
    </w:lvl>
    <w:lvl w:ilvl="1" w:tplc="2F2E655E">
      <w:start w:val="1"/>
      <w:numFmt w:val="bullet"/>
      <w:lvlText w:val="o"/>
      <w:lvlJc w:val="left"/>
      <w:pPr>
        <w:ind w:left="1014" w:hanging="360"/>
      </w:pPr>
      <w:rPr>
        <w:rFonts w:ascii="Courier New" w:hAnsi="Courier New" w:cs="Courier New" w:hint="default"/>
      </w:rPr>
    </w:lvl>
    <w:lvl w:ilvl="2" w:tplc="2968F920">
      <w:start w:val="1"/>
      <w:numFmt w:val="bullet"/>
      <w:lvlText w:val=""/>
      <w:lvlJc w:val="left"/>
      <w:pPr>
        <w:ind w:left="1734" w:hanging="360"/>
      </w:pPr>
      <w:rPr>
        <w:rFonts w:ascii="Wingdings" w:hAnsi="Wingdings" w:hint="default"/>
      </w:rPr>
    </w:lvl>
    <w:lvl w:ilvl="3" w:tplc="F63CE592" w:tentative="1">
      <w:start w:val="1"/>
      <w:numFmt w:val="bullet"/>
      <w:lvlText w:val=""/>
      <w:lvlJc w:val="left"/>
      <w:pPr>
        <w:ind w:left="2454" w:hanging="360"/>
      </w:pPr>
      <w:rPr>
        <w:rFonts w:ascii="Symbol" w:hAnsi="Symbol" w:hint="default"/>
      </w:rPr>
    </w:lvl>
    <w:lvl w:ilvl="4" w:tplc="BC14C234" w:tentative="1">
      <w:start w:val="1"/>
      <w:numFmt w:val="bullet"/>
      <w:lvlText w:val="o"/>
      <w:lvlJc w:val="left"/>
      <w:pPr>
        <w:ind w:left="3174" w:hanging="360"/>
      </w:pPr>
      <w:rPr>
        <w:rFonts w:ascii="Courier New" w:hAnsi="Courier New" w:cs="Courier New" w:hint="default"/>
      </w:rPr>
    </w:lvl>
    <w:lvl w:ilvl="5" w:tplc="D1FE7628" w:tentative="1">
      <w:start w:val="1"/>
      <w:numFmt w:val="bullet"/>
      <w:lvlText w:val=""/>
      <w:lvlJc w:val="left"/>
      <w:pPr>
        <w:ind w:left="3894" w:hanging="360"/>
      </w:pPr>
      <w:rPr>
        <w:rFonts w:ascii="Wingdings" w:hAnsi="Wingdings" w:hint="default"/>
      </w:rPr>
    </w:lvl>
    <w:lvl w:ilvl="6" w:tplc="767E20B8" w:tentative="1">
      <w:start w:val="1"/>
      <w:numFmt w:val="bullet"/>
      <w:lvlText w:val=""/>
      <w:lvlJc w:val="left"/>
      <w:pPr>
        <w:ind w:left="4614" w:hanging="360"/>
      </w:pPr>
      <w:rPr>
        <w:rFonts w:ascii="Symbol" w:hAnsi="Symbol" w:hint="default"/>
      </w:rPr>
    </w:lvl>
    <w:lvl w:ilvl="7" w:tplc="971EDA16" w:tentative="1">
      <w:start w:val="1"/>
      <w:numFmt w:val="bullet"/>
      <w:lvlText w:val="o"/>
      <w:lvlJc w:val="left"/>
      <w:pPr>
        <w:ind w:left="5334" w:hanging="360"/>
      </w:pPr>
      <w:rPr>
        <w:rFonts w:ascii="Courier New" w:hAnsi="Courier New" w:cs="Courier New" w:hint="default"/>
      </w:rPr>
    </w:lvl>
    <w:lvl w:ilvl="8" w:tplc="35A8D0FC" w:tentative="1">
      <w:start w:val="1"/>
      <w:numFmt w:val="bullet"/>
      <w:lvlText w:val=""/>
      <w:lvlJc w:val="left"/>
      <w:pPr>
        <w:ind w:left="6054" w:hanging="360"/>
      </w:pPr>
      <w:rPr>
        <w:rFonts w:ascii="Wingdings" w:hAnsi="Wingdings" w:hint="default"/>
      </w:rPr>
    </w:lvl>
  </w:abstractNum>
  <w:abstractNum w:abstractNumId="35">
    <w:nsid w:val="56BA72EF"/>
    <w:multiLevelType w:val="multilevel"/>
    <w:tmpl w:val="10E6C440"/>
    <w:lvl w:ilvl="0">
      <w:start w:val="7"/>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578F4DEB"/>
    <w:multiLevelType w:val="hybridMultilevel"/>
    <w:tmpl w:val="C6FE776A"/>
    <w:lvl w:ilvl="0" w:tplc="EDF20050">
      <w:start w:val="1"/>
      <w:numFmt w:val="bullet"/>
      <w:lvlText w:val="-"/>
      <w:lvlJc w:val="left"/>
      <w:pPr>
        <w:ind w:left="502" w:hanging="360"/>
      </w:pPr>
      <w:rPr>
        <w:rFonts w:ascii="Sylfaen" w:hAnsi="Sylfaen" w:hint="default"/>
        <w:b w:val="0"/>
      </w:rPr>
    </w:lvl>
    <w:lvl w:ilvl="1" w:tplc="56FEDB42">
      <w:start w:val="1"/>
      <w:numFmt w:val="bullet"/>
      <w:lvlText w:val="o"/>
      <w:lvlJc w:val="left"/>
      <w:pPr>
        <w:ind w:left="1014" w:hanging="360"/>
      </w:pPr>
      <w:rPr>
        <w:rFonts w:ascii="Courier New" w:hAnsi="Courier New" w:cs="Courier New" w:hint="default"/>
      </w:rPr>
    </w:lvl>
    <w:lvl w:ilvl="2" w:tplc="2EDAE34E">
      <w:start w:val="1"/>
      <w:numFmt w:val="bullet"/>
      <w:lvlText w:val=""/>
      <w:lvlJc w:val="left"/>
      <w:pPr>
        <w:ind w:left="1734" w:hanging="360"/>
      </w:pPr>
      <w:rPr>
        <w:rFonts w:ascii="Wingdings" w:hAnsi="Wingdings" w:hint="default"/>
      </w:rPr>
    </w:lvl>
    <w:lvl w:ilvl="3" w:tplc="A5321B6A" w:tentative="1">
      <w:start w:val="1"/>
      <w:numFmt w:val="bullet"/>
      <w:lvlText w:val=""/>
      <w:lvlJc w:val="left"/>
      <w:pPr>
        <w:ind w:left="2454" w:hanging="360"/>
      </w:pPr>
      <w:rPr>
        <w:rFonts w:ascii="Symbol" w:hAnsi="Symbol" w:hint="default"/>
      </w:rPr>
    </w:lvl>
    <w:lvl w:ilvl="4" w:tplc="39283A46" w:tentative="1">
      <w:start w:val="1"/>
      <w:numFmt w:val="bullet"/>
      <w:lvlText w:val="o"/>
      <w:lvlJc w:val="left"/>
      <w:pPr>
        <w:ind w:left="3174" w:hanging="360"/>
      </w:pPr>
      <w:rPr>
        <w:rFonts w:ascii="Courier New" w:hAnsi="Courier New" w:cs="Courier New" w:hint="default"/>
      </w:rPr>
    </w:lvl>
    <w:lvl w:ilvl="5" w:tplc="11123762" w:tentative="1">
      <w:start w:val="1"/>
      <w:numFmt w:val="bullet"/>
      <w:lvlText w:val=""/>
      <w:lvlJc w:val="left"/>
      <w:pPr>
        <w:ind w:left="3894" w:hanging="360"/>
      </w:pPr>
      <w:rPr>
        <w:rFonts w:ascii="Wingdings" w:hAnsi="Wingdings" w:hint="default"/>
      </w:rPr>
    </w:lvl>
    <w:lvl w:ilvl="6" w:tplc="338E5ED8" w:tentative="1">
      <w:start w:val="1"/>
      <w:numFmt w:val="bullet"/>
      <w:lvlText w:val=""/>
      <w:lvlJc w:val="left"/>
      <w:pPr>
        <w:ind w:left="4614" w:hanging="360"/>
      </w:pPr>
      <w:rPr>
        <w:rFonts w:ascii="Symbol" w:hAnsi="Symbol" w:hint="default"/>
      </w:rPr>
    </w:lvl>
    <w:lvl w:ilvl="7" w:tplc="098A574C" w:tentative="1">
      <w:start w:val="1"/>
      <w:numFmt w:val="bullet"/>
      <w:lvlText w:val="o"/>
      <w:lvlJc w:val="left"/>
      <w:pPr>
        <w:ind w:left="5334" w:hanging="360"/>
      </w:pPr>
      <w:rPr>
        <w:rFonts w:ascii="Courier New" w:hAnsi="Courier New" w:cs="Courier New" w:hint="default"/>
      </w:rPr>
    </w:lvl>
    <w:lvl w:ilvl="8" w:tplc="620CCC5E" w:tentative="1">
      <w:start w:val="1"/>
      <w:numFmt w:val="bullet"/>
      <w:lvlText w:val=""/>
      <w:lvlJc w:val="left"/>
      <w:pPr>
        <w:ind w:left="6054" w:hanging="360"/>
      </w:pPr>
      <w:rPr>
        <w:rFonts w:ascii="Wingdings" w:hAnsi="Wingdings" w:hint="default"/>
      </w:rPr>
    </w:lvl>
  </w:abstractNum>
  <w:abstractNum w:abstractNumId="37">
    <w:nsid w:val="57F04A4F"/>
    <w:multiLevelType w:val="hybridMultilevel"/>
    <w:tmpl w:val="EC0075A4"/>
    <w:lvl w:ilvl="0" w:tplc="D7D0CFE0">
      <w:start w:val="1"/>
      <w:numFmt w:val="bullet"/>
      <w:lvlText w:val=""/>
      <w:lvlJc w:val="left"/>
      <w:pPr>
        <w:ind w:left="1854" w:hanging="360"/>
      </w:pPr>
      <w:rPr>
        <w:rFonts w:ascii="Symbol" w:hAnsi="Symbol" w:hint="default"/>
        <w:color w:val="auto"/>
      </w:rPr>
    </w:lvl>
    <w:lvl w:ilvl="1" w:tplc="4AFC3016" w:tentative="1">
      <w:start w:val="1"/>
      <w:numFmt w:val="bullet"/>
      <w:lvlText w:val="o"/>
      <w:lvlJc w:val="left"/>
      <w:pPr>
        <w:ind w:left="2574" w:hanging="360"/>
      </w:pPr>
      <w:rPr>
        <w:rFonts w:ascii="Courier New" w:hAnsi="Courier New" w:cs="Courier New" w:hint="default"/>
      </w:rPr>
    </w:lvl>
    <w:lvl w:ilvl="2" w:tplc="0B8AEB84" w:tentative="1">
      <w:start w:val="1"/>
      <w:numFmt w:val="bullet"/>
      <w:lvlText w:val=""/>
      <w:lvlJc w:val="left"/>
      <w:pPr>
        <w:ind w:left="3294" w:hanging="360"/>
      </w:pPr>
      <w:rPr>
        <w:rFonts w:ascii="Wingdings" w:hAnsi="Wingdings" w:hint="default"/>
      </w:rPr>
    </w:lvl>
    <w:lvl w:ilvl="3" w:tplc="D88ADB30" w:tentative="1">
      <w:start w:val="1"/>
      <w:numFmt w:val="bullet"/>
      <w:lvlText w:val=""/>
      <w:lvlJc w:val="left"/>
      <w:pPr>
        <w:ind w:left="4014" w:hanging="360"/>
      </w:pPr>
      <w:rPr>
        <w:rFonts w:ascii="Symbol" w:hAnsi="Symbol" w:hint="default"/>
      </w:rPr>
    </w:lvl>
    <w:lvl w:ilvl="4" w:tplc="50B24BD6" w:tentative="1">
      <w:start w:val="1"/>
      <w:numFmt w:val="bullet"/>
      <w:lvlText w:val="o"/>
      <w:lvlJc w:val="left"/>
      <w:pPr>
        <w:ind w:left="4734" w:hanging="360"/>
      </w:pPr>
      <w:rPr>
        <w:rFonts w:ascii="Courier New" w:hAnsi="Courier New" w:cs="Courier New" w:hint="default"/>
      </w:rPr>
    </w:lvl>
    <w:lvl w:ilvl="5" w:tplc="DD06E024" w:tentative="1">
      <w:start w:val="1"/>
      <w:numFmt w:val="bullet"/>
      <w:lvlText w:val=""/>
      <w:lvlJc w:val="left"/>
      <w:pPr>
        <w:ind w:left="5454" w:hanging="360"/>
      </w:pPr>
      <w:rPr>
        <w:rFonts w:ascii="Wingdings" w:hAnsi="Wingdings" w:hint="default"/>
      </w:rPr>
    </w:lvl>
    <w:lvl w:ilvl="6" w:tplc="49687EFC" w:tentative="1">
      <w:start w:val="1"/>
      <w:numFmt w:val="bullet"/>
      <w:lvlText w:val=""/>
      <w:lvlJc w:val="left"/>
      <w:pPr>
        <w:ind w:left="6174" w:hanging="360"/>
      </w:pPr>
      <w:rPr>
        <w:rFonts w:ascii="Symbol" w:hAnsi="Symbol" w:hint="default"/>
      </w:rPr>
    </w:lvl>
    <w:lvl w:ilvl="7" w:tplc="2DBAAB22" w:tentative="1">
      <w:start w:val="1"/>
      <w:numFmt w:val="bullet"/>
      <w:lvlText w:val="o"/>
      <w:lvlJc w:val="left"/>
      <w:pPr>
        <w:ind w:left="6894" w:hanging="360"/>
      </w:pPr>
      <w:rPr>
        <w:rFonts w:ascii="Courier New" w:hAnsi="Courier New" w:cs="Courier New" w:hint="default"/>
      </w:rPr>
    </w:lvl>
    <w:lvl w:ilvl="8" w:tplc="D54C5E5E" w:tentative="1">
      <w:start w:val="1"/>
      <w:numFmt w:val="bullet"/>
      <w:lvlText w:val=""/>
      <w:lvlJc w:val="left"/>
      <w:pPr>
        <w:ind w:left="7614" w:hanging="360"/>
      </w:pPr>
      <w:rPr>
        <w:rFonts w:ascii="Wingdings" w:hAnsi="Wingdings" w:hint="default"/>
      </w:rPr>
    </w:lvl>
  </w:abstractNum>
  <w:abstractNum w:abstractNumId="38">
    <w:nsid w:val="58516276"/>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5A5B1615"/>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61874639"/>
    <w:multiLevelType w:val="hybridMultilevel"/>
    <w:tmpl w:val="E29E61F8"/>
    <w:lvl w:ilvl="0" w:tplc="CC8239F6">
      <w:numFmt w:val="bullet"/>
      <w:lvlText w:val="-"/>
      <w:lvlJc w:val="left"/>
      <w:pPr>
        <w:tabs>
          <w:tab w:val="num" w:pos="927"/>
        </w:tabs>
        <w:ind w:left="927" w:hanging="360"/>
      </w:pPr>
      <w:rPr>
        <w:rFonts w:ascii="Times New Roman" w:eastAsia="Times New Roman" w:hAnsi="Times New Roman" w:cs="Times New Roman" w:hint="default"/>
      </w:rPr>
    </w:lvl>
    <w:lvl w:ilvl="1" w:tplc="040E0003">
      <w:start w:val="1"/>
      <w:numFmt w:val="bullet"/>
      <w:lvlText w:val="o"/>
      <w:lvlJc w:val="left"/>
      <w:pPr>
        <w:tabs>
          <w:tab w:val="num" w:pos="1647"/>
        </w:tabs>
        <w:ind w:left="1647" w:hanging="360"/>
      </w:pPr>
      <w:rPr>
        <w:rFonts w:ascii="Courier New" w:hAnsi="Courier New" w:cs="Courier New" w:hint="default"/>
      </w:rPr>
    </w:lvl>
    <w:lvl w:ilvl="2" w:tplc="040E0005" w:tentative="1">
      <w:start w:val="1"/>
      <w:numFmt w:val="bullet"/>
      <w:lvlText w:val=""/>
      <w:lvlJc w:val="left"/>
      <w:pPr>
        <w:tabs>
          <w:tab w:val="num" w:pos="2367"/>
        </w:tabs>
        <w:ind w:left="2367" w:hanging="360"/>
      </w:pPr>
      <w:rPr>
        <w:rFonts w:ascii="Wingdings" w:hAnsi="Wingdings" w:hint="default"/>
      </w:rPr>
    </w:lvl>
    <w:lvl w:ilvl="3" w:tplc="040E0001" w:tentative="1">
      <w:start w:val="1"/>
      <w:numFmt w:val="bullet"/>
      <w:lvlText w:val=""/>
      <w:lvlJc w:val="left"/>
      <w:pPr>
        <w:tabs>
          <w:tab w:val="num" w:pos="3087"/>
        </w:tabs>
        <w:ind w:left="3087" w:hanging="360"/>
      </w:pPr>
      <w:rPr>
        <w:rFonts w:ascii="Symbol" w:hAnsi="Symbol" w:hint="default"/>
      </w:rPr>
    </w:lvl>
    <w:lvl w:ilvl="4" w:tplc="040E0003" w:tentative="1">
      <w:start w:val="1"/>
      <w:numFmt w:val="bullet"/>
      <w:lvlText w:val="o"/>
      <w:lvlJc w:val="left"/>
      <w:pPr>
        <w:tabs>
          <w:tab w:val="num" w:pos="3807"/>
        </w:tabs>
        <w:ind w:left="3807" w:hanging="360"/>
      </w:pPr>
      <w:rPr>
        <w:rFonts w:ascii="Courier New" w:hAnsi="Courier New" w:cs="Courier New" w:hint="default"/>
      </w:rPr>
    </w:lvl>
    <w:lvl w:ilvl="5" w:tplc="040E0005" w:tentative="1">
      <w:start w:val="1"/>
      <w:numFmt w:val="bullet"/>
      <w:lvlText w:val=""/>
      <w:lvlJc w:val="left"/>
      <w:pPr>
        <w:tabs>
          <w:tab w:val="num" w:pos="4527"/>
        </w:tabs>
        <w:ind w:left="4527" w:hanging="360"/>
      </w:pPr>
      <w:rPr>
        <w:rFonts w:ascii="Wingdings" w:hAnsi="Wingdings" w:hint="default"/>
      </w:rPr>
    </w:lvl>
    <w:lvl w:ilvl="6" w:tplc="040E0001" w:tentative="1">
      <w:start w:val="1"/>
      <w:numFmt w:val="bullet"/>
      <w:lvlText w:val=""/>
      <w:lvlJc w:val="left"/>
      <w:pPr>
        <w:tabs>
          <w:tab w:val="num" w:pos="5247"/>
        </w:tabs>
        <w:ind w:left="5247" w:hanging="360"/>
      </w:pPr>
      <w:rPr>
        <w:rFonts w:ascii="Symbol" w:hAnsi="Symbol" w:hint="default"/>
      </w:rPr>
    </w:lvl>
    <w:lvl w:ilvl="7" w:tplc="040E0003" w:tentative="1">
      <w:start w:val="1"/>
      <w:numFmt w:val="bullet"/>
      <w:lvlText w:val="o"/>
      <w:lvlJc w:val="left"/>
      <w:pPr>
        <w:tabs>
          <w:tab w:val="num" w:pos="5967"/>
        </w:tabs>
        <w:ind w:left="5967" w:hanging="360"/>
      </w:pPr>
      <w:rPr>
        <w:rFonts w:ascii="Courier New" w:hAnsi="Courier New" w:cs="Courier New" w:hint="default"/>
      </w:rPr>
    </w:lvl>
    <w:lvl w:ilvl="8" w:tplc="040E0005" w:tentative="1">
      <w:start w:val="1"/>
      <w:numFmt w:val="bullet"/>
      <w:lvlText w:val=""/>
      <w:lvlJc w:val="left"/>
      <w:pPr>
        <w:tabs>
          <w:tab w:val="num" w:pos="6687"/>
        </w:tabs>
        <w:ind w:left="6687" w:hanging="360"/>
      </w:pPr>
      <w:rPr>
        <w:rFonts w:ascii="Wingdings" w:hAnsi="Wingdings" w:hint="default"/>
      </w:rPr>
    </w:lvl>
  </w:abstractNum>
  <w:abstractNum w:abstractNumId="41">
    <w:nsid w:val="6B2B0CC0"/>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6C973B78"/>
    <w:multiLevelType w:val="multilevel"/>
    <w:tmpl w:val="F77CDE5A"/>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decimal"/>
      <w:lvlText w:val="%1.%2."/>
      <w:lvlJc w:val="left"/>
      <w:pPr>
        <w:tabs>
          <w:tab w:val="num" w:pos="907"/>
        </w:tabs>
        <w:ind w:left="907" w:hanging="547"/>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73960D3A"/>
    <w:multiLevelType w:val="hybridMultilevel"/>
    <w:tmpl w:val="1C428972"/>
    <w:lvl w:ilvl="0" w:tplc="D6784610">
      <w:start w:val="1"/>
      <w:numFmt w:val="decimal"/>
      <w:lvlText w:val="%1."/>
      <w:lvlJc w:val="left"/>
      <w:pPr>
        <w:ind w:left="720" w:hanging="360"/>
      </w:pPr>
    </w:lvl>
    <w:lvl w:ilvl="1" w:tplc="5686E98E" w:tentative="1">
      <w:start w:val="1"/>
      <w:numFmt w:val="lowerLetter"/>
      <w:lvlText w:val="%2."/>
      <w:lvlJc w:val="left"/>
      <w:pPr>
        <w:ind w:left="1440" w:hanging="360"/>
      </w:pPr>
    </w:lvl>
    <w:lvl w:ilvl="2" w:tplc="75362CE2" w:tentative="1">
      <w:start w:val="1"/>
      <w:numFmt w:val="lowerRoman"/>
      <w:lvlText w:val="%3."/>
      <w:lvlJc w:val="right"/>
      <w:pPr>
        <w:ind w:left="2160" w:hanging="180"/>
      </w:pPr>
    </w:lvl>
    <w:lvl w:ilvl="3" w:tplc="27B48D52" w:tentative="1">
      <w:start w:val="1"/>
      <w:numFmt w:val="decimal"/>
      <w:lvlText w:val="%4."/>
      <w:lvlJc w:val="left"/>
      <w:pPr>
        <w:ind w:left="2880" w:hanging="360"/>
      </w:pPr>
    </w:lvl>
    <w:lvl w:ilvl="4" w:tplc="1CA8CBF6" w:tentative="1">
      <w:start w:val="1"/>
      <w:numFmt w:val="lowerLetter"/>
      <w:lvlText w:val="%5."/>
      <w:lvlJc w:val="left"/>
      <w:pPr>
        <w:ind w:left="3600" w:hanging="360"/>
      </w:pPr>
    </w:lvl>
    <w:lvl w:ilvl="5" w:tplc="51C2E76E" w:tentative="1">
      <w:start w:val="1"/>
      <w:numFmt w:val="lowerRoman"/>
      <w:lvlText w:val="%6."/>
      <w:lvlJc w:val="right"/>
      <w:pPr>
        <w:ind w:left="4320" w:hanging="180"/>
      </w:pPr>
    </w:lvl>
    <w:lvl w:ilvl="6" w:tplc="E7D4613A" w:tentative="1">
      <w:start w:val="1"/>
      <w:numFmt w:val="decimal"/>
      <w:lvlText w:val="%7."/>
      <w:lvlJc w:val="left"/>
      <w:pPr>
        <w:ind w:left="5040" w:hanging="360"/>
      </w:pPr>
    </w:lvl>
    <w:lvl w:ilvl="7" w:tplc="6C880D22" w:tentative="1">
      <w:start w:val="1"/>
      <w:numFmt w:val="lowerLetter"/>
      <w:lvlText w:val="%8."/>
      <w:lvlJc w:val="left"/>
      <w:pPr>
        <w:ind w:left="5760" w:hanging="360"/>
      </w:pPr>
    </w:lvl>
    <w:lvl w:ilvl="8" w:tplc="39281DAA" w:tentative="1">
      <w:start w:val="1"/>
      <w:numFmt w:val="lowerRoman"/>
      <w:lvlText w:val="%9."/>
      <w:lvlJc w:val="right"/>
      <w:pPr>
        <w:ind w:left="6480" w:hanging="180"/>
      </w:pPr>
    </w:lvl>
  </w:abstractNum>
  <w:abstractNum w:abstractNumId="44">
    <w:nsid w:val="78A933FD"/>
    <w:multiLevelType w:val="multilevel"/>
    <w:tmpl w:val="74A458EC"/>
    <w:lvl w:ilvl="0">
      <w:start w:val="1"/>
      <w:numFmt w:val="decimal"/>
      <w:pStyle w:val="Stlus20"/>
      <w:lvlText w:val="1.6.%1."/>
      <w:lvlJc w:val="left"/>
      <w:pPr>
        <w:tabs>
          <w:tab w:val="num" w:pos="720"/>
        </w:tabs>
        <w:ind w:left="720" w:hanging="720"/>
      </w:pPr>
      <w:rPr>
        <w:rFonts w:hint="default"/>
      </w:rPr>
    </w:lvl>
    <w:lvl w:ilvl="1">
      <w:start w:val="3"/>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9411370"/>
    <w:multiLevelType w:val="hybridMultilevel"/>
    <w:tmpl w:val="AA841928"/>
    <w:lvl w:ilvl="0" w:tplc="A6160EF2">
      <w:start w:val="1"/>
      <w:numFmt w:val="bullet"/>
      <w:lvlText w:val=""/>
      <w:lvlJc w:val="left"/>
      <w:pPr>
        <w:ind w:left="720" w:hanging="360"/>
      </w:pPr>
      <w:rPr>
        <w:rFonts w:ascii="Wingdings" w:hAnsi="Wingdings" w:hint="default"/>
      </w:rPr>
    </w:lvl>
    <w:lvl w:ilvl="1" w:tplc="D0C4A3CC" w:tentative="1">
      <w:start w:val="1"/>
      <w:numFmt w:val="bullet"/>
      <w:lvlText w:val="o"/>
      <w:lvlJc w:val="left"/>
      <w:pPr>
        <w:ind w:left="1440" w:hanging="360"/>
      </w:pPr>
      <w:rPr>
        <w:rFonts w:ascii="Courier New" w:hAnsi="Courier New" w:cs="Courier New" w:hint="default"/>
      </w:rPr>
    </w:lvl>
    <w:lvl w:ilvl="2" w:tplc="497A618C" w:tentative="1">
      <w:start w:val="1"/>
      <w:numFmt w:val="bullet"/>
      <w:lvlText w:val=""/>
      <w:lvlJc w:val="left"/>
      <w:pPr>
        <w:ind w:left="2160" w:hanging="360"/>
      </w:pPr>
      <w:rPr>
        <w:rFonts w:ascii="Wingdings" w:hAnsi="Wingdings" w:hint="default"/>
      </w:rPr>
    </w:lvl>
    <w:lvl w:ilvl="3" w:tplc="C8C84266" w:tentative="1">
      <w:start w:val="1"/>
      <w:numFmt w:val="bullet"/>
      <w:lvlText w:val=""/>
      <w:lvlJc w:val="left"/>
      <w:pPr>
        <w:ind w:left="2880" w:hanging="360"/>
      </w:pPr>
      <w:rPr>
        <w:rFonts w:ascii="Symbol" w:hAnsi="Symbol" w:hint="default"/>
      </w:rPr>
    </w:lvl>
    <w:lvl w:ilvl="4" w:tplc="D8BAE018" w:tentative="1">
      <w:start w:val="1"/>
      <w:numFmt w:val="bullet"/>
      <w:lvlText w:val="o"/>
      <w:lvlJc w:val="left"/>
      <w:pPr>
        <w:ind w:left="3600" w:hanging="360"/>
      </w:pPr>
      <w:rPr>
        <w:rFonts w:ascii="Courier New" w:hAnsi="Courier New" w:cs="Courier New" w:hint="default"/>
      </w:rPr>
    </w:lvl>
    <w:lvl w:ilvl="5" w:tplc="87A693AC" w:tentative="1">
      <w:start w:val="1"/>
      <w:numFmt w:val="bullet"/>
      <w:lvlText w:val=""/>
      <w:lvlJc w:val="left"/>
      <w:pPr>
        <w:ind w:left="4320" w:hanging="360"/>
      </w:pPr>
      <w:rPr>
        <w:rFonts w:ascii="Wingdings" w:hAnsi="Wingdings" w:hint="default"/>
      </w:rPr>
    </w:lvl>
    <w:lvl w:ilvl="6" w:tplc="D4CE71CE" w:tentative="1">
      <w:start w:val="1"/>
      <w:numFmt w:val="bullet"/>
      <w:lvlText w:val=""/>
      <w:lvlJc w:val="left"/>
      <w:pPr>
        <w:ind w:left="5040" w:hanging="360"/>
      </w:pPr>
      <w:rPr>
        <w:rFonts w:ascii="Symbol" w:hAnsi="Symbol" w:hint="default"/>
      </w:rPr>
    </w:lvl>
    <w:lvl w:ilvl="7" w:tplc="51161D8A" w:tentative="1">
      <w:start w:val="1"/>
      <w:numFmt w:val="bullet"/>
      <w:lvlText w:val="o"/>
      <w:lvlJc w:val="left"/>
      <w:pPr>
        <w:ind w:left="5760" w:hanging="360"/>
      </w:pPr>
      <w:rPr>
        <w:rFonts w:ascii="Courier New" w:hAnsi="Courier New" w:cs="Courier New" w:hint="default"/>
      </w:rPr>
    </w:lvl>
    <w:lvl w:ilvl="8" w:tplc="BEA4551E" w:tentative="1">
      <w:start w:val="1"/>
      <w:numFmt w:val="bullet"/>
      <w:lvlText w:val=""/>
      <w:lvlJc w:val="left"/>
      <w:pPr>
        <w:ind w:left="6480" w:hanging="360"/>
      </w:pPr>
      <w:rPr>
        <w:rFonts w:ascii="Wingdings" w:hAnsi="Wingdings" w:hint="default"/>
      </w:rPr>
    </w:lvl>
  </w:abstractNum>
  <w:abstractNum w:abstractNumId="46">
    <w:nsid w:val="7D341ABF"/>
    <w:multiLevelType w:val="hybridMultilevel"/>
    <w:tmpl w:val="6FB0571C"/>
    <w:lvl w:ilvl="0" w:tplc="17F6961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3"/>
  </w:num>
  <w:num w:numId="2">
    <w:abstractNumId w:val="1"/>
  </w:num>
  <w:num w:numId="3">
    <w:abstractNumId w:val="14"/>
  </w:num>
  <w:num w:numId="4">
    <w:abstractNumId w:val="31"/>
  </w:num>
  <w:num w:numId="5">
    <w:abstractNumId w:val="10"/>
  </w:num>
  <w:num w:numId="6">
    <w:abstractNumId w:val="5"/>
  </w:num>
  <w:num w:numId="7">
    <w:abstractNumId w:val="37"/>
  </w:num>
  <w:num w:numId="8">
    <w:abstractNumId w:val="32"/>
  </w:num>
  <w:num w:numId="9">
    <w:abstractNumId w:val="11"/>
  </w:num>
  <w:num w:numId="10">
    <w:abstractNumId w:val="43"/>
  </w:num>
  <w:num w:numId="11">
    <w:abstractNumId w:val="28"/>
  </w:num>
  <w:num w:numId="12">
    <w:abstractNumId w:val="29"/>
    <w:lvlOverride w:ilvl="0">
      <w:lvl w:ilvl="0">
        <w:numFmt w:val="decimal"/>
        <w:pStyle w:val="1es"/>
        <w:lvlText w:val=""/>
        <w:lvlJc w:val="left"/>
      </w:lvl>
    </w:lvlOverride>
    <w:lvlOverride w:ilvl="1">
      <w:lvl w:ilvl="1">
        <w:start w:val="1"/>
        <w:numFmt w:val="decimal"/>
        <w:pStyle w:val="2es"/>
        <w:lvlText w:val="%1.%2"/>
        <w:lvlJc w:val="left"/>
        <w:pPr>
          <w:ind w:left="360" w:hanging="360"/>
        </w:pPr>
        <w:rPr>
          <w:rFonts w:ascii="Bookman Old Style" w:hAnsi="Bookman Old Style"/>
          <w:b/>
          <w:i w:val="0"/>
          <w:caps w:val="0"/>
          <w:smallCaps w:val="0"/>
          <w:strike w:val="0"/>
          <w:dstrike w:val="0"/>
          <w:outline w:val="0"/>
          <w:shadow w:val="0"/>
          <w:emboss w:val="0"/>
          <w:imprint w:val="0"/>
          <w:vanish w:val="0"/>
          <w:color w:val="auto"/>
          <w:kern w:val="0"/>
          <w:sz w:val="24"/>
          <w:u w:val="none"/>
          <w:vertAlign w:val="baseline"/>
        </w:rPr>
      </w:lvl>
    </w:lvlOverride>
  </w:num>
  <w:num w:numId="13">
    <w:abstractNumId w:val="44"/>
  </w:num>
  <w:num w:numId="14">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0"/>
  </w:num>
  <w:num w:numId="17">
    <w:abstractNumId w:val="34"/>
  </w:num>
  <w:num w:numId="18">
    <w:abstractNumId w:val="18"/>
  </w:num>
  <w:num w:numId="19">
    <w:abstractNumId w:val="22"/>
  </w:num>
  <w:num w:numId="20">
    <w:abstractNumId w:val="23"/>
  </w:num>
  <w:num w:numId="21">
    <w:abstractNumId w:val="36"/>
  </w:num>
  <w:num w:numId="22">
    <w:abstractNumId w:val="24"/>
  </w:num>
  <w:num w:numId="23">
    <w:abstractNumId w:val="46"/>
  </w:num>
  <w:num w:numId="24">
    <w:abstractNumId w:val="45"/>
  </w:num>
  <w:num w:numId="25">
    <w:abstractNumId w:val="17"/>
  </w:num>
  <w:num w:numId="26">
    <w:abstractNumId w:val="6"/>
  </w:num>
  <w:num w:numId="27">
    <w:abstractNumId w:val="21"/>
  </w:num>
  <w:num w:numId="28">
    <w:abstractNumId w:val="42"/>
  </w:num>
  <w:num w:numId="29">
    <w:abstractNumId w:val="19"/>
  </w:num>
  <w:num w:numId="30">
    <w:abstractNumId w:val="15"/>
  </w:num>
  <w:num w:numId="31">
    <w:abstractNumId w:val="25"/>
  </w:num>
  <w:num w:numId="32">
    <w:abstractNumId w:val="8"/>
  </w:num>
  <w:num w:numId="33">
    <w:abstractNumId w:val="35"/>
  </w:num>
  <w:num w:numId="34">
    <w:abstractNumId w:val="12"/>
  </w:num>
  <w:num w:numId="35">
    <w:abstractNumId w:val="13"/>
  </w:num>
  <w:num w:numId="36">
    <w:abstractNumId w:val="40"/>
  </w:num>
  <w:num w:numId="37">
    <w:abstractNumId w:val="7"/>
  </w:num>
  <w:num w:numId="38">
    <w:abstractNumId w:val="2"/>
  </w:num>
  <w:num w:numId="39">
    <w:abstractNumId w:val="39"/>
  </w:num>
  <w:num w:numId="40">
    <w:abstractNumId w:val="30"/>
  </w:num>
  <w:num w:numId="41">
    <w:abstractNumId w:val="16"/>
  </w:num>
  <w:num w:numId="42">
    <w:abstractNumId w:val="41"/>
  </w:num>
  <w:num w:numId="43">
    <w:abstractNumId w:val="38"/>
  </w:num>
  <w:num w:numId="44">
    <w:abstractNumId w:val="20"/>
  </w:num>
  <w:num w:numId="45">
    <w:abstractNumId w:val="27"/>
  </w:num>
  <w:num w:numId="46">
    <w:abstractNumId w:val="4"/>
  </w:num>
  <w:num w:numId="47">
    <w:abstractNumId w:val="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rawingGridHorizontalSpacing w:val="100"/>
  <w:displayHorizont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rsids>
    <w:rsidRoot w:val="006A1FE2"/>
    <w:rsid w:val="0000247E"/>
    <w:rsid w:val="0000296D"/>
    <w:rsid w:val="00003075"/>
    <w:rsid w:val="00003BA4"/>
    <w:rsid w:val="000043B8"/>
    <w:rsid w:val="00005A5C"/>
    <w:rsid w:val="0000600B"/>
    <w:rsid w:val="00006E13"/>
    <w:rsid w:val="00007031"/>
    <w:rsid w:val="000074C8"/>
    <w:rsid w:val="00010400"/>
    <w:rsid w:val="00010920"/>
    <w:rsid w:val="00011D56"/>
    <w:rsid w:val="00012B01"/>
    <w:rsid w:val="00012D0D"/>
    <w:rsid w:val="00012EED"/>
    <w:rsid w:val="0001348E"/>
    <w:rsid w:val="000135A3"/>
    <w:rsid w:val="00014213"/>
    <w:rsid w:val="00014B1A"/>
    <w:rsid w:val="00014F5C"/>
    <w:rsid w:val="000161C0"/>
    <w:rsid w:val="00016D7C"/>
    <w:rsid w:val="00017191"/>
    <w:rsid w:val="00017307"/>
    <w:rsid w:val="00017FD1"/>
    <w:rsid w:val="000223AF"/>
    <w:rsid w:val="000228D7"/>
    <w:rsid w:val="00022CC1"/>
    <w:rsid w:val="0002309F"/>
    <w:rsid w:val="000232B3"/>
    <w:rsid w:val="000233D8"/>
    <w:rsid w:val="00024359"/>
    <w:rsid w:val="000249CC"/>
    <w:rsid w:val="00024B54"/>
    <w:rsid w:val="00024EC6"/>
    <w:rsid w:val="000266EF"/>
    <w:rsid w:val="00026BCE"/>
    <w:rsid w:val="00027603"/>
    <w:rsid w:val="00030686"/>
    <w:rsid w:val="000307CA"/>
    <w:rsid w:val="00030D73"/>
    <w:rsid w:val="00033187"/>
    <w:rsid w:val="00035135"/>
    <w:rsid w:val="000411FF"/>
    <w:rsid w:val="00042857"/>
    <w:rsid w:val="00042F69"/>
    <w:rsid w:val="0004334D"/>
    <w:rsid w:val="00046448"/>
    <w:rsid w:val="00046855"/>
    <w:rsid w:val="00046BB9"/>
    <w:rsid w:val="000502A3"/>
    <w:rsid w:val="000505F0"/>
    <w:rsid w:val="00051D14"/>
    <w:rsid w:val="00051DCA"/>
    <w:rsid w:val="000525BD"/>
    <w:rsid w:val="000530E2"/>
    <w:rsid w:val="00054E5F"/>
    <w:rsid w:val="0005561B"/>
    <w:rsid w:val="0005743D"/>
    <w:rsid w:val="00057662"/>
    <w:rsid w:val="00060DA8"/>
    <w:rsid w:val="00061332"/>
    <w:rsid w:val="00061B9C"/>
    <w:rsid w:val="00061CD8"/>
    <w:rsid w:val="00061D01"/>
    <w:rsid w:val="00063120"/>
    <w:rsid w:val="00063550"/>
    <w:rsid w:val="00070D27"/>
    <w:rsid w:val="000713DA"/>
    <w:rsid w:val="00072DC2"/>
    <w:rsid w:val="00073652"/>
    <w:rsid w:val="0007396A"/>
    <w:rsid w:val="00073C33"/>
    <w:rsid w:val="000742CD"/>
    <w:rsid w:val="000746A6"/>
    <w:rsid w:val="00074DCE"/>
    <w:rsid w:val="00075DC7"/>
    <w:rsid w:val="00076405"/>
    <w:rsid w:val="00077DF8"/>
    <w:rsid w:val="00080F9E"/>
    <w:rsid w:val="000813CB"/>
    <w:rsid w:val="000815C9"/>
    <w:rsid w:val="00081BD4"/>
    <w:rsid w:val="00081F27"/>
    <w:rsid w:val="000822FD"/>
    <w:rsid w:val="00082873"/>
    <w:rsid w:val="0008296E"/>
    <w:rsid w:val="00082E43"/>
    <w:rsid w:val="0008302A"/>
    <w:rsid w:val="00083234"/>
    <w:rsid w:val="0008373D"/>
    <w:rsid w:val="000843D5"/>
    <w:rsid w:val="00084540"/>
    <w:rsid w:val="000845A3"/>
    <w:rsid w:val="00084AAD"/>
    <w:rsid w:val="00084C55"/>
    <w:rsid w:val="00085A7D"/>
    <w:rsid w:val="00086555"/>
    <w:rsid w:val="000868A9"/>
    <w:rsid w:val="00086ECB"/>
    <w:rsid w:val="00087FCF"/>
    <w:rsid w:val="00090141"/>
    <w:rsid w:val="00091EDE"/>
    <w:rsid w:val="00093530"/>
    <w:rsid w:val="00093699"/>
    <w:rsid w:val="0009369B"/>
    <w:rsid w:val="000945DE"/>
    <w:rsid w:val="000950CC"/>
    <w:rsid w:val="000953F5"/>
    <w:rsid w:val="00095414"/>
    <w:rsid w:val="00095E8C"/>
    <w:rsid w:val="00096149"/>
    <w:rsid w:val="0009682F"/>
    <w:rsid w:val="0009724A"/>
    <w:rsid w:val="000979E9"/>
    <w:rsid w:val="000A0ECD"/>
    <w:rsid w:val="000A3372"/>
    <w:rsid w:val="000A38A1"/>
    <w:rsid w:val="000A4905"/>
    <w:rsid w:val="000A6040"/>
    <w:rsid w:val="000A6B19"/>
    <w:rsid w:val="000A798A"/>
    <w:rsid w:val="000B0577"/>
    <w:rsid w:val="000B08BB"/>
    <w:rsid w:val="000B12DA"/>
    <w:rsid w:val="000B1CCD"/>
    <w:rsid w:val="000B4D68"/>
    <w:rsid w:val="000B50CB"/>
    <w:rsid w:val="000B55F4"/>
    <w:rsid w:val="000B6467"/>
    <w:rsid w:val="000B734C"/>
    <w:rsid w:val="000C12E9"/>
    <w:rsid w:val="000C178F"/>
    <w:rsid w:val="000C2A1F"/>
    <w:rsid w:val="000C3260"/>
    <w:rsid w:val="000C6029"/>
    <w:rsid w:val="000D1D67"/>
    <w:rsid w:val="000D2F0F"/>
    <w:rsid w:val="000D3144"/>
    <w:rsid w:val="000D31A0"/>
    <w:rsid w:val="000D672F"/>
    <w:rsid w:val="000D7B25"/>
    <w:rsid w:val="000D7D10"/>
    <w:rsid w:val="000E0DA1"/>
    <w:rsid w:val="000E10C9"/>
    <w:rsid w:val="000E11EB"/>
    <w:rsid w:val="000E43B4"/>
    <w:rsid w:val="000E6249"/>
    <w:rsid w:val="000F3B4D"/>
    <w:rsid w:val="000F3CC9"/>
    <w:rsid w:val="000F3EF8"/>
    <w:rsid w:val="000F6B21"/>
    <w:rsid w:val="000F707F"/>
    <w:rsid w:val="000F74F5"/>
    <w:rsid w:val="000F7F4E"/>
    <w:rsid w:val="0010041C"/>
    <w:rsid w:val="00101FDD"/>
    <w:rsid w:val="001021FD"/>
    <w:rsid w:val="001026EA"/>
    <w:rsid w:val="001027B3"/>
    <w:rsid w:val="0010352E"/>
    <w:rsid w:val="00103807"/>
    <w:rsid w:val="00104FF1"/>
    <w:rsid w:val="0010553F"/>
    <w:rsid w:val="001075E4"/>
    <w:rsid w:val="00107867"/>
    <w:rsid w:val="00107CCE"/>
    <w:rsid w:val="00110119"/>
    <w:rsid w:val="001102E5"/>
    <w:rsid w:val="00110FA0"/>
    <w:rsid w:val="001114BD"/>
    <w:rsid w:val="00112659"/>
    <w:rsid w:val="001138B2"/>
    <w:rsid w:val="00114A67"/>
    <w:rsid w:val="0011642D"/>
    <w:rsid w:val="00116CEA"/>
    <w:rsid w:val="00120BFC"/>
    <w:rsid w:val="001213C1"/>
    <w:rsid w:val="001216EC"/>
    <w:rsid w:val="001218CA"/>
    <w:rsid w:val="0012239C"/>
    <w:rsid w:val="00122885"/>
    <w:rsid w:val="00122A52"/>
    <w:rsid w:val="00122A54"/>
    <w:rsid w:val="00123007"/>
    <w:rsid w:val="001239DB"/>
    <w:rsid w:val="001243D2"/>
    <w:rsid w:val="00124766"/>
    <w:rsid w:val="0012494E"/>
    <w:rsid w:val="00124ED6"/>
    <w:rsid w:val="001259C1"/>
    <w:rsid w:val="00126463"/>
    <w:rsid w:val="00132124"/>
    <w:rsid w:val="0013218C"/>
    <w:rsid w:val="00132AD5"/>
    <w:rsid w:val="00133939"/>
    <w:rsid w:val="00133D39"/>
    <w:rsid w:val="00133FB5"/>
    <w:rsid w:val="00136260"/>
    <w:rsid w:val="001370CB"/>
    <w:rsid w:val="001370D7"/>
    <w:rsid w:val="00140380"/>
    <w:rsid w:val="00141399"/>
    <w:rsid w:val="0014142C"/>
    <w:rsid w:val="00142253"/>
    <w:rsid w:val="0014298E"/>
    <w:rsid w:val="0014336B"/>
    <w:rsid w:val="00144D77"/>
    <w:rsid w:val="0014584A"/>
    <w:rsid w:val="00145BC1"/>
    <w:rsid w:val="00146780"/>
    <w:rsid w:val="00146817"/>
    <w:rsid w:val="0014696B"/>
    <w:rsid w:val="00147358"/>
    <w:rsid w:val="00147A4F"/>
    <w:rsid w:val="00147B4F"/>
    <w:rsid w:val="0015250B"/>
    <w:rsid w:val="001527A0"/>
    <w:rsid w:val="00152A31"/>
    <w:rsid w:val="00153C00"/>
    <w:rsid w:val="00153E69"/>
    <w:rsid w:val="00154CDE"/>
    <w:rsid w:val="00154F13"/>
    <w:rsid w:val="0015536D"/>
    <w:rsid w:val="001554C7"/>
    <w:rsid w:val="00155507"/>
    <w:rsid w:val="001556EB"/>
    <w:rsid w:val="0015667A"/>
    <w:rsid w:val="00160309"/>
    <w:rsid w:val="00161952"/>
    <w:rsid w:val="001619E3"/>
    <w:rsid w:val="001619F0"/>
    <w:rsid w:val="00162282"/>
    <w:rsid w:val="00162E26"/>
    <w:rsid w:val="00163441"/>
    <w:rsid w:val="00163D2C"/>
    <w:rsid w:val="00164E6D"/>
    <w:rsid w:val="00165502"/>
    <w:rsid w:val="00167ABA"/>
    <w:rsid w:val="00167AD5"/>
    <w:rsid w:val="00167F35"/>
    <w:rsid w:val="0017108D"/>
    <w:rsid w:val="00172013"/>
    <w:rsid w:val="0017236C"/>
    <w:rsid w:val="00172945"/>
    <w:rsid w:val="001732E3"/>
    <w:rsid w:val="00173964"/>
    <w:rsid w:val="00173E3A"/>
    <w:rsid w:val="00174D7D"/>
    <w:rsid w:val="001757AC"/>
    <w:rsid w:val="00175C84"/>
    <w:rsid w:val="001765A1"/>
    <w:rsid w:val="00176812"/>
    <w:rsid w:val="00176827"/>
    <w:rsid w:val="0017734E"/>
    <w:rsid w:val="001774B6"/>
    <w:rsid w:val="0018325E"/>
    <w:rsid w:val="001839B6"/>
    <w:rsid w:val="00184220"/>
    <w:rsid w:val="001846B7"/>
    <w:rsid w:val="00184825"/>
    <w:rsid w:val="00184F74"/>
    <w:rsid w:val="00185B21"/>
    <w:rsid w:val="001861CC"/>
    <w:rsid w:val="00187E31"/>
    <w:rsid w:val="001908AA"/>
    <w:rsid w:val="00190A30"/>
    <w:rsid w:val="00191D64"/>
    <w:rsid w:val="00193D98"/>
    <w:rsid w:val="00194595"/>
    <w:rsid w:val="001950E7"/>
    <w:rsid w:val="00195C12"/>
    <w:rsid w:val="00196165"/>
    <w:rsid w:val="00196413"/>
    <w:rsid w:val="0019766A"/>
    <w:rsid w:val="001A023D"/>
    <w:rsid w:val="001A0719"/>
    <w:rsid w:val="001A0E80"/>
    <w:rsid w:val="001A10D2"/>
    <w:rsid w:val="001A2AE9"/>
    <w:rsid w:val="001A2D21"/>
    <w:rsid w:val="001A39DB"/>
    <w:rsid w:val="001A3AD9"/>
    <w:rsid w:val="001A4110"/>
    <w:rsid w:val="001A4BE8"/>
    <w:rsid w:val="001A51E1"/>
    <w:rsid w:val="001A51F0"/>
    <w:rsid w:val="001A5F47"/>
    <w:rsid w:val="001A6D68"/>
    <w:rsid w:val="001A7C52"/>
    <w:rsid w:val="001B0453"/>
    <w:rsid w:val="001B0B8D"/>
    <w:rsid w:val="001B2240"/>
    <w:rsid w:val="001B25E0"/>
    <w:rsid w:val="001B365B"/>
    <w:rsid w:val="001B3B06"/>
    <w:rsid w:val="001B40BA"/>
    <w:rsid w:val="001B5899"/>
    <w:rsid w:val="001B5BB4"/>
    <w:rsid w:val="001B5E7E"/>
    <w:rsid w:val="001B69A6"/>
    <w:rsid w:val="001B6DFD"/>
    <w:rsid w:val="001B7031"/>
    <w:rsid w:val="001C01F8"/>
    <w:rsid w:val="001C3A32"/>
    <w:rsid w:val="001C4E46"/>
    <w:rsid w:val="001C6684"/>
    <w:rsid w:val="001C6753"/>
    <w:rsid w:val="001C6F7A"/>
    <w:rsid w:val="001C741D"/>
    <w:rsid w:val="001C7E00"/>
    <w:rsid w:val="001D062C"/>
    <w:rsid w:val="001D243D"/>
    <w:rsid w:val="001D292D"/>
    <w:rsid w:val="001D2B11"/>
    <w:rsid w:val="001D4212"/>
    <w:rsid w:val="001D696B"/>
    <w:rsid w:val="001D6EFA"/>
    <w:rsid w:val="001E07AC"/>
    <w:rsid w:val="001E15B5"/>
    <w:rsid w:val="001E221B"/>
    <w:rsid w:val="001E2A9C"/>
    <w:rsid w:val="001E39F6"/>
    <w:rsid w:val="001E3D46"/>
    <w:rsid w:val="001E3EE8"/>
    <w:rsid w:val="001E4085"/>
    <w:rsid w:val="001E4178"/>
    <w:rsid w:val="001E56F4"/>
    <w:rsid w:val="001E5B95"/>
    <w:rsid w:val="001F0542"/>
    <w:rsid w:val="001F0639"/>
    <w:rsid w:val="001F07B1"/>
    <w:rsid w:val="001F1725"/>
    <w:rsid w:val="001F18B7"/>
    <w:rsid w:val="001F2009"/>
    <w:rsid w:val="001F2D91"/>
    <w:rsid w:val="001F3296"/>
    <w:rsid w:val="001F3A17"/>
    <w:rsid w:val="001F3A84"/>
    <w:rsid w:val="001F3F23"/>
    <w:rsid w:val="001F3F95"/>
    <w:rsid w:val="001F48CE"/>
    <w:rsid w:val="001F56A8"/>
    <w:rsid w:val="001F5F61"/>
    <w:rsid w:val="001F63E0"/>
    <w:rsid w:val="001F7F10"/>
    <w:rsid w:val="00201152"/>
    <w:rsid w:val="002013F5"/>
    <w:rsid w:val="0020189F"/>
    <w:rsid w:val="00201DEB"/>
    <w:rsid w:val="0020264C"/>
    <w:rsid w:val="00203C35"/>
    <w:rsid w:val="00204C15"/>
    <w:rsid w:val="00210133"/>
    <w:rsid w:val="0021156D"/>
    <w:rsid w:val="00211DFF"/>
    <w:rsid w:val="002123C0"/>
    <w:rsid w:val="00213CBF"/>
    <w:rsid w:val="00213F33"/>
    <w:rsid w:val="00213FC4"/>
    <w:rsid w:val="00214155"/>
    <w:rsid w:val="002148E3"/>
    <w:rsid w:val="002150AC"/>
    <w:rsid w:val="0021532A"/>
    <w:rsid w:val="002156A5"/>
    <w:rsid w:val="00215857"/>
    <w:rsid w:val="0021588E"/>
    <w:rsid w:val="00216363"/>
    <w:rsid w:val="00217107"/>
    <w:rsid w:val="002209B3"/>
    <w:rsid w:val="002209D0"/>
    <w:rsid w:val="00220AC4"/>
    <w:rsid w:val="00221273"/>
    <w:rsid w:val="00221D39"/>
    <w:rsid w:val="00221D65"/>
    <w:rsid w:val="00221F4D"/>
    <w:rsid w:val="002236EF"/>
    <w:rsid w:val="00223BF9"/>
    <w:rsid w:val="00224637"/>
    <w:rsid w:val="00224769"/>
    <w:rsid w:val="00224CCB"/>
    <w:rsid w:val="00224D3A"/>
    <w:rsid w:val="0022543B"/>
    <w:rsid w:val="002258F6"/>
    <w:rsid w:val="00225F7E"/>
    <w:rsid w:val="00226402"/>
    <w:rsid w:val="00227383"/>
    <w:rsid w:val="00231AF6"/>
    <w:rsid w:val="00231C5B"/>
    <w:rsid w:val="00232F87"/>
    <w:rsid w:val="002330A6"/>
    <w:rsid w:val="002332E5"/>
    <w:rsid w:val="00233713"/>
    <w:rsid w:val="00233ABB"/>
    <w:rsid w:val="00234C93"/>
    <w:rsid w:val="0023502D"/>
    <w:rsid w:val="0023507F"/>
    <w:rsid w:val="002355F5"/>
    <w:rsid w:val="0023574E"/>
    <w:rsid w:val="002362B7"/>
    <w:rsid w:val="002365EB"/>
    <w:rsid w:val="0023739F"/>
    <w:rsid w:val="00237984"/>
    <w:rsid w:val="00240EAF"/>
    <w:rsid w:val="002417A2"/>
    <w:rsid w:val="002429A1"/>
    <w:rsid w:val="0024534D"/>
    <w:rsid w:val="002454E9"/>
    <w:rsid w:val="0024584B"/>
    <w:rsid w:val="00245B43"/>
    <w:rsid w:val="00245D5F"/>
    <w:rsid w:val="0024610E"/>
    <w:rsid w:val="002470DF"/>
    <w:rsid w:val="002473CC"/>
    <w:rsid w:val="00247D6E"/>
    <w:rsid w:val="00247FA8"/>
    <w:rsid w:val="002501A4"/>
    <w:rsid w:val="002507F1"/>
    <w:rsid w:val="00250A7B"/>
    <w:rsid w:val="002516B8"/>
    <w:rsid w:val="002519BD"/>
    <w:rsid w:val="00253414"/>
    <w:rsid w:val="0025372D"/>
    <w:rsid w:val="00253D25"/>
    <w:rsid w:val="00254439"/>
    <w:rsid w:val="002559AD"/>
    <w:rsid w:val="002573B4"/>
    <w:rsid w:val="00257ED8"/>
    <w:rsid w:val="00257F6F"/>
    <w:rsid w:val="0026158B"/>
    <w:rsid w:val="00261987"/>
    <w:rsid w:val="00262BFB"/>
    <w:rsid w:val="00262D3A"/>
    <w:rsid w:val="002652E9"/>
    <w:rsid w:val="00266CE8"/>
    <w:rsid w:val="002675B3"/>
    <w:rsid w:val="00270750"/>
    <w:rsid w:val="00270D46"/>
    <w:rsid w:val="00270FED"/>
    <w:rsid w:val="00271121"/>
    <w:rsid w:val="00271A1B"/>
    <w:rsid w:val="00272BC6"/>
    <w:rsid w:val="00273C3F"/>
    <w:rsid w:val="00273CDF"/>
    <w:rsid w:val="00275075"/>
    <w:rsid w:val="0027523F"/>
    <w:rsid w:val="00275841"/>
    <w:rsid w:val="0027592B"/>
    <w:rsid w:val="00275D55"/>
    <w:rsid w:val="002764FE"/>
    <w:rsid w:val="00276D0C"/>
    <w:rsid w:val="00277799"/>
    <w:rsid w:val="00277C27"/>
    <w:rsid w:val="00280755"/>
    <w:rsid w:val="00283C6D"/>
    <w:rsid w:val="0028537E"/>
    <w:rsid w:val="00287319"/>
    <w:rsid w:val="00291278"/>
    <w:rsid w:val="00292649"/>
    <w:rsid w:val="002939A4"/>
    <w:rsid w:val="00293E6A"/>
    <w:rsid w:val="00294199"/>
    <w:rsid w:val="002942EF"/>
    <w:rsid w:val="002952B3"/>
    <w:rsid w:val="0029559F"/>
    <w:rsid w:val="00295E1A"/>
    <w:rsid w:val="002960F5"/>
    <w:rsid w:val="00296902"/>
    <w:rsid w:val="0029799E"/>
    <w:rsid w:val="002A0038"/>
    <w:rsid w:val="002A06CC"/>
    <w:rsid w:val="002A1C3B"/>
    <w:rsid w:val="002A1F5A"/>
    <w:rsid w:val="002A274A"/>
    <w:rsid w:val="002A2BD5"/>
    <w:rsid w:val="002A317F"/>
    <w:rsid w:val="002A39AB"/>
    <w:rsid w:val="002A4852"/>
    <w:rsid w:val="002A58BA"/>
    <w:rsid w:val="002A5D73"/>
    <w:rsid w:val="002A5DDD"/>
    <w:rsid w:val="002A6823"/>
    <w:rsid w:val="002A7022"/>
    <w:rsid w:val="002A73C9"/>
    <w:rsid w:val="002B01B1"/>
    <w:rsid w:val="002B0AAE"/>
    <w:rsid w:val="002B0DC1"/>
    <w:rsid w:val="002B0EA7"/>
    <w:rsid w:val="002B1587"/>
    <w:rsid w:val="002B16E1"/>
    <w:rsid w:val="002B1948"/>
    <w:rsid w:val="002B1C8E"/>
    <w:rsid w:val="002B38DC"/>
    <w:rsid w:val="002B39B0"/>
    <w:rsid w:val="002B42EB"/>
    <w:rsid w:val="002B5440"/>
    <w:rsid w:val="002B57D8"/>
    <w:rsid w:val="002B6071"/>
    <w:rsid w:val="002B62B8"/>
    <w:rsid w:val="002B7FC6"/>
    <w:rsid w:val="002C0669"/>
    <w:rsid w:val="002C1A99"/>
    <w:rsid w:val="002C1D2E"/>
    <w:rsid w:val="002C22CE"/>
    <w:rsid w:val="002C4A39"/>
    <w:rsid w:val="002C4C8C"/>
    <w:rsid w:val="002C547C"/>
    <w:rsid w:val="002C5A0B"/>
    <w:rsid w:val="002C6FBA"/>
    <w:rsid w:val="002C7A46"/>
    <w:rsid w:val="002D0552"/>
    <w:rsid w:val="002D1C2E"/>
    <w:rsid w:val="002D34FC"/>
    <w:rsid w:val="002D3C92"/>
    <w:rsid w:val="002D4815"/>
    <w:rsid w:val="002D7476"/>
    <w:rsid w:val="002D7A10"/>
    <w:rsid w:val="002E00DB"/>
    <w:rsid w:val="002E088A"/>
    <w:rsid w:val="002E0E0B"/>
    <w:rsid w:val="002E0EFA"/>
    <w:rsid w:val="002E112C"/>
    <w:rsid w:val="002E2F90"/>
    <w:rsid w:val="002E3FEE"/>
    <w:rsid w:val="002E40B5"/>
    <w:rsid w:val="002E519F"/>
    <w:rsid w:val="002E58BF"/>
    <w:rsid w:val="002E6A55"/>
    <w:rsid w:val="002E7C50"/>
    <w:rsid w:val="002F1AC7"/>
    <w:rsid w:val="002F2BE0"/>
    <w:rsid w:val="002F35BE"/>
    <w:rsid w:val="002F4F5D"/>
    <w:rsid w:val="002F4FCC"/>
    <w:rsid w:val="002F5B0E"/>
    <w:rsid w:val="002F667D"/>
    <w:rsid w:val="002F68CF"/>
    <w:rsid w:val="0030052D"/>
    <w:rsid w:val="00300606"/>
    <w:rsid w:val="003015DA"/>
    <w:rsid w:val="00303525"/>
    <w:rsid w:val="003044F8"/>
    <w:rsid w:val="00304B54"/>
    <w:rsid w:val="0030605C"/>
    <w:rsid w:val="0030727D"/>
    <w:rsid w:val="003102C8"/>
    <w:rsid w:val="003110E0"/>
    <w:rsid w:val="00311567"/>
    <w:rsid w:val="0031288F"/>
    <w:rsid w:val="00313405"/>
    <w:rsid w:val="00313577"/>
    <w:rsid w:val="00314786"/>
    <w:rsid w:val="00315C72"/>
    <w:rsid w:val="00315DB6"/>
    <w:rsid w:val="00315FDD"/>
    <w:rsid w:val="0031655E"/>
    <w:rsid w:val="00316B34"/>
    <w:rsid w:val="00316F08"/>
    <w:rsid w:val="003179DB"/>
    <w:rsid w:val="00323C10"/>
    <w:rsid w:val="00324030"/>
    <w:rsid w:val="003242BE"/>
    <w:rsid w:val="003256C6"/>
    <w:rsid w:val="00325DC0"/>
    <w:rsid w:val="003271D6"/>
    <w:rsid w:val="003277DB"/>
    <w:rsid w:val="00327B5A"/>
    <w:rsid w:val="00327FEC"/>
    <w:rsid w:val="0033022F"/>
    <w:rsid w:val="0033094A"/>
    <w:rsid w:val="00331366"/>
    <w:rsid w:val="003325FF"/>
    <w:rsid w:val="00333069"/>
    <w:rsid w:val="00333AFE"/>
    <w:rsid w:val="00334924"/>
    <w:rsid w:val="00335B15"/>
    <w:rsid w:val="003370C8"/>
    <w:rsid w:val="003371B7"/>
    <w:rsid w:val="00337359"/>
    <w:rsid w:val="00337577"/>
    <w:rsid w:val="003379FB"/>
    <w:rsid w:val="00337A76"/>
    <w:rsid w:val="00340900"/>
    <w:rsid w:val="00342928"/>
    <w:rsid w:val="003433C0"/>
    <w:rsid w:val="00343AB4"/>
    <w:rsid w:val="00344E29"/>
    <w:rsid w:val="00344EC8"/>
    <w:rsid w:val="003451FE"/>
    <w:rsid w:val="00345AC8"/>
    <w:rsid w:val="00345D73"/>
    <w:rsid w:val="00345E9F"/>
    <w:rsid w:val="00346C2F"/>
    <w:rsid w:val="00347AF9"/>
    <w:rsid w:val="00347DD2"/>
    <w:rsid w:val="00350762"/>
    <w:rsid w:val="00352052"/>
    <w:rsid w:val="003523B7"/>
    <w:rsid w:val="00354332"/>
    <w:rsid w:val="00354355"/>
    <w:rsid w:val="003545E9"/>
    <w:rsid w:val="00354A3D"/>
    <w:rsid w:val="00356122"/>
    <w:rsid w:val="003563CF"/>
    <w:rsid w:val="0035669D"/>
    <w:rsid w:val="00356A7F"/>
    <w:rsid w:val="00361110"/>
    <w:rsid w:val="00363583"/>
    <w:rsid w:val="003635AC"/>
    <w:rsid w:val="003638E3"/>
    <w:rsid w:val="003641CC"/>
    <w:rsid w:val="00364573"/>
    <w:rsid w:val="0036664D"/>
    <w:rsid w:val="00366E26"/>
    <w:rsid w:val="003700F4"/>
    <w:rsid w:val="00370F5A"/>
    <w:rsid w:val="003732D3"/>
    <w:rsid w:val="00373C38"/>
    <w:rsid w:val="0037515C"/>
    <w:rsid w:val="00376FAC"/>
    <w:rsid w:val="00377370"/>
    <w:rsid w:val="00377740"/>
    <w:rsid w:val="0038004A"/>
    <w:rsid w:val="0038026E"/>
    <w:rsid w:val="00380792"/>
    <w:rsid w:val="0038137F"/>
    <w:rsid w:val="00381630"/>
    <w:rsid w:val="00382B33"/>
    <w:rsid w:val="003836E0"/>
    <w:rsid w:val="0038388E"/>
    <w:rsid w:val="00383B0B"/>
    <w:rsid w:val="00383C06"/>
    <w:rsid w:val="00385806"/>
    <w:rsid w:val="00385884"/>
    <w:rsid w:val="00385AC1"/>
    <w:rsid w:val="00385DF0"/>
    <w:rsid w:val="003900FF"/>
    <w:rsid w:val="0039034F"/>
    <w:rsid w:val="00390D07"/>
    <w:rsid w:val="0039100F"/>
    <w:rsid w:val="0039193D"/>
    <w:rsid w:val="00391B00"/>
    <w:rsid w:val="00392373"/>
    <w:rsid w:val="00392B11"/>
    <w:rsid w:val="00392C4D"/>
    <w:rsid w:val="003968CC"/>
    <w:rsid w:val="00397074"/>
    <w:rsid w:val="00397DC2"/>
    <w:rsid w:val="003A03AD"/>
    <w:rsid w:val="003A1CBF"/>
    <w:rsid w:val="003A21DC"/>
    <w:rsid w:val="003A337D"/>
    <w:rsid w:val="003A33BD"/>
    <w:rsid w:val="003A39DC"/>
    <w:rsid w:val="003A51A7"/>
    <w:rsid w:val="003A570A"/>
    <w:rsid w:val="003A60BE"/>
    <w:rsid w:val="003A6E70"/>
    <w:rsid w:val="003A7677"/>
    <w:rsid w:val="003A78DF"/>
    <w:rsid w:val="003B02F2"/>
    <w:rsid w:val="003B0A85"/>
    <w:rsid w:val="003B1859"/>
    <w:rsid w:val="003B2090"/>
    <w:rsid w:val="003B3888"/>
    <w:rsid w:val="003B3F88"/>
    <w:rsid w:val="003B4835"/>
    <w:rsid w:val="003B4D6C"/>
    <w:rsid w:val="003B4FEA"/>
    <w:rsid w:val="003B5434"/>
    <w:rsid w:val="003B581A"/>
    <w:rsid w:val="003B7B58"/>
    <w:rsid w:val="003C2E67"/>
    <w:rsid w:val="003C32B8"/>
    <w:rsid w:val="003C38BF"/>
    <w:rsid w:val="003C4E7C"/>
    <w:rsid w:val="003C5C42"/>
    <w:rsid w:val="003C6E3F"/>
    <w:rsid w:val="003C74FC"/>
    <w:rsid w:val="003C7AB7"/>
    <w:rsid w:val="003D04D7"/>
    <w:rsid w:val="003D1097"/>
    <w:rsid w:val="003D1CF5"/>
    <w:rsid w:val="003D3CC2"/>
    <w:rsid w:val="003D495C"/>
    <w:rsid w:val="003D4EB0"/>
    <w:rsid w:val="003D4F73"/>
    <w:rsid w:val="003D511E"/>
    <w:rsid w:val="003D5181"/>
    <w:rsid w:val="003D549E"/>
    <w:rsid w:val="003D550A"/>
    <w:rsid w:val="003D57C4"/>
    <w:rsid w:val="003D688C"/>
    <w:rsid w:val="003D7D08"/>
    <w:rsid w:val="003E2084"/>
    <w:rsid w:val="003E29F7"/>
    <w:rsid w:val="003E3D82"/>
    <w:rsid w:val="003E480E"/>
    <w:rsid w:val="003E4DF5"/>
    <w:rsid w:val="003E77EE"/>
    <w:rsid w:val="003E7A02"/>
    <w:rsid w:val="003F0EBE"/>
    <w:rsid w:val="003F1D4C"/>
    <w:rsid w:val="003F1F72"/>
    <w:rsid w:val="003F2263"/>
    <w:rsid w:val="003F258D"/>
    <w:rsid w:val="003F2DDC"/>
    <w:rsid w:val="003F2E44"/>
    <w:rsid w:val="003F4670"/>
    <w:rsid w:val="003F4790"/>
    <w:rsid w:val="003F5301"/>
    <w:rsid w:val="003F576C"/>
    <w:rsid w:val="003F7FA4"/>
    <w:rsid w:val="00400480"/>
    <w:rsid w:val="00401898"/>
    <w:rsid w:val="00401C78"/>
    <w:rsid w:val="00401CD2"/>
    <w:rsid w:val="004044FF"/>
    <w:rsid w:val="004045E8"/>
    <w:rsid w:val="004046ED"/>
    <w:rsid w:val="00404ECC"/>
    <w:rsid w:val="00405D99"/>
    <w:rsid w:val="00405DBC"/>
    <w:rsid w:val="00410CF8"/>
    <w:rsid w:val="004118ED"/>
    <w:rsid w:val="00415B22"/>
    <w:rsid w:val="00415FDD"/>
    <w:rsid w:val="00416F5F"/>
    <w:rsid w:val="00417D40"/>
    <w:rsid w:val="0042028F"/>
    <w:rsid w:val="00420BF6"/>
    <w:rsid w:val="00420F65"/>
    <w:rsid w:val="004216A3"/>
    <w:rsid w:val="004221D6"/>
    <w:rsid w:val="00422290"/>
    <w:rsid w:val="00423A82"/>
    <w:rsid w:val="00426C4B"/>
    <w:rsid w:val="00426D11"/>
    <w:rsid w:val="00427089"/>
    <w:rsid w:val="0042795F"/>
    <w:rsid w:val="0043305B"/>
    <w:rsid w:val="00433A6C"/>
    <w:rsid w:val="00433AD4"/>
    <w:rsid w:val="00433F0D"/>
    <w:rsid w:val="00434891"/>
    <w:rsid w:val="00434BDC"/>
    <w:rsid w:val="00434CAA"/>
    <w:rsid w:val="0043557B"/>
    <w:rsid w:val="00436757"/>
    <w:rsid w:val="00436D52"/>
    <w:rsid w:val="0043744A"/>
    <w:rsid w:val="00437AF6"/>
    <w:rsid w:val="004407CF"/>
    <w:rsid w:val="004411F6"/>
    <w:rsid w:val="004413D3"/>
    <w:rsid w:val="00442FC4"/>
    <w:rsid w:val="00443254"/>
    <w:rsid w:val="0044333E"/>
    <w:rsid w:val="00444A21"/>
    <w:rsid w:val="00444E40"/>
    <w:rsid w:val="00445568"/>
    <w:rsid w:val="00447211"/>
    <w:rsid w:val="00447524"/>
    <w:rsid w:val="0044770A"/>
    <w:rsid w:val="00451519"/>
    <w:rsid w:val="00451F28"/>
    <w:rsid w:val="0045201C"/>
    <w:rsid w:val="00452239"/>
    <w:rsid w:val="00453371"/>
    <w:rsid w:val="004548AA"/>
    <w:rsid w:val="00454A45"/>
    <w:rsid w:val="00454FE6"/>
    <w:rsid w:val="00456D15"/>
    <w:rsid w:val="00457951"/>
    <w:rsid w:val="00460243"/>
    <w:rsid w:val="0046193C"/>
    <w:rsid w:val="00462410"/>
    <w:rsid w:val="0046286F"/>
    <w:rsid w:val="0046294E"/>
    <w:rsid w:val="00462FFB"/>
    <w:rsid w:val="00463BEA"/>
    <w:rsid w:val="00463F9A"/>
    <w:rsid w:val="0046442B"/>
    <w:rsid w:val="00464C31"/>
    <w:rsid w:val="00465CD3"/>
    <w:rsid w:val="00466E8A"/>
    <w:rsid w:val="00467D92"/>
    <w:rsid w:val="0047099F"/>
    <w:rsid w:val="00471029"/>
    <w:rsid w:val="0047156B"/>
    <w:rsid w:val="0047168F"/>
    <w:rsid w:val="00471C06"/>
    <w:rsid w:val="0047217F"/>
    <w:rsid w:val="00474AB2"/>
    <w:rsid w:val="00474E44"/>
    <w:rsid w:val="00474F7A"/>
    <w:rsid w:val="00475887"/>
    <w:rsid w:val="00475BD1"/>
    <w:rsid w:val="00475D76"/>
    <w:rsid w:val="004764F0"/>
    <w:rsid w:val="00476771"/>
    <w:rsid w:val="0047743D"/>
    <w:rsid w:val="00477C38"/>
    <w:rsid w:val="004803BD"/>
    <w:rsid w:val="00480657"/>
    <w:rsid w:val="00480A05"/>
    <w:rsid w:val="00482309"/>
    <w:rsid w:val="00482D69"/>
    <w:rsid w:val="00483394"/>
    <w:rsid w:val="004841FA"/>
    <w:rsid w:val="004843D0"/>
    <w:rsid w:val="0048546A"/>
    <w:rsid w:val="00485541"/>
    <w:rsid w:val="004861B8"/>
    <w:rsid w:val="00486E83"/>
    <w:rsid w:val="0049093C"/>
    <w:rsid w:val="004931CE"/>
    <w:rsid w:val="004941CB"/>
    <w:rsid w:val="00495471"/>
    <w:rsid w:val="00495813"/>
    <w:rsid w:val="00495900"/>
    <w:rsid w:val="0049746B"/>
    <w:rsid w:val="0049769C"/>
    <w:rsid w:val="004A0897"/>
    <w:rsid w:val="004A1A42"/>
    <w:rsid w:val="004A4315"/>
    <w:rsid w:val="004A55E3"/>
    <w:rsid w:val="004A58AE"/>
    <w:rsid w:val="004A5C70"/>
    <w:rsid w:val="004A6A76"/>
    <w:rsid w:val="004A7BF4"/>
    <w:rsid w:val="004B0549"/>
    <w:rsid w:val="004B0CB8"/>
    <w:rsid w:val="004B175B"/>
    <w:rsid w:val="004B2D24"/>
    <w:rsid w:val="004B3401"/>
    <w:rsid w:val="004B3F5B"/>
    <w:rsid w:val="004B4641"/>
    <w:rsid w:val="004B4C17"/>
    <w:rsid w:val="004B4F74"/>
    <w:rsid w:val="004B4FD5"/>
    <w:rsid w:val="004B52FC"/>
    <w:rsid w:val="004B7240"/>
    <w:rsid w:val="004C0104"/>
    <w:rsid w:val="004C0426"/>
    <w:rsid w:val="004C3D3A"/>
    <w:rsid w:val="004C3F60"/>
    <w:rsid w:val="004C5E2B"/>
    <w:rsid w:val="004C5FA9"/>
    <w:rsid w:val="004C6FFC"/>
    <w:rsid w:val="004C721B"/>
    <w:rsid w:val="004C7E9F"/>
    <w:rsid w:val="004D09C1"/>
    <w:rsid w:val="004D0AB9"/>
    <w:rsid w:val="004D1B28"/>
    <w:rsid w:val="004D285C"/>
    <w:rsid w:val="004D5C4E"/>
    <w:rsid w:val="004D5DDE"/>
    <w:rsid w:val="004D60AF"/>
    <w:rsid w:val="004D68B8"/>
    <w:rsid w:val="004D6EA1"/>
    <w:rsid w:val="004D7088"/>
    <w:rsid w:val="004D78CD"/>
    <w:rsid w:val="004D7CB6"/>
    <w:rsid w:val="004D7D38"/>
    <w:rsid w:val="004E07C0"/>
    <w:rsid w:val="004E090C"/>
    <w:rsid w:val="004E09CE"/>
    <w:rsid w:val="004E389F"/>
    <w:rsid w:val="004E3973"/>
    <w:rsid w:val="004E4492"/>
    <w:rsid w:val="004E4EFE"/>
    <w:rsid w:val="004E577F"/>
    <w:rsid w:val="004E5C97"/>
    <w:rsid w:val="004E60F2"/>
    <w:rsid w:val="004E7921"/>
    <w:rsid w:val="004F021B"/>
    <w:rsid w:val="004F0296"/>
    <w:rsid w:val="004F14C5"/>
    <w:rsid w:val="004F1B03"/>
    <w:rsid w:val="004F4269"/>
    <w:rsid w:val="004F5377"/>
    <w:rsid w:val="004F56AB"/>
    <w:rsid w:val="005003C7"/>
    <w:rsid w:val="00500B54"/>
    <w:rsid w:val="00502167"/>
    <w:rsid w:val="0050226E"/>
    <w:rsid w:val="00502ABF"/>
    <w:rsid w:val="00503344"/>
    <w:rsid w:val="00503526"/>
    <w:rsid w:val="00503BA7"/>
    <w:rsid w:val="0050484F"/>
    <w:rsid w:val="00504B84"/>
    <w:rsid w:val="005052DF"/>
    <w:rsid w:val="00505326"/>
    <w:rsid w:val="005058F6"/>
    <w:rsid w:val="005059D7"/>
    <w:rsid w:val="005059E7"/>
    <w:rsid w:val="00506517"/>
    <w:rsid w:val="00506EEF"/>
    <w:rsid w:val="00507461"/>
    <w:rsid w:val="00510163"/>
    <w:rsid w:val="00510215"/>
    <w:rsid w:val="00511B9C"/>
    <w:rsid w:val="00511CB4"/>
    <w:rsid w:val="00512109"/>
    <w:rsid w:val="00514087"/>
    <w:rsid w:val="0051486E"/>
    <w:rsid w:val="005154AA"/>
    <w:rsid w:val="00515CC3"/>
    <w:rsid w:val="005203E3"/>
    <w:rsid w:val="00520BDC"/>
    <w:rsid w:val="00520BFA"/>
    <w:rsid w:val="00521A40"/>
    <w:rsid w:val="00523419"/>
    <w:rsid w:val="00523BAD"/>
    <w:rsid w:val="0052486C"/>
    <w:rsid w:val="0052505E"/>
    <w:rsid w:val="00525440"/>
    <w:rsid w:val="0052751B"/>
    <w:rsid w:val="00527B71"/>
    <w:rsid w:val="0053111B"/>
    <w:rsid w:val="00532CAC"/>
    <w:rsid w:val="00532F85"/>
    <w:rsid w:val="005346EE"/>
    <w:rsid w:val="00535E5F"/>
    <w:rsid w:val="00536108"/>
    <w:rsid w:val="00536151"/>
    <w:rsid w:val="0053639D"/>
    <w:rsid w:val="00536DA5"/>
    <w:rsid w:val="00536F91"/>
    <w:rsid w:val="00540B82"/>
    <w:rsid w:val="005419F9"/>
    <w:rsid w:val="00541AC0"/>
    <w:rsid w:val="005444AA"/>
    <w:rsid w:val="005446CD"/>
    <w:rsid w:val="0054693E"/>
    <w:rsid w:val="00546CE2"/>
    <w:rsid w:val="00547560"/>
    <w:rsid w:val="00547F3A"/>
    <w:rsid w:val="005512C1"/>
    <w:rsid w:val="005515FF"/>
    <w:rsid w:val="005518AF"/>
    <w:rsid w:val="005519C1"/>
    <w:rsid w:val="00551BE7"/>
    <w:rsid w:val="00551C74"/>
    <w:rsid w:val="005523A9"/>
    <w:rsid w:val="005538D3"/>
    <w:rsid w:val="00553FA7"/>
    <w:rsid w:val="00554269"/>
    <w:rsid w:val="00554F61"/>
    <w:rsid w:val="0055597F"/>
    <w:rsid w:val="00555CEE"/>
    <w:rsid w:val="0055635A"/>
    <w:rsid w:val="0056006A"/>
    <w:rsid w:val="00560494"/>
    <w:rsid w:val="005608D8"/>
    <w:rsid w:val="00560B82"/>
    <w:rsid w:val="00561D38"/>
    <w:rsid w:val="00561DD2"/>
    <w:rsid w:val="00561DFF"/>
    <w:rsid w:val="005622F4"/>
    <w:rsid w:val="00564503"/>
    <w:rsid w:val="00565713"/>
    <w:rsid w:val="00566759"/>
    <w:rsid w:val="005679CC"/>
    <w:rsid w:val="00570680"/>
    <w:rsid w:val="0057124F"/>
    <w:rsid w:val="0057319F"/>
    <w:rsid w:val="00574232"/>
    <w:rsid w:val="00576C02"/>
    <w:rsid w:val="005801F8"/>
    <w:rsid w:val="00580FA6"/>
    <w:rsid w:val="00581DE8"/>
    <w:rsid w:val="00582DEA"/>
    <w:rsid w:val="00586488"/>
    <w:rsid w:val="005867C4"/>
    <w:rsid w:val="00586854"/>
    <w:rsid w:val="00587250"/>
    <w:rsid w:val="00590BA1"/>
    <w:rsid w:val="00591FFB"/>
    <w:rsid w:val="00593664"/>
    <w:rsid w:val="00594270"/>
    <w:rsid w:val="005962A9"/>
    <w:rsid w:val="00596E3C"/>
    <w:rsid w:val="00596F64"/>
    <w:rsid w:val="005971A8"/>
    <w:rsid w:val="005A03E6"/>
    <w:rsid w:val="005A411C"/>
    <w:rsid w:val="005A443B"/>
    <w:rsid w:val="005A5A1A"/>
    <w:rsid w:val="005A7C72"/>
    <w:rsid w:val="005B06D3"/>
    <w:rsid w:val="005B1176"/>
    <w:rsid w:val="005B1675"/>
    <w:rsid w:val="005B173D"/>
    <w:rsid w:val="005B1FD6"/>
    <w:rsid w:val="005B256F"/>
    <w:rsid w:val="005B29B8"/>
    <w:rsid w:val="005B2F9E"/>
    <w:rsid w:val="005B3733"/>
    <w:rsid w:val="005B696D"/>
    <w:rsid w:val="005B6E02"/>
    <w:rsid w:val="005B7741"/>
    <w:rsid w:val="005C0E0A"/>
    <w:rsid w:val="005C2332"/>
    <w:rsid w:val="005C317A"/>
    <w:rsid w:val="005C35BB"/>
    <w:rsid w:val="005C3FA2"/>
    <w:rsid w:val="005C5108"/>
    <w:rsid w:val="005C608D"/>
    <w:rsid w:val="005C6840"/>
    <w:rsid w:val="005C71F5"/>
    <w:rsid w:val="005C795A"/>
    <w:rsid w:val="005D0FF3"/>
    <w:rsid w:val="005D305E"/>
    <w:rsid w:val="005D3B20"/>
    <w:rsid w:val="005D415C"/>
    <w:rsid w:val="005D4A37"/>
    <w:rsid w:val="005D4EB7"/>
    <w:rsid w:val="005D590E"/>
    <w:rsid w:val="005D60C2"/>
    <w:rsid w:val="005D6438"/>
    <w:rsid w:val="005D66BB"/>
    <w:rsid w:val="005D6B5B"/>
    <w:rsid w:val="005D6EFA"/>
    <w:rsid w:val="005D72A9"/>
    <w:rsid w:val="005D76B9"/>
    <w:rsid w:val="005D7F2F"/>
    <w:rsid w:val="005E08A6"/>
    <w:rsid w:val="005E16B5"/>
    <w:rsid w:val="005E19E0"/>
    <w:rsid w:val="005E22BC"/>
    <w:rsid w:val="005E2A90"/>
    <w:rsid w:val="005E3420"/>
    <w:rsid w:val="005E5047"/>
    <w:rsid w:val="005E65D0"/>
    <w:rsid w:val="005E73CE"/>
    <w:rsid w:val="005F0AD1"/>
    <w:rsid w:val="005F14E8"/>
    <w:rsid w:val="005F17F8"/>
    <w:rsid w:val="005F1805"/>
    <w:rsid w:val="005F1A2E"/>
    <w:rsid w:val="005F1B72"/>
    <w:rsid w:val="005F23C4"/>
    <w:rsid w:val="005F25BD"/>
    <w:rsid w:val="005F26EC"/>
    <w:rsid w:val="005F33AA"/>
    <w:rsid w:val="005F3B9D"/>
    <w:rsid w:val="005F50F8"/>
    <w:rsid w:val="005F5A72"/>
    <w:rsid w:val="005F6592"/>
    <w:rsid w:val="005F7113"/>
    <w:rsid w:val="005F7771"/>
    <w:rsid w:val="005F7FD8"/>
    <w:rsid w:val="006004EE"/>
    <w:rsid w:val="00601116"/>
    <w:rsid w:val="0060237A"/>
    <w:rsid w:val="00603846"/>
    <w:rsid w:val="00603BD8"/>
    <w:rsid w:val="00603FE2"/>
    <w:rsid w:val="0060472E"/>
    <w:rsid w:val="00605859"/>
    <w:rsid w:val="006059C4"/>
    <w:rsid w:val="00605C8B"/>
    <w:rsid w:val="00605E5A"/>
    <w:rsid w:val="00606F6A"/>
    <w:rsid w:val="00607BA5"/>
    <w:rsid w:val="006101C7"/>
    <w:rsid w:val="0061165B"/>
    <w:rsid w:val="006121FF"/>
    <w:rsid w:val="00612287"/>
    <w:rsid w:val="00612697"/>
    <w:rsid w:val="00613382"/>
    <w:rsid w:val="00613BE1"/>
    <w:rsid w:val="0061496A"/>
    <w:rsid w:val="00614B35"/>
    <w:rsid w:val="00614C40"/>
    <w:rsid w:val="006156D7"/>
    <w:rsid w:val="00616B1D"/>
    <w:rsid w:val="00617734"/>
    <w:rsid w:val="00617A66"/>
    <w:rsid w:val="00620E42"/>
    <w:rsid w:val="00621430"/>
    <w:rsid w:val="006217CC"/>
    <w:rsid w:val="00622537"/>
    <w:rsid w:val="0062305E"/>
    <w:rsid w:val="0062319A"/>
    <w:rsid w:val="00623A27"/>
    <w:rsid w:val="00623EB1"/>
    <w:rsid w:val="00624188"/>
    <w:rsid w:val="0062641F"/>
    <w:rsid w:val="006278E9"/>
    <w:rsid w:val="00627A59"/>
    <w:rsid w:val="00631856"/>
    <w:rsid w:val="00631DCB"/>
    <w:rsid w:val="006329A8"/>
    <w:rsid w:val="0063317D"/>
    <w:rsid w:val="006331A3"/>
    <w:rsid w:val="00633771"/>
    <w:rsid w:val="00634810"/>
    <w:rsid w:val="00634D48"/>
    <w:rsid w:val="006353B4"/>
    <w:rsid w:val="00635632"/>
    <w:rsid w:val="00636162"/>
    <w:rsid w:val="00637CC5"/>
    <w:rsid w:val="0064066C"/>
    <w:rsid w:val="00640BE6"/>
    <w:rsid w:val="0064232E"/>
    <w:rsid w:val="006438DE"/>
    <w:rsid w:val="006460F4"/>
    <w:rsid w:val="00646B22"/>
    <w:rsid w:val="00646DD0"/>
    <w:rsid w:val="00647C89"/>
    <w:rsid w:val="006519EE"/>
    <w:rsid w:val="00652355"/>
    <w:rsid w:val="00654A64"/>
    <w:rsid w:val="006557A4"/>
    <w:rsid w:val="00656587"/>
    <w:rsid w:val="00656759"/>
    <w:rsid w:val="00656807"/>
    <w:rsid w:val="0066041B"/>
    <w:rsid w:val="00661734"/>
    <w:rsid w:val="00661A39"/>
    <w:rsid w:val="00662886"/>
    <w:rsid w:val="00664115"/>
    <w:rsid w:val="00664ACA"/>
    <w:rsid w:val="00665181"/>
    <w:rsid w:val="00665249"/>
    <w:rsid w:val="00665774"/>
    <w:rsid w:val="00665D67"/>
    <w:rsid w:val="006666B5"/>
    <w:rsid w:val="00667D31"/>
    <w:rsid w:val="00670060"/>
    <w:rsid w:val="006717B4"/>
    <w:rsid w:val="006738B9"/>
    <w:rsid w:val="0067396E"/>
    <w:rsid w:val="006749C6"/>
    <w:rsid w:val="00676A02"/>
    <w:rsid w:val="00676C83"/>
    <w:rsid w:val="00676E33"/>
    <w:rsid w:val="0067712A"/>
    <w:rsid w:val="00680581"/>
    <w:rsid w:val="0068062D"/>
    <w:rsid w:val="00680F90"/>
    <w:rsid w:val="00681A22"/>
    <w:rsid w:val="00682045"/>
    <w:rsid w:val="0068230F"/>
    <w:rsid w:val="00682D5B"/>
    <w:rsid w:val="00682DB9"/>
    <w:rsid w:val="006835C9"/>
    <w:rsid w:val="00683749"/>
    <w:rsid w:val="00684563"/>
    <w:rsid w:val="00687D7E"/>
    <w:rsid w:val="0069048B"/>
    <w:rsid w:val="0069107A"/>
    <w:rsid w:val="00691307"/>
    <w:rsid w:val="00691692"/>
    <w:rsid w:val="00693CE6"/>
    <w:rsid w:val="00694109"/>
    <w:rsid w:val="006956EE"/>
    <w:rsid w:val="00696600"/>
    <w:rsid w:val="006972B4"/>
    <w:rsid w:val="006A0B2B"/>
    <w:rsid w:val="006A0F09"/>
    <w:rsid w:val="006A1A35"/>
    <w:rsid w:val="006A1FE2"/>
    <w:rsid w:val="006A3071"/>
    <w:rsid w:val="006A40F3"/>
    <w:rsid w:val="006A4A79"/>
    <w:rsid w:val="006A613E"/>
    <w:rsid w:val="006A6B6A"/>
    <w:rsid w:val="006A6F8B"/>
    <w:rsid w:val="006A703C"/>
    <w:rsid w:val="006A750A"/>
    <w:rsid w:val="006B0668"/>
    <w:rsid w:val="006B0ED6"/>
    <w:rsid w:val="006B242A"/>
    <w:rsid w:val="006B299C"/>
    <w:rsid w:val="006B492D"/>
    <w:rsid w:val="006B4BEA"/>
    <w:rsid w:val="006B5BE7"/>
    <w:rsid w:val="006B5CCB"/>
    <w:rsid w:val="006B7075"/>
    <w:rsid w:val="006B7D23"/>
    <w:rsid w:val="006B7D35"/>
    <w:rsid w:val="006C0967"/>
    <w:rsid w:val="006C0B5B"/>
    <w:rsid w:val="006C23C7"/>
    <w:rsid w:val="006C3911"/>
    <w:rsid w:val="006C3D7D"/>
    <w:rsid w:val="006C4FF6"/>
    <w:rsid w:val="006C52B9"/>
    <w:rsid w:val="006C5806"/>
    <w:rsid w:val="006C583A"/>
    <w:rsid w:val="006C6414"/>
    <w:rsid w:val="006D0A2C"/>
    <w:rsid w:val="006D0EF8"/>
    <w:rsid w:val="006D10BD"/>
    <w:rsid w:val="006D166F"/>
    <w:rsid w:val="006D246D"/>
    <w:rsid w:val="006D2BCF"/>
    <w:rsid w:val="006D2DED"/>
    <w:rsid w:val="006D3481"/>
    <w:rsid w:val="006D49E1"/>
    <w:rsid w:val="006D4CF8"/>
    <w:rsid w:val="006D5A70"/>
    <w:rsid w:val="006D69AA"/>
    <w:rsid w:val="006D7081"/>
    <w:rsid w:val="006D7913"/>
    <w:rsid w:val="006E1F9F"/>
    <w:rsid w:val="006E26C4"/>
    <w:rsid w:val="006E2715"/>
    <w:rsid w:val="006E2C17"/>
    <w:rsid w:val="006E3ACE"/>
    <w:rsid w:val="006E435A"/>
    <w:rsid w:val="006E4E37"/>
    <w:rsid w:val="006E502C"/>
    <w:rsid w:val="006E5478"/>
    <w:rsid w:val="006E5A1F"/>
    <w:rsid w:val="006E7CA9"/>
    <w:rsid w:val="006E7D20"/>
    <w:rsid w:val="006F0340"/>
    <w:rsid w:val="006F0B89"/>
    <w:rsid w:val="006F0DFA"/>
    <w:rsid w:val="006F0FDC"/>
    <w:rsid w:val="006F1A30"/>
    <w:rsid w:val="006F229D"/>
    <w:rsid w:val="006F31C5"/>
    <w:rsid w:val="006F39A0"/>
    <w:rsid w:val="006F3E5D"/>
    <w:rsid w:val="006F3F28"/>
    <w:rsid w:val="006F5A6A"/>
    <w:rsid w:val="006F68CE"/>
    <w:rsid w:val="006F74B6"/>
    <w:rsid w:val="006F7BF1"/>
    <w:rsid w:val="00700A99"/>
    <w:rsid w:val="00700F13"/>
    <w:rsid w:val="00701BCB"/>
    <w:rsid w:val="00702EFC"/>
    <w:rsid w:val="00704266"/>
    <w:rsid w:val="00704656"/>
    <w:rsid w:val="00705930"/>
    <w:rsid w:val="00706DCA"/>
    <w:rsid w:val="00707923"/>
    <w:rsid w:val="00707A9A"/>
    <w:rsid w:val="00712BE8"/>
    <w:rsid w:val="007142D6"/>
    <w:rsid w:val="00715107"/>
    <w:rsid w:val="007152B6"/>
    <w:rsid w:val="00716995"/>
    <w:rsid w:val="00716A1E"/>
    <w:rsid w:val="00716D88"/>
    <w:rsid w:val="00717C99"/>
    <w:rsid w:val="00717E52"/>
    <w:rsid w:val="00723CB2"/>
    <w:rsid w:val="00725525"/>
    <w:rsid w:val="00727283"/>
    <w:rsid w:val="00730BDA"/>
    <w:rsid w:val="0073219C"/>
    <w:rsid w:val="00732E94"/>
    <w:rsid w:val="0073305C"/>
    <w:rsid w:val="0073339F"/>
    <w:rsid w:val="0073383D"/>
    <w:rsid w:val="00734C68"/>
    <w:rsid w:val="00735165"/>
    <w:rsid w:val="007360DE"/>
    <w:rsid w:val="007364E0"/>
    <w:rsid w:val="0074068C"/>
    <w:rsid w:val="0074159D"/>
    <w:rsid w:val="0074166E"/>
    <w:rsid w:val="00742A1F"/>
    <w:rsid w:val="00744D03"/>
    <w:rsid w:val="00744F08"/>
    <w:rsid w:val="007466CB"/>
    <w:rsid w:val="0074691A"/>
    <w:rsid w:val="00747469"/>
    <w:rsid w:val="00747C64"/>
    <w:rsid w:val="0075260A"/>
    <w:rsid w:val="00753C4D"/>
    <w:rsid w:val="00755038"/>
    <w:rsid w:val="007565A9"/>
    <w:rsid w:val="00756C40"/>
    <w:rsid w:val="00756CA9"/>
    <w:rsid w:val="00756DD4"/>
    <w:rsid w:val="00756FCD"/>
    <w:rsid w:val="00757EC9"/>
    <w:rsid w:val="007616D7"/>
    <w:rsid w:val="007621C3"/>
    <w:rsid w:val="007633E6"/>
    <w:rsid w:val="00763602"/>
    <w:rsid w:val="00764B7D"/>
    <w:rsid w:val="00764BF8"/>
    <w:rsid w:val="00764CCD"/>
    <w:rsid w:val="0076506E"/>
    <w:rsid w:val="00765C39"/>
    <w:rsid w:val="0076613D"/>
    <w:rsid w:val="00767AF6"/>
    <w:rsid w:val="0077051B"/>
    <w:rsid w:val="007707B5"/>
    <w:rsid w:val="007709B1"/>
    <w:rsid w:val="0077133F"/>
    <w:rsid w:val="00771A82"/>
    <w:rsid w:val="00772E0A"/>
    <w:rsid w:val="00773BB6"/>
    <w:rsid w:val="0077512B"/>
    <w:rsid w:val="007757A9"/>
    <w:rsid w:val="00775E64"/>
    <w:rsid w:val="007772A1"/>
    <w:rsid w:val="007776D4"/>
    <w:rsid w:val="00777777"/>
    <w:rsid w:val="00781D10"/>
    <w:rsid w:val="00781EA8"/>
    <w:rsid w:val="007830E1"/>
    <w:rsid w:val="00783D4E"/>
    <w:rsid w:val="00784188"/>
    <w:rsid w:val="00784BDE"/>
    <w:rsid w:val="00785103"/>
    <w:rsid w:val="00785828"/>
    <w:rsid w:val="007869B0"/>
    <w:rsid w:val="00786BFE"/>
    <w:rsid w:val="00786DD5"/>
    <w:rsid w:val="00786DE3"/>
    <w:rsid w:val="00787087"/>
    <w:rsid w:val="00787AA8"/>
    <w:rsid w:val="0079036B"/>
    <w:rsid w:val="00791B45"/>
    <w:rsid w:val="0079238F"/>
    <w:rsid w:val="0079293D"/>
    <w:rsid w:val="00792C0D"/>
    <w:rsid w:val="00792E68"/>
    <w:rsid w:val="0079308E"/>
    <w:rsid w:val="00794933"/>
    <w:rsid w:val="00794AEC"/>
    <w:rsid w:val="00795FB0"/>
    <w:rsid w:val="007965B9"/>
    <w:rsid w:val="00796B4C"/>
    <w:rsid w:val="00797D7E"/>
    <w:rsid w:val="007A0334"/>
    <w:rsid w:val="007A1863"/>
    <w:rsid w:val="007A23F9"/>
    <w:rsid w:val="007A4533"/>
    <w:rsid w:val="007A4C25"/>
    <w:rsid w:val="007A54A7"/>
    <w:rsid w:val="007A6B9E"/>
    <w:rsid w:val="007A7B91"/>
    <w:rsid w:val="007B048B"/>
    <w:rsid w:val="007B3514"/>
    <w:rsid w:val="007B3924"/>
    <w:rsid w:val="007B3EB3"/>
    <w:rsid w:val="007B3F30"/>
    <w:rsid w:val="007B52EE"/>
    <w:rsid w:val="007B6073"/>
    <w:rsid w:val="007B65E7"/>
    <w:rsid w:val="007B67EA"/>
    <w:rsid w:val="007B6D08"/>
    <w:rsid w:val="007B76D4"/>
    <w:rsid w:val="007C0009"/>
    <w:rsid w:val="007C07A9"/>
    <w:rsid w:val="007C13C1"/>
    <w:rsid w:val="007C23FF"/>
    <w:rsid w:val="007C27DF"/>
    <w:rsid w:val="007C2DE3"/>
    <w:rsid w:val="007C3719"/>
    <w:rsid w:val="007C3BA3"/>
    <w:rsid w:val="007C46FC"/>
    <w:rsid w:val="007C4FB0"/>
    <w:rsid w:val="007C60E2"/>
    <w:rsid w:val="007C6701"/>
    <w:rsid w:val="007C738A"/>
    <w:rsid w:val="007C7892"/>
    <w:rsid w:val="007D0C32"/>
    <w:rsid w:val="007D0F07"/>
    <w:rsid w:val="007D17B2"/>
    <w:rsid w:val="007D2555"/>
    <w:rsid w:val="007D29D5"/>
    <w:rsid w:val="007D3291"/>
    <w:rsid w:val="007D33B2"/>
    <w:rsid w:val="007D384E"/>
    <w:rsid w:val="007D3FB7"/>
    <w:rsid w:val="007D4560"/>
    <w:rsid w:val="007D532D"/>
    <w:rsid w:val="007D5A3E"/>
    <w:rsid w:val="007D6AC5"/>
    <w:rsid w:val="007D77AB"/>
    <w:rsid w:val="007E2773"/>
    <w:rsid w:val="007E29F2"/>
    <w:rsid w:val="007E30AB"/>
    <w:rsid w:val="007E39AC"/>
    <w:rsid w:val="007E5988"/>
    <w:rsid w:val="007E5E22"/>
    <w:rsid w:val="007E6187"/>
    <w:rsid w:val="007E6433"/>
    <w:rsid w:val="007E71A6"/>
    <w:rsid w:val="007F1090"/>
    <w:rsid w:val="007F1273"/>
    <w:rsid w:val="007F1298"/>
    <w:rsid w:val="007F2113"/>
    <w:rsid w:val="007F2A8F"/>
    <w:rsid w:val="007F3298"/>
    <w:rsid w:val="007F3B3D"/>
    <w:rsid w:val="007F3D47"/>
    <w:rsid w:val="007F3EC7"/>
    <w:rsid w:val="007F4211"/>
    <w:rsid w:val="007F49EE"/>
    <w:rsid w:val="007F4BC1"/>
    <w:rsid w:val="007F5F9E"/>
    <w:rsid w:val="00801326"/>
    <w:rsid w:val="00801B4D"/>
    <w:rsid w:val="00801FEE"/>
    <w:rsid w:val="008037BE"/>
    <w:rsid w:val="00803BD0"/>
    <w:rsid w:val="00803D8A"/>
    <w:rsid w:val="00803EA7"/>
    <w:rsid w:val="00803F40"/>
    <w:rsid w:val="00804AEB"/>
    <w:rsid w:val="00805948"/>
    <w:rsid w:val="0081094F"/>
    <w:rsid w:val="00811892"/>
    <w:rsid w:val="00811A2A"/>
    <w:rsid w:val="00812436"/>
    <w:rsid w:val="00812A8A"/>
    <w:rsid w:val="008156BA"/>
    <w:rsid w:val="00816814"/>
    <w:rsid w:val="0081710A"/>
    <w:rsid w:val="008179A3"/>
    <w:rsid w:val="00820F95"/>
    <w:rsid w:val="00822376"/>
    <w:rsid w:val="0082278B"/>
    <w:rsid w:val="00822D0F"/>
    <w:rsid w:val="00823554"/>
    <w:rsid w:val="0082385F"/>
    <w:rsid w:val="00823AD7"/>
    <w:rsid w:val="0082412C"/>
    <w:rsid w:val="00824A08"/>
    <w:rsid w:val="00824AA0"/>
    <w:rsid w:val="00824CA1"/>
    <w:rsid w:val="00824DEE"/>
    <w:rsid w:val="00824E95"/>
    <w:rsid w:val="008254B2"/>
    <w:rsid w:val="008260F2"/>
    <w:rsid w:val="008265A6"/>
    <w:rsid w:val="00827299"/>
    <w:rsid w:val="00827613"/>
    <w:rsid w:val="00827729"/>
    <w:rsid w:val="008305D4"/>
    <w:rsid w:val="00830ABA"/>
    <w:rsid w:val="00832081"/>
    <w:rsid w:val="008337F1"/>
    <w:rsid w:val="008349F5"/>
    <w:rsid w:val="00836ECC"/>
    <w:rsid w:val="008401DF"/>
    <w:rsid w:val="008414D1"/>
    <w:rsid w:val="0084164C"/>
    <w:rsid w:val="008417CF"/>
    <w:rsid w:val="0084195E"/>
    <w:rsid w:val="00841B46"/>
    <w:rsid w:val="0084262A"/>
    <w:rsid w:val="0084277B"/>
    <w:rsid w:val="008427EF"/>
    <w:rsid w:val="00842BE7"/>
    <w:rsid w:val="00843C0C"/>
    <w:rsid w:val="00843D52"/>
    <w:rsid w:val="00843E41"/>
    <w:rsid w:val="0084457F"/>
    <w:rsid w:val="008453F3"/>
    <w:rsid w:val="0084789E"/>
    <w:rsid w:val="008478D3"/>
    <w:rsid w:val="008504E7"/>
    <w:rsid w:val="00851301"/>
    <w:rsid w:val="00851788"/>
    <w:rsid w:val="00852071"/>
    <w:rsid w:val="00854D97"/>
    <w:rsid w:val="00856DFB"/>
    <w:rsid w:val="008571C6"/>
    <w:rsid w:val="0085725D"/>
    <w:rsid w:val="0085736D"/>
    <w:rsid w:val="00860033"/>
    <w:rsid w:val="00860DEC"/>
    <w:rsid w:val="0086228E"/>
    <w:rsid w:val="00862A93"/>
    <w:rsid w:val="00862ABE"/>
    <w:rsid w:val="00862BAC"/>
    <w:rsid w:val="00863FE3"/>
    <w:rsid w:val="00864BCB"/>
    <w:rsid w:val="008659A3"/>
    <w:rsid w:val="00865D87"/>
    <w:rsid w:val="00866390"/>
    <w:rsid w:val="00866915"/>
    <w:rsid w:val="00867015"/>
    <w:rsid w:val="00867123"/>
    <w:rsid w:val="008671D3"/>
    <w:rsid w:val="00867B33"/>
    <w:rsid w:val="008705E4"/>
    <w:rsid w:val="00870F0A"/>
    <w:rsid w:val="0087296A"/>
    <w:rsid w:val="008737D1"/>
    <w:rsid w:val="00874181"/>
    <w:rsid w:val="00874432"/>
    <w:rsid w:val="00874E72"/>
    <w:rsid w:val="00875340"/>
    <w:rsid w:val="00876082"/>
    <w:rsid w:val="00876354"/>
    <w:rsid w:val="0088056C"/>
    <w:rsid w:val="00880B90"/>
    <w:rsid w:val="00880DAB"/>
    <w:rsid w:val="00882357"/>
    <w:rsid w:val="00882E98"/>
    <w:rsid w:val="00882ED2"/>
    <w:rsid w:val="00883852"/>
    <w:rsid w:val="008846C3"/>
    <w:rsid w:val="0088505A"/>
    <w:rsid w:val="00885292"/>
    <w:rsid w:val="00885FAF"/>
    <w:rsid w:val="0088606D"/>
    <w:rsid w:val="00886889"/>
    <w:rsid w:val="00887821"/>
    <w:rsid w:val="00890F91"/>
    <w:rsid w:val="00892847"/>
    <w:rsid w:val="00892E72"/>
    <w:rsid w:val="00892F40"/>
    <w:rsid w:val="00894679"/>
    <w:rsid w:val="00894F08"/>
    <w:rsid w:val="00895405"/>
    <w:rsid w:val="0089559A"/>
    <w:rsid w:val="008957E7"/>
    <w:rsid w:val="00896E60"/>
    <w:rsid w:val="00897A4F"/>
    <w:rsid w:val="008A03E9"/>
    <w:rsid w:val="008A052D"/>
    <w:rsid w:val="008A1416"/>
    <w:rsid w:val="008A23DE"/>
    <w:rsid w:val="008A403A"/>
    <w:rsid w:val="008A43C6"/>
    <w:rsid w:val="008A5161"/>
    <w:rsid w:val="008A584F"/>
    <w:rsid w:val="008A66C0"/>
    <w:rsid w:val="008A7791"/>
    <w:rsid w:val="008A7F80"/>
    <w:rsid w:val="008B1164"/>
    <w:rsid w:val="008B1507"/>
    <w:rsid w:val="008B1689"/>
    <w:rsid w:val="008B1720"/>
    <w:rsid w:val="008B2390"/>
    <w:rsid w:val="008B281D"/>
    <w:rsid w:val="008B2BF7"/>
    <w:rsid w:val="008B388A"/>
    <w:rsid w:val="008B43E2"/>
    <w:rsid w:val="008B6254"/>
    <w:rsid w:val="008B63E1"/>
    <w:rsid w:val="008B6812"/>
    <w:rsid w:val="008B7715"/>
    <w:rsid w:val="008B7812"/>
    <w:rsid w:val="008C0CD2"/>
    <w:rsid w:val="008C0CF9"/>
    <w:rsid w:val="008C1D86"/>
    <w:rsid w:val="008C1E01"/>
    <w:rsid w:val="008C25A0"/>
    <w:rsid w:val="008C3085"/>
    <w:rsid w:val="008C3A62"/>
    <w:rsid w:val="008C3DC2"/>
    <w:rsid w:val="008C4FA2"/>
    <w:rsid w:val="008C690F"/>
    <w:rsid w:val="008C6B19"/>
    <w:rsid w:val="008C7698"/>
    <w:rsid w:val="008D22D3"/>
    <w:rsid w:val="008D31D2"/>
    <w:rsid w:val="008D3594"/>
    <w:rsid w:val="008D469D"/>
    <w:rsid w:val="008D5E2C"/>
    <w:rsid w:val="008D66A8"/>
    <w:rsid w:val="008E17D4"/>
    <w:rsid w:val="008E1BAA"/>
    <w:rsid w:val="008E1D3E"/>
    <w:rsid w:val="008E2221"/>
    <w:rsid w:val="008E22F1"/>
    <w:rsid w:val="008E27C2"/>
    <w:rsid w:val="008E2C83"/>
    <w:rsid w:val="008E2E0D"/>
    <w:rsid w:val="008E30AC"/>
    <w:rsid w:val="008E3DB3"/>
    <w:rsid w:val="008E4720"/>
    <w:rsid w:val="008F01CF"/>
    <w:rsid w:val="008F0633"/>
    <w:rsid w:val="008F0D49"/>
    <w:rsid w:val="008F204B"/>
    <w:rsid w:val="008F377F"/>
    <w:rsid w:val="008F3E6D"/>
    <w:rsid w:val="008F3F4C"/>
    <w:rsid w:val="008F418B"/>
    <w:rsid w:val="008F521A"/>
    <w:rsid w:val="008F55C7"/>
    <w:rsid w:val="009003D4"/>
    <w:rsid w:val="00900EE5"/>
    <w:rsid w:val="009023AC"/>
    <w:rsid w:val="00902645"/>
    <w:rsid w:val="00902C34"/>
    <w:rsid w:val="0090308F"/>
    <w:rsid w:val="009039A6"/>
    <w:rsid w:val="00904AF5"/>
    <w:rsid w:val="0090655D"/>
    <w:rsid w:val="00907DBE"/>
    <w:rsid w:val="00907DC6"/>
    <w:rsid w:val="00911A06"/>
    <w:rsid w:val="009123E3"/>
    <w:rsid w:val="00913482"/>
    <w:rsid w:val="009149CD"/>
    <w:rsid w:val="0091582C"/>
    <w:rsid w:val="009170E9"/>
    <w:rsid w:val="00917A76"/>
    <w:rsid w:val="00921474"/>
    <w:rsid w:val="00921557"/>
    <w:rsid w:val="00921B84"/>
    <w:rsid w:val="009220AC"/>
    <w:rsid w:val="009230FA"/>
    <w:rsid w:val="009239E4"/>
    <w:rsid w:val="00923D2B"/>
    <w:rsid w:val="00923D7C"/>
    <w:rsid w:val="00925121"/>
    <w:rsid w:val="00925A95"/>
    <w:rsid w:val="00926974"/>
    <w:rsid w:val="00927788"/>
    <w:rsid w:val="00927947"/>
    <w:rsid w:val="00930956"/>
    <w:rsid w:val="00931017"/>
    <w:rsid w:val="00931677"/>
    <w:rsid w:val="009316FA"/>
    <w:rsid w:val="00931AAA"/>
    <w:rsid w:val="0093240F"/>
    <w:rsid w:val="00932D01"/>
    <w:rsid w:val="00932EBE"/>
    <w:rsid w:val="00932EE9"/>
    <w:rsid w:val="00933218"/>
    <w:rsid w:val="00933778"/>
    <w:rsid w:val="00933E2A"/>
    <w:rsid w:val="0093562D"/>
    <w:rsid w:val="009365A3"/>
    <w:rsid w:val="0093687C"/>
    <w:rsid w:val="00937B36"/>
    <w:rsid w:val="00937ED0"/>
    <w:rsid w:val="00940091"/>
    <w:rsid w:val="009423F7"/>
    <w:rsid w:val="00943C61"/>
    <w:rsid w:val="00943DB2"/>
    <w:rsid w:val="009444C2"/>
    <w:rsid w:val="00944873"/>
    <w:rsid w:val="00946362"/>
    <w:rsid w:val="00946B21"/>
    <w:rsid w:val="00947782"/>
    <w:rsid w:val="00950EE7"/>
    <w:rsid w:val="009514D3"/>
    <w:rsid w:val="00951542"/>
    <w:rsid w:val="00951A51"/>
    <w:rsid w:val="00951D1E"/>
    <w:rsid w:val="009520D0"/>
    <w:rsid w:val="0095287E"/>
    <w:rsid w:val="00953C60"/>
    <w:rsid w:val="00953E1A"/>
    <w:rsid w:val="009541E0"/>
    <w:rsid w:val="00954780"/>
    <w:rsid w:val="00955FAB"/>
    <w:rsid w:val="0095614C"/>
    <w:rsid w:val="0095647B"/>
    <w:rsid w:val="00956CBB"/>
    <w:rsid w:val="009570E4"/>
    <w:rsid w:val="0096016C"/>
    <w:rsid w:val="009604EA"/>
    <w:rsid w:val="0096161B"/>
    <w:rsid w:val="009623B1"/>
    <w:rsid w:val="00962CF3"/>
    <w:rsid w:val="00963772"/>
    <w:rsid w:val="009652A1"/>
    <w:rsid w:val="00967360"/>
    <w:rsid w:val="00967403"/>
    <w:rsid w:val="009705E5"/>
    <w:rsid w:val="009707CD"/>
    <w:rsid w:val="00972048"/>
    <w:rsid w:val="009728A4"/>
    <w:rsid w:val="009744D6"/>
    <w:rsid w:val="00975247"/>
    <w:rsid w:val="0097549A"/>
    <w:rsid w:val="009756FE"/>
    <w:rsid w:val="00975ACA"/>
    <w:rsid w:val="009766C7"/>
    <w:rsid w:val="009769B9"/>
    <w:rsid w:val="0098032E"/>
    <w:rsid w:val="009806F2"/>
    <w:rsid w:val="009819DD"/>
    <w:rsid w:val="00981B30"/>
    <w:rsid w:val="00984052"/>
    <w:rsid w:val="00984083"/>
    <w:rsid w:val="00984DEC"/>
    <w:rsid w:val="00985960"/>
    <w:rsid w:val="00985A41"/>
    <w:rsid w:val="009876AA"/>
    <w:rsid w:val="00990C23"/>
    <w:rsid w:val="009914AF"/>
    <w:rsid w:val="0099150D"/>
    <w:rsid w:val="00992B11"/>
    <w:rsid w:val="00995864"/>
    <w:rsid w:val="00995B19"/>
    <w:rsid w:val="00995C10"/>
    <w:rsid w:val="009965C8"/>
    <w:rsid w:val="0099666F"/>
    <w:rsid w:val="00996C33"/>
    <w:rsid w:val="0099722A"/>
    <w:rsid w:val="009972C3"/>
    <w:rsid w:val="009977B8"/>
    <w:rsid w:val="00997AAC"/>
    <w:rsid w:val="009A0A45"/>
    <w:rsid w:val="009A1865"/>
    <w:rsid w:val="009A3396"/>
    <w:rsid w:val="009A3518"/>
    <w:rsid w:val="009A43A4"/>
    <w:rsid w:val="009A43E8"/>
    <w:rsid w:val="009A4572"/>
    <w:rsid w:val="009A49AA"/>
    <w:rsid w:val="009A4C60"/>
    <w:rsid w:val="009A520A"/>
    <w:rsid w:val="009A54E9"/>
    <w:rsid w:val="009A6CE6"/>
    <w:rsid w:val="009A738B"/>
    <w:rsid w:val="009B0743"/>
    <w:rsid w:val="009B0C30"/>
    <w:rsid w:val="009B0E27"/>
    <w:rsid w:val="009B189D"/>
    <w:rsid w:val="009B1ADE"/>
    <w:rsid w:val="009B247E"/>
    <w:rsid w:val="009B4490"/>
    <w:rsid w:val="009B4915"/>
    <w:rsid w:val="009B5B1B"/>
    <w:rsid w:val="009B5BA9"/>
    <w:rsid w:val="009B660F"/>
    <w:rsid w:val="009B6A3C"/>
    <w:rsid w:val="009B7EE9"/>
    <w:rsid w:val="009C0EFC"/>
    <w:rsid w:val="009C1DA8"/>
    <w:rsid w:val="009C233A"/>
    <w:rsid w:val="009C2646"/>
    <w:rsid w:val="009C368C"/>
    <w:rsid w:val="009C3781"/>
    <w:rsid w:val="009C46AD"/>
    <w:rsid w:val="009C5085"/>
    <w:rsid w:val="009C6247"/>
    <w:rsid w:val="009C65A3"/>
    <w:rsid w:val="009C669F"/>
    <w:rsid w:val="009C687E"/>
    <w:rsid w:val="009D1370"/>
    <w:rsid w:val="009D1759"/>
    <w:rsid w:val="009D2CF6"/>
    <w:rsid w:val="009D2E26"/>
    <w:rsid w:val="009D5A18"/>
    <w:rsid w:val="009D6284"/>
    <w:rsid w:val="009D7427"/>
    <w:rsid w:val="009D788D"/>
    <w:rsid w:val="009D7A8A"/>
    <w:rsid w:val="009E077C"/>
    <w:rsid w:val="009E10A9"/>
    <w:rsid w:val="009E157A"/>
    <w:rsid w:val="009E2041"/>
    <w:rsid w:val="009E23F4"/>
    <w:rsid w:val="009E2775"/>
    <w:rsid w:val="009E2AA4"/>
    <w:rsid w:val="009E3A87"/>
    <w:rsid w:val="009E3EC0"/>
    <w:rsid w:val="009E4592"/>
    <w:rsid w:val="009E614E"/>
    <w:rsid w:val="009F0B07"/>
    <w:rsid w:val="009F0E20"/>
    <w:rsid w:val="009F111C"/>
    <w:rsid w:val="009F1EC2"/>
    <w:rsid w:val="009F21DB"/>
    <w:rsid w:val="00A001EB"/>
    <w:rsid w:val="00A01138"/>
    <w:rsid w:val="00A05026"/>
    <w:rsid w:val="00A057CC"/>
    <w:rsid w:val="00A05EB5"/>
    <w:rsid w:val="00A07015"/>
    <w:rsid w:val="00A1228A"/>
    <w:rsid w:val="00A14023"/>
    <w:rsid w:val="00A157D1"/>
    <w:rsid w:val="00A16018"/>
    <w:rsid w:val="00A16356"/>
    <w:rsid w:val="00A16EFF"/>
    <w:rsid w:val="00A17966"/>
    <w:rsid w:val="00A17B7D"/>
    <w:rsid w:val="00A209AE"/>
    <w:rsid w:val="00A2127D"/>
    <w:rsid w:val="00A2217E"/>
    <w:rsid w:val="00A22CB1"/>
    <w:rsid w:val="00A23834"/>
    <w:rsid w:val="00A23F2D"/>
    <w:rsid w:val="00A24D0D"/>
    <w:rsid w:val="00A2550E"/>
    <w:rsid w:val="00A26D00"/>
    <w:rsid w:val="00A27C02"/>
    <w:rsid w:val="00A33916"/>
    <w:rsid w:val="00A34878"/>
    <w:rsid w:val="00A360FC"/>
    <w:rsid w:val="00A36579"/>
    <w:rsid w:val="00A368C5"/>
    <w:rsid w:val="00A36BAB"/>
    <w:rsid w:val="00A36F00"/>
    <w:rsid w:val="00A3735B"/>
    <w:rsid w:val="00A41153"/>
    <w:rsid w:val="00A415D7"/>
    <w:rsid w:val="00A416AD"/>
    <w:rsid w:val="00A41758"/>
    <w:rsid w:val="00A4399E"/>
    <w:rsid w:val="00A4492D"/>
    <w:rsid w:val="00A44FB0"/>
    <w:rsid w:val="00A44FCA"/>
    <w:rsid w:val="00A45A19"/>
    <w:rsid w:val="00A46271"/>
    <w:rsid w:val="00A50435"/>
    <w:rsid w:val="00A508A5"/>
    <w:rsid w:val="00A519DB"/>
    <w:rsid w:val="00A5325B"/>
    <w:rsid w:val="00A53286"/>
    <w:rsid w:val="00A53920"/>
    <w:rsid w:val="00A53C75"/>
    <w:rsid w:val="00A5453C"/>
    <w:rsid w:val="00A5463B"/>
    <w:rsid w:val="00A5474A"/>
    <w:rsid w:val="00A54E2B"/>
    <w:rsid w:val="00A558A3"/>
    <w:rsid w:val="00A560B8"/>
    <w:rsid w:val="00A56646"/>
    <w:rsid w:val="00A570B9"/>
    <w:rsid w:val="00A57810"/>
    <w:rsid w:val="00A57ADB"/>
    <w:rsid w:val="00A613F4"/>
    <w:rsid w:val="00A61BBB"/>
    <w:rsid w:val="00A62328"/>
    <w:rsid w:val="00A62506"/>
    <w:rsid w:val="00A63A2F"/>
    <w:rsid w:val="00A63B6F"/>
    <w:rsid w:val="00A64039"/>
    <w:rsid w:val="00A64083"/>
    <w:rsid w:val="00A65323"/>
    <w:rsid w:val="00A658E6"/>
    <w:rsid w:val="00A670C8"/>
    <w:rsid w:val="00A67EFF"/>
    <w:rsid w:val="00A67FFE"/>
    <w:rsid w:val="00A70ADF"/>
    <w:rsid w:val="00A7256C"/>
    <w:rsid w:val="00A725DB"/>
    <w:rsid w:val="00A72A0D"/>
    <w:rsid w:val="00A74CB2"/>
    <w:rsid w:val="00A75A52"/>
    <w:rsid w:val="00A75F0E"/>
    <w:rsid w:val="00A765A1"/>
    <w:rsid w:val="00A777FA"/>
    <w:rsid w:val="00A77B52"/>
    <w:rsid w:val="00A77CE2"/>
    <w:rsid w:val="00A8147E"/>
    <w:rsid w:val="00A814F1"/>
    <w:rsid w:val="00A82166"/>
    <w:rsid w:val="00A82186"/>
    <w:rsid w:val="00A8239F"/>
    <w:rsid w:val="00A834A4"/>
    <w:rsid w:val="00A837EC"/>
    <w:rsid w:val="00A83DBB"/>
    <w:rsid w:val="00A845A2"/>
    <w:rsid w:val="00A84ACA"/>
    <w:rsid w:val="00A84BBC"/>
    <w:rsid w:val="00A84F83"/>
    <w:rsid w:val="00A85A59"/>
    <w:rsid w:val="00A85B3C"/>
    <w:rsid w:val="00A85F8D"/>
    <w:rsid w:val="00A86B25"/>
    <w:rsid w:val="00A87070"/>
    <w:rsid w:val="00A87412"/>
    <w:rsid w:val="00A87A6B"/>
    <w:rsid w:val="00A912DD"/>
    <w:rsid w:val="00A91CE2"/>
    <w:rsid w:val="00A92917"/>
    <w:rsid w:val="00A93825"/>
    <w:rsid w:val="00A93886"/>
    <w:rsid w:val="00A94334"/>
    <w:rsid w:val="00A94A61"/>
    <w:rsid w:val="00A9547A"/>
    <w:rsid w:val="00A954BC"/>
    <w:rsid w:val="00A95A1B"/>
    <w:rsid w:val="00A97242"/>
    <w:rsid w:val="00A97624"/>
    <w:rsid w:val="00A97E59"/>
    <w:rsid w:val="00AA05CD"/>
    <w:rsid w:val="00AA0AE8"/>
    <w:rsid w:val="00AA0D1C"/>
    <w:rsid w:val="00AA246E"/>
    <w:rsid w:val="00AA26DC"/>
    <w:rsid w:val="00AA330B"/>
    <w:rsid w:val="00AA4270"/>
    <w:rsid w:val="00AA4725"/>
    <w:rsid w:val="00AA574D"/>
    <w:rsid w:val="00AA5FBA"/>
    <w:rsid w:val="00AA6F77"/>
    <w:rsid w:val="00AA70FC"/>
    <w:rsid w:val="00AA7EAB"/>
    <w:rsid w:val="00AB09AB"/>
    <w:rsid w:val="00AB0D64"/>
    <w:rsid w:val="00AB1E98"/>
    <w:rsid w:val="00AB23F1"/>
    <w:rsid w:val="00AB31B8"/>
    <w:rsid w:val="00AB48F4"/>
    <w:rsid w:val="00AB4994"/>
    <w:rsid w:val="00AB5559"/>
    <w:rsid w:val="00AB5775"/>
    <w:rsid w:val="00AB5BC0"/>
    <w:rsid w:val="00AB6218"/>
    <w:rsid w:val="00AB7BC1"/>
    <w:rsid w:val="00AC1255"/>
    <w:rsid w:val="00AC1611"/>
    <w:rsid w:val="00AC2235"/>
    <w:rsid w:val="00AC30B6"/>
    <w:rsid w:val="00AC43A5"/>
    <w:rsid w:val="00AC5D59"/>
    <w:rsid w:val="00AC60F3"/>
    <w:rsid w:val="00AC6730"/>
    <w:rsid w:val="00AD032F"/>
    <w:rsid w:val="00AD072E"/>
    <w:rsid w:val="00AD1115"/>
    <w:rsid w:val="00AD118B"/>
    <w:rsid w:val="00AD37A2"/>
    <w:rsid w:val="00AD5060"/>
    <w:rsid w:val="00AD5D7F"/>
    <w:rsid w:val="00AD6C02"/>
    <w:rsid w:val="00AD73A7"/>
    <w:rsid w:val="00AD73F5"/>
    <w:rsid w:val="00AD7504"/>
    <w:rsid w:val="00AD7A16"/>
    <w:rsid w:val="00AE02FE"/>
    <w:rsid w:val="00AE285D"/>
    <w:rsid w:val="00AE3468"/>
    <w:rsid w:val="00AE415B"/>
    <w:rsid w:val="00AE4290"/>
    <w:rsid w:val="00AE4E47"/>
    <w:rsid w:val="00AE4FE3"/>
    <w:rsid w:val="00AE51DD"/>
    <w:rsid w:val="00AE621B"/>
    <w:rsid w:val="00AE7614"/>
    <w:rsid w:val="00AF0D05"/>
    <w:rsid w:val="00AF1A5E"/>
    <w:rsid w:val="00AF7728"/>
    <w:rsid w:val="00AF793D"/>
    <w:rsid w:val="00B00204"/>
    <w:rsid w:val="00B010F2"/>
    <w:rsid w:val="00B0114D"/>
    <w:rsid w:val="00B01C7C"/>
    <w:rsid w:val="00B0260D"/>
    <w:rsid w:val="00B02AD8"/>
    <w:rsid w:val="00B030DE"/>
    <w:rsid w:val="00B031CC"/>
    <w:rsid w:val="00B03AE4"/>
    <w:rsid w:val="00B04159"/>
    <w:rsid w:val="00B04246"/>
    <w:rsid w:val="00B04E8B"/>
    <w:rsid w:val="00B0546A"/>
    <w:rsid w:val="00B05621"/>
    <w:rsid w:val="00B075FB"/>
    <w:rsid w:val="00B0777C"/>
    <w:rsid w:val="00B11DE3"/>
    <w:rsid w:val="00B130B6"/>
    <w:rsid w:val="00B1334B"/>
    <w:rsid w:val="00B13942"/>
    <w:rsid w:val="00B139BE"/>
    <w:rsid w:val="00B13D68"/>
    <w:rsid w:val="00B14552"/>
    <w:rsid w:val="00B17130"/>
    <w:rsid w:val="00B17549"/>
    <w:rsid w:val="00B175D0"/>
    <w:rsid w:val="00B21303"/>
    <w:rsid w:val="00B21D19"/>
    <w:rsid w:val="00B21D1A"/>
    <w:rsid w:val="00B2225A"/>
    <w:rsid w:val="00B222B8"/>
    <w:rsid w:val="00B22AD7"/>
    <w:rsid w:val="00B25396"/>
    <w:rsid w:val="00B2749B"/>
    <w:rsid w:val="00B3127B"/>
    <w:rsid w:val="00B32BD0"/>
    <w:rsid w:val="00B33DDC"/>
    <w:rsid w:val="00B36922"/>
    <w:rsid w:val="00B37921"/>
    <w:rsid w:val="00B42312"/>
    <w:rsid w:val="00B43BF1"/>
    <w:rsid w:val="00B44BA6"/>
    <w:rsid w:val="00B456D5"/>
    <w:rsid w:val="00B4609C"/>
    <w:rsid w:val="00B46726"/>
    <w:rsid w:val="00B474D4"/>
    <w:rsid w:val="00B47957"/>
    <w:rsid w:val="00B47B61"/>
    <w:rsid w:val="00B51EC8"/>
    <w:rsid w:val="00B53C68"/>
    <w:rsid w:val="00B53FFD"/>
    <w:rsid w:val="00B5569F"/>
    <w:rsid w:val="00B562D5"/>
    <w:rsid w:val="00B57608"/>
    <w:rsid w:val="00B57811"/>
    <w:rsid w:val="00B57FC1"/>
    <w:rsid w:val="00B61453"/>
    <w:rsid w:val="00B63080"/>
    <w:rsid w:val="00B635C3"/>
    <w:rsid w:val="00B63BE5"/>
    <w:rsid w:val="00B63E2D"/>
    <w:rsid w:val="00B64402"/>
    <w:rsid w:val="00B66179"/>
    <w:rsid w:val="00B670AD"/>
    <w:rsid w:val="00B67912"/>
    <w:rsid w:val="00B72484"/>
    <w:rsid w:val="00B72ADA"/>
    <w:rsid w:val="00B72C4D"/>
    <w:rsid w:val="00B73A33"/>
    <w:rsid w:val="00B759FD"/>
    <w:rsid w:val="00B77064"/>
    <w:rsid w:val="00B778FC"/>
    <w:rsid w:val="00B77DDC"/>
    <w:rsid w:val="00B8075B"/>
    <w:rsid w:val="00B80B78"/>
    <w:rsid w:val="00B836F0"/>
    <w:rsid w:val="00B86351"/>
    <w:rsid w:val="00B873A4"/>
    <w:rsid w:val="00B875FE"/>
    <w:rsid w:val="00B87781"/>
    <w:rsid w:val="00B903C6"/>
    <w:rsid w:val="00B90869"/>
    <w:rsid w:val="00B90A73"/>
    <w:rsid w:val="00B916C5"/>
    <w:rsid w:val="00B91751"/>
    <w:rsid w:val="00B92AFA"/>
    <w:rsid w:val="00B92C7A"/>
    <w:rsid w:val="00B92EBE"/>
    <w:rsid w:val="00B94DC9"/>
    <w:rsid w:val="00B94FF9"/>
    <w:rsid w:val="00B952AD"/>
    <w:rsid w:val="00B95929"/>
    <w:rsid w:val="00B961B5"/>
    <w:rsid w:val="00B97FC4"/>
    <w:rsid w:val="00BA08FB"/>
    <w:rsid w:val="00BA0AE1"/>
    <w:rsid w:val="00BA0BAC"/>
    <w:rsid w:val="00BA2864"/>
    <w:rsid w:val="00BA3FE2"/>
    <w:rsid w:val="00BA4A06"/>
    <w:rsid w:val="00BA5500"/>
    <w:rsid w:val="00BA5ABF"/>
    <w:rsid w:val="00BA5F54"/>
    <w:rsid w:val="00BA5FAA"/>
    <w:rsid w:val="00BA66B8"/>
    <w:rsid w:val="00BA6873"/>
    <w:rsid w:val="00BA7655"/>
    <w:rsid w:val="00BA7CAE"/>
    <w:rsid w:val="00BB125A"/>
    <w:rsid w:val="00BB1379"/>
    <w:rsid w:val="00BB176E"/>
    <w:rsid w:val="00BB1BDE"/>
    <w:rsid w:val="00BB4293"/>
    <w:rsid w:val="00BB4336"/>
    <w:rsid w:val="00BB4DD7"/>
    <w:rsid w:val="00BB4E20"/>
    <w:rsid w:val="00BB5EC8"/>
    <w:rsid w:val="00BB7E9B"/>
    <w:rsid w:val="00BC14A8"/>
    <w:rsid w:val="00BC26CF"/>
    <w:rsid w:val="00BC3EB6"/>
    <w:rsid w:val="00BC3FAF"/>
    <w:rsid w:val="00BC45F5"/>
    <w:rsid w:val="00BC48EE"/>
    <w:rsid w:val="00BC4A70"/>
    <w:rsid w:val="00BC5445"/>
    <w:rsid w:val="00BC609C"/>
    <w:rsid w:val="00BC6BB9"/>
    <w:rsid w:val="00BC7938"/>
    <w:rsid w:val="00BD0B6D"/>
    <w:rsid w:val="00BD1F6A"/>
    <w:rsid w:val="00BD3369"/>
    <w:rsid w:val="00BD3BA4"/>
    <w:rsid w:val="00BD477A"/>
    <w:rsid w:val="00BD4E92"/>
    <w:rsid w:val="00BD6320"/>
    <w:rsid w:val="00BD7835"/>
    <w:rsid w:val="00BE0AE4"/>
    <w:rsid w:val="00BE1219"/>
    <w:rsid w:val="00BE1779"/>
    <w:rsid w:val="00BE279C"/>
    <w:rsid w:val="00BE2EFC"/>
    <w:rsid w:val="00BE3B0C"/>
    <w:rsid w:val="00BE4144"/>
    <w:rsid w:val="00BE46D6"/>
    <w:rsid w:val="00BE4A34"/>
    <w:rsid w:val="00BF0423"/>
    <w:rsid w:val="00BF0B02"/>
    <w:rsid w:val="00BF0E8F"/>
    <w:rsid w:val="00BF0EC1"/>
    <w:rsid w:val="00BF1311"/>
    <w:rsid w:val="00BF1700"/>
    <w:rsid w:val="00BF24CF"/>
    <w:rsid w:val="00BF28AC"/>
    <w:rsid w:val="00BF2994"/>
    <w:rsid w:val="00BF3887"/>
    <w:rsid w:val="00BF4D1C"/>
    <w:rsid w:val="00BF67D9"/>
    <w:rsid w:val="00BF74C0"/>
    <w:rsid w:val="00BF760B"/>
    <w:rsid w:val="00BF7C4E"/>
    <w:rsid w:val="00C000C0"/>
    <w:rsid w:val="00C00C3C"/>
    <w:rsid w:val="00C02658"/>
    <w:rsid w:val="00C0335C"/>
    <w:rsid w:val="00C0428F"/>
    <w:rsid w:val="00C04393"/>
    <w:rsid w:val="00C04DBE"/>
    <w:rsid w:val="00C05814"/>
    <w:rsid w:val="00C070FD"/>
    <w:rsid w:val="00C07707"/>
    <w:rsid w:val="00C10B44"/>
    <w:rsid w:val="00C11B35"/>
    <w:rsid w:val="00C12C4F"/>
    <w:rsid w:val="00C135ED"/>
    <w:rsid w:val="00C14D6D"/>
    <w:rsid w:val="00C1501E"/>
    <w:rsid w:val="00C15906"/>
    <w:rsid w:val="00C15A7A"/>
    <w:rsid w:val="00C1620E"/>
    <w:rsid w:val="00C16280"/>
    <w:rsid w:val="00C16E4E"/>
    <w:rsid w:val="00C17F2B"/>
    <w:rsid w:val="00C204CE"/>
    <w:rsid w:val="00C20EB5"/>
    <w:rsid w:val="00C20F8D"/>
    <w:rsid w:val="00C2230B"/>
    <w:rsid w:val="00C224AA"/>
    <w:rsid w:val="00C22F9C"/>
    <w:rsid w:val="00C2379C"/>
    <w:rsid w:val="00C23CD6"/>
    <w:rsid w:val="00C23F09"/>
    <w:rsid w:val="00C24094"/>
    <w:rsid w:val="00C2423B"/>
    <w:rsid w:val="00C24D9D"/>
    <w:rsid w:val="00C25523"/>
    <w:rsid w:val="00C26E71"/>
    <w:rsid w:val="00C2792A"/>
    <w:rsid w:val="00C30683"/>
    <w:rsid w:val="00C306B2"/>
    <w:rsid w:val="00C31BC2"/>
    <w:rsid w:val="00C325EF"/>
    <w:rsid w:val="00C327CF"/>
    <w:rsid w:val="00C342FD"/>
    <w:rsid w:val="00C35539"/>
    <w:rsid w:val="00C35670"/>
    <w:rsid w:val="00C35C1A"/>
    <w:rsid w:val="00C35EFD"/>
    <w:rsid w:val="00C3636A"/>
    <w:rsid w:val="00C366BD"/>
    <w:rsid w:val="00C369AD"/>
    <w:rsid w:val="00C36EFA"/>
    <w:rsid w:val="00C373EA"/>
    <w:rsid w:val="00C378F0"/>
    <w:rsid w:val="00C4139A"/>
    <w:rsid w:val="00C4192D"/>
    <w:rsid w:val="00C425C6"/>
    <w:rsid w:val="00C4297C"/>
    <w:rsid w:val="00C43EF1"/>
    <w:rsid w:val="00C43EF9"/>
    <w:rsid w:val="00C44550"/>
    <w:rsid w:val="00C46B51"/>
    <w:rsid w:val="00C46CB6"/>
    <w:rsid w:val="00C46D1B"/>
    <w:rsid w:val="00C47017"/>
    <w:rsid w:val="00C4739E"/>
    <w:rsid w:val="00C475CB"/>
    <w:rsid w:val="00C477BB"/>
    <w:rsid w:val="00C50703"/>
    <w:rsid w:val="00C50A70"/>
    <w:rsid w:val="00C50C20"/>
    <w:rsid w:val="00C50C38"/>
    <w:rsid w:val="00C51DF2"/>
    <w:rsid w:val="00C520A8"/>
    <w:rsid w:val="00C542B7"/>
    <w:rsid w:val="00C54E1F"/>
    <w:rsid w:val="00C555C2"/>
    <w:rsid w:val="00C559EC"/>
    <w:rsid w:val="00C56679"/>
    <w:rsid w:val="00C56AC8"/>
    <w:rsid w:val="00C60A18"/>
    <w:rsid w:val="00C60E13"/>
    <w:rsid w:val="00C6208E"/>
    <w:rsid w:val="00C625E8"/>
    <w:rsid w:val="00C62AF1"/>
    <w:rsid w:val="00C62D7A"/>
    <w:rsid w:val="00C64B3C"/>
    <w:rsid w:val="00C64E55"/>
    <w:rsid w:val="00C65806"/>
    <w:rsid w:val="00C66086"/>
    <w:rsid w:val="00C66FC5"/>
    <w:rsid w:val="00C67207"/>
    <w:rsid w:val="00C67398"/>
    <w:rsid w:val="00C676B8"/>
    <w:rsid w:val="00C718B5"/>
    <w:rsid w:val="00C725A9"/>
    <w:rsid w:val="00C72839"/>
    <w:rsid w:val="00C734F2"/>
    <w:rsid w:val="00C73DF2"/>
    <w:rsid w:val="00C76322"/>
    <w:rsid w:val="00C7637A"/>
    <w:rsid w:val="00C772A1"/>
    <w:rsid w:val="00C80A34"/>
    <w:rsid w:val="00C80CA3"/>
    <w:rsid w:val="00C81949"/>
    <w:rsid w:val="00C8389E"/>
    <w:rsid w:val="00C857D3"/>
    <w:rsid w:val="00C862AF"/>
    <w:rsid w:val="00C86741"/>
    <w:rsid w:val="00C875DC"/>
    <w:rsid w:val="00C9003B"/>
    <w:rsid w:val="00C901EB"/>
    <w:rsid w:val="00C904AC"/>
    <w:rsid w:val="00C91EF6"/>
    <w:rsid w:val="00C92F9F"/>
    <w:rsid w:val="00C9450C"/>
    <w:rsid w:val="00C94CFC"/>
    <w:rsid w:val="00C95952"/>
    <w:rsid w:val="00C9613A"/>
    <w:rsid w:val="00C9676A"/>
    <w:rsid w:val="00C96EAF"/>
    <w:rsid w:val="00C97979"/>
    <w:rsid w:val="00CA0DEF"/>
    <w:rsid w:val="00CA1DEA"/>
    <w:rsid w:val="00CA2017"/>
    <w:rsid w:val="00CA2491"/>
    <w:rsid w:val="00CA4F0E"/>
    <w:rsid w:val="00CA5DDD"/>
    <w:rsid w:val="00CA61B4"/>
    <w:rsid w:val="00CA7E76"/>
    <w:rsid w:val="00CB04BF"/>
    <w:rsid w:val="00CB097A"/>
    <w:rsid w:val="00CB0B6B"/>
    <w:rsid w:val="00CB1D91"/>
    <w:rsid w:val="00CB1FC2"/>
    <w:rsid w:val="00CB4066"/>
    <w:rsid w:val="00CB498D"/>
    <w:rsid w:val="00CB5E9F"/>
    <w:rsid w:val="00CB6949"/>
    <w:rsid w:val="00CC0728"/>
    <w:rsid w:val="00CC115B"/>
    <w:rsid w:val="00CC15B9"/>
    <w:rsid w:val="00CC164A"/>
    <w:rsid w:val="00CC28CB"/>
    <w:rsid w:val="00CC2C80"/>
    <w:rsid w:val="00CC3229"/>
    <w:rsid w:val="00CC44C3"/>
    <w:rsid w:val="00CC4A25"/>
    <w:rsid w:val="00CC5615"/>
    <w:rsid w:val="00CC57D5"/>
    <w:rsid w:val="00CC5FEC"/>
    <w:rsid w:val="00CC62FF"/>
    <w:rsid w:val="00CC66B0"/>
    <w:rsid w:val="00CC6D72"/>
    <w:rsid w:val="00CD035D"/>
    <w:rsid w:val="00CD1C94"/>
    <w:rsid w:val="00CD2492"/>
    <w:rsid w:val="00CD2719"/>
    <w:rsid w:val="00CD2837"/>
    <w:rsid w:val="00CD3C3D"/>
    <w:rsid w:val="00CD45CC"/>
    <w:rsid w:val="00CD477C"/>
    <w:rsid w:val="00CD51FA"/>
    <w:rsid w:val="00CE0FA2"/>
    <w:rsid w:val="00CE1C4E"/>
    <w:rsid w:val="00CE303C"/>
    <w:rsid w:val="00CE3501"/>
    <w:rsid w:val="00CE369B"/>
    <w:rsid w:val="00CE37FF"/>
    <w:rsid w:val="00CE693B"/>
    <w:rsid w:val="00CE7B2D"/>
    <w:rsid w:val="00CF04F2"/>
    <w:rsid w:val="00CF185B"/>
    <w:rsid w:val="00CF2417"/>
    <w:rsid w:val="00CF2473"/>
    <w:rsid w:val="00CF3D9E"/>
    <w:rsid w:val="00CF445B"/>
    <w:rsid w:val="00CF651A"/>
    <w:rsid w:val="00CF67B9"/>
    <w:rsid w:val="00CF7334"/>
    <w:rsid w:val="00D00260"/>
    <w:rsid w:val="00D00B08"/>
    <w:rsid w:val="00D02287"/>
    <w:rsid w:val="00D03141"/>
    <w:rsid w:val="00D03CB0"/>
    <w:rsid w:val="00D04811"/>
    <w:rsid w:val="00D053D5"/>
    <w:rsid w:val="00D059EC"/>
    <w:rsid w:val="00D06BA9"/>
    <w:rsid w:val="00D06FF6"/>
    <w:rsid w:val="00D11CC7"/>
    <w:rsid w:val="00D11FA7"/>
    <w:rsid w:val="00D12023"/>
    <w:rsid w:val="00D12B16"/>
    <w:rsid w:val="00D12C45"/>
    <w:rsid w:val="00D1335D"/>
    <w:rsid w:val="00D133C9"/>
    <w:rsid w:val="00D13C8C"/>
    <w:rsid w:val="00D14EBB"/>
    <w:rsid w:val="00D14F68"/>
    <w:rsid w:val="00D16F45"/>
    <w:rsid w:val="00D175F2"/>
    <w:rsid w:val="00D203BB"/>
    <w:rsid w:val="00D208A5"/>
    <w:rsid w:val="00D20E6A"/>
    <w:rsid w:val="00D211BB"/>
    <w:rsid w:val="00D21B83"/>
    <w:rsid w:val="00D22004"/>
    <w:rsid w:val="00D22134"/>
    <w:rsid w:val="00D23646"/>
    <w:rsid w:val="00D23AA2"/>
    <w:rsid w:val="00D24880"/>
    <w:rsid w:val="00D26C63"/>
    <w:rsid w:val="00D26F7D"/>
    <w:rsid w:val="00D271A4"/>
    <w:rsid w:val="00D27E80"/>
    <w:rsid w:val="00D302C2"/>
    <w:rsid w:val="00D308FE"/>
    <w:rsid w:val="00D323EB"/>
    <w:rsid w:val="00D32790"/>
    <w:rsid w:val="00D33B53"/>
    <w:rsid w:val="00D37CF1"/>
    <w:rsid w:val="00D41262"/>
    <w:rsid w:val="00D41628"/>
    <w:rsid w:val="00D418D5"/>
    <w:rsid w:val="00D41A03"/>
    <w:rsid w:val="00D420E8"/>
    <w:rsid w:val="00D420FD"/>
    <w:rsid w:val="00D4447F"/>
    <w:rsid w:val="00D44539"/>
    <w:rsid w:val="00D46EFD"/>
    <w:rsid w:val="00D4757F"/>
    <w:rsid w:val="00D479AA"/>
    <w:rsid w:val="00D47CC6"/>
    <w:rsid w:val="00D50C56"/>
    <w:rsid w:val="00D5127A"/>
    <w:rsid w:val="00D52AB6"/>
    <w:rsid w:val="00D530DC"/>
    <w:rsid w:val="00D531BC"/>
    <w:rsid w:val="00D55299"/>
    <w:rsid w:val="00D55D7C"/>
    <w:rsid w:val="00D566DF"/>
    <w:rsid w:val="00D57041"/>
    <w:rsid w:val="00D571B0"/>
    <w:rsid w:val="00D574CF"/>
    <w:rsid w:val="00D57D2C"/>
    <w:rsid w:val="00D60000"/>
    <w:rsid w:val="00D6024F"/>
    <w:rsid w:val="00D60DC2"/>
    <w:rsid w:val="00D611F7"/>
    <w:rsid w:val="00D612C0"/>
    <w:rsid w:val="00D61CA4"/>
    <w:rsid w:val="00D632F9"/>
    <w:rsid w:val="00D63849"/>
    <w:rsid w:val="00D63D97"/>
    <w:rsid w:val="00D6412D"/>
    <w:rsid w:val="00D64F86"/>
    <w:rsid w:val="00D65257"/>
    <w:rsid w:val="00D7064E"/>
    <w:rsid w:val="00D70954"/>
    <w:rsid w:val="00D70D9E"/>
    <w:rsid w:val="00D724C2"/>
    <w:rsid w:val="00D75914"/>
    <w:rsid w:val="00D760CA"/>
    <w:rsid w:val="00D77165"/>
    <w:rsid w:val="00D77241"/>
    <w:rsid w:val="00D77F97"/>
    <w:rsid w:val="00D80B1B"/>
    <w:rsid w:val="00D80E6B"/>
    <w:rsid w:val="00D80F1F"/>
    <w:rsid w:val="00D811C5"/>
    <w:rsid w:val="00D81D0A"/>
    <w:rsid w:val="00D83E65"/>
    <w:rsid w:val="00D85607"/>
    <w:rsid w:val="00D85903"/>
    <w:rsid w:val="00D86029"/>
    <w:rsid w:val="00D86BDA"/>
    <w:rsid w:val="00D90497"/>
    <w:rsid w:val="00D909A8"/>
    <w:rsid w:val="00D93A1C"/>
    <w:rsid w:val="00D93B45"/>
    <w:rsid w:val="00D94C4E"/>
    <w:rsid w:val="00D97071"/>
    <w:rsid w:val="00D97FEF"/>
    <w:rsid w:val="00DA0FA2"/>
    <w:rsid w:val="00DA2122"/>
    <w:rsid w:val="00DA2FF8"/>
    <w:rsid w:val="00DA3027"/>
    <w:rsid w:val="00DA4A05"/>
    <w:rsid w:val="00DA5245"/>
    <w:rsid w:val="00DA56EC"/>
    <w:rsid w:val="00DA597F"/>
    <w:rsid w:val="00DA5F62"/>
    <w:rsid w:val="00DA65B2"/>
    <w:rsid w:val="00DA6A65"/>
    <w:rsid w:val="00DA6D3B"/>
    <w:rsid w:val="00DB05AF"/>
    <w:rsid w:val="00DB0D59"/>
    <w:rsid w:val="00DB141A"/>
    <w:rsid w:val="00DB2A95"/>
    <w:rsid w:val="00DB36AE"/>
    <w:rsid w:val="00DB3BF6"/>
    <w:rsid w:val="00DB4DCB"/>
    <w:rsid w:val="00DB5F65"/>
    <w:rsid w:val="00DB6015"/>
    <w:rsid w:val="00DB60EE"/>
    <w:rsid w:val="00DB66BF"/>
    <w:rsid w:val="00DB7E44"/>
    <w:rsid w:val="00DC1442"/>
    <w:rsid w:val="00DC1681"/>
    <w:rsid w:val="00DC1FC8"/>
    <w:rsid w:val="00DC2332"/>
    <w:rsid w:val="00DC2804"/>
    <w:rsid w:val="00DC2988"/>
    <w:rsid w:val="00DC418F"/>
    <w:rsid w:val="00DC5075"/>
    <w:rsid w:val="00DC5C1E"/>
    <w:rsid w:val="00DC5CFA"/>
    <w:rsid w:val="00DC75BA"/>
    <w:rsid w:val="00DC7866"/>
    <w:rsid w:val="00DD0AAE"/>
    <w:rsid w:val="00DD184F"/>
    <w:rsid w:val="00DD1EC2"/>
    <w:rsid w:val="00DD208F"/>
    <w:rsid w:val="00DD2778"/>
    <w:rsid w:val="00DD2D71"/>
    <w:rsid w:val="00DD518E"/>
    <w:rsid w:val="00DD56F1"/>
    <w:rsid w:val="00DD5997"/>
    <w:rsid w:val="00DD6ECF"/>
    <w:rsid w:val="00DD76CF"/>
    <w:rsid w:val="00DD7ADE"/>
    <w:rsid w:val="00DD7CFE"/>
    <w:rsid w:val="00DD7DE6"/>
    <w:rsid w:val="00DE0394"/>
    <w:rsid w:val="00DE0E82"/>
    <w:rsid w:val="00DE2654"/>
    <w:rsid w:val="00DE27A9"/>
    <w:rsid w:val="00DE32E7"/>
    <w:rsid w:val="00DE359D"/>
    <w:rsid w:val="00DE40EF"/>
    <w:rsid w:val="00DE4D88"/>
    <w:rsid w:val="00DE60AE"/>
    <w:rsid w:val="00DE68C1"/>
    <w:rsid w:val="00DE727C"/>
    <w:rsid w:val="00DE734D"/>
    <w:rsid w:val="00DE7D66"/>
    <w:rsid w:val="00DF029F"/>
    <w:rsid w:val="00DF133E"/>
    <w:rsid w:val="00DF2A4E"/>
    <w:rsid w:val="00DF3915"/>
    <w:rsid w:val="00DF3B44"/>
    <w:rsid w:val="00DF3DC9"/>
    <w:rsid w:val="00DF3E9E"/>
    <w:rsid w:val="00DF463B"/>
    <w:rsid w:val="00DF560E"/>
    <w:rsid w:val="00DF5D6F"/>
    <w:rsid w:val="00DF6776"/>
    <w:rsid w:val="00DF6BD4"/>
    <w:rsid w:val="00DF710B"/>
    <w:rsid w:val="00E0070E"/>
    <w:rsid w:val="00E0113B"/>
    <w:rsid w:val="00E016F5"/>
    <w:rsid w:val="00E0320A"/>
    <w:rsid w:val="00E04813"/>
    <w:rsid w:val="00E048B7"/>
    <w:rsid w:val="00E10366"/>
    <w:rsid w:val="00E10B7C"/>
    <w:rsid w:val="00E10DF7"/>
    <w:rsid w:val="00E11AC5"/>
    <w:rsid w:val="00E11EBC"/>
    <w:rsid w:val="00E131B7"/>
    <w:rsid w:val="00E153F9"/>
    <w:rsid w:val="00E165C2"/>
    <w:rsid w:val="00E16651"/>
    <w:rsid w:val="00E17258"/>
    <w:rsid w:val="00E20125"/>
    <w:rsid w:val="00E20993"/>
    <w:rsid w:val="00E21080"/>
    <w:rsid w:val="00E213B9"/>
    <w:rsid w:val="00E215FB"/>
    <w:rsid w:val="00E219FF"/>
    <w:rsid w:val="00E22E6B"/>
    <w:rsid w:val="00E241FB"/>
    <w:rsid w:val="00E25A57"/>
    <w:rsid w:val="00E26377"/>
    <w:rsid w:val="00E26626"/>
    <w:rsid w:val="00E269DA"/>
    <w:rsid w:val="00E30857"/>
    <w:rsid w:val="00E31BA2"/>
    <w:rsid w:val="00E3267E"/>
    <w:rsid w:val="00E33467"/>
    <w:rsid w:val="00E334D9"/>
    <w:rsid w:val="00E334DC"/>
    <w:rsid w:val="00E3356E"/>
    <w:rsid w:val="00E33C55"/>
    <w:rsid w:val="00E33FF1"/>
    <w:rsid w:val="00E35BAA"/>
    <w:rsid w:val="00E4004A"/>
    <w:rsid w:val="00E40639"/>
    <w:rsid w:val="00E406F7"/>
    <w:rsid w:val="00E42EF9"/>
    <w:rsid w:val="00E45A15"/>
    <w:rsid w:val="00E45DE3"/>
    <w:rsid w:val="00E46D39"/>
    <w:rsid w:val="00E47280"/>
    <w:rsid w:val="00E52A3C"/>
    <w:rsid w:val="00E5470C"/>
    <w:rsid w:val="00E55019"/>
    <w:rsid w:val="00E55B54"/>
    <w:rsid w:val="00E5614F"/>
    <w:rsid w:val="00E569B4"/>
    <w:rsid w:val="00E57027"/>
    <w:rsid w:val="00E577F3"/>
    <w:rsid w:val="00E6038A"/>
    <w:rsid w:val="00E60623"/>
    <w:rsid w:val="00E60747"/>
    <w:rsid w:val="00E60CAE"/>
    <w:rsid w:val="00E617D6"/>
    <w:rsid w:val="00E618F0"/>
    <w:rsid w:val="00E61C4B"/>
    <w:rsid w:val="00E62038"/>
    <w:rsid w:val="00E62BBF"/>
    <w:rsid w:val="00E6340F"/>
    <w:rsid w:val="00E63DC8"/>
    <w:rsid w:val="00E64331"/>
    <w:rsid w:val="00E64E79"/>
    <w:rsid w:val="00E64FDB"/>
    <w:rsid w:val="00E6510E"/>
    <w:rsid w:val="00E66B40"/>
    <w:rsid w:val="00E66BE9"/>
    <w:rsid w:val="00E672B7"/>
    <w:rsid w:val="00E7078D"/>
    <w:rsid w:val="00E7149D"/>
    <w:rsid w:val="00E7159F"/>
    <w:rsid w:val="00E72BF0"/>
    <w:rsid w:val="00E73B79"/>
    <w:rsid w:val="00E73E9E"/>
    <w:rsid w:val="00E74496"/>
    <w:rsid w:val="00E7488D"/>
    <w:rsid w:val="00E74B5C"/>
    <w:rsid w:val="00E755C5"/>
    <w:rsid w:val="00E765D1"/>
    <w:rsid w:val="00E77BC9"/>
    <w:rsid w:val="00E8037C"/>
    <w:rsid w:val="00E8048E"/>
    <w:rsid w:val="00E80490"/>
    <w:rsid w:val="00E804C6"/>
    <w:rsid w:val="00E8075C"/>
    <w:rsid w:val="00E815E0"/>
    <w:rsid w:val="00E819D6"/>
    <w:rsid w:val="00E82274"/>
    <w:rsid w:val="00E82635"/>
    <w:rsid w:val="00E83BA7"/>
    <w:rsid w:val="00E843BD"/>
    <w:rsid w:val="00E8487D"/>
    <w:rsid w:val="00E86964"/>
    <w:rsid w:val="00E872D3"/>
    <w:rsid w:val="00E919C5"/>
    <w:rsid w:val="00E91C87"/>
    <w:rsid w:val="00E92BEE"/>
    <w:rsid w:val="00E92F8D"/>
    <w:rsid w:val="00E92F9D"/>
    <w:rsid w:val="00E930CD"/>
    <w:rsid w:val="00E9359A"/>
    <w:rsid w:val="00E94BF3"/>
    <w:rsid w:val="00E9506F"/>
    <w:rsid w:val="00E973D6"/>
    <w:rsid w:val="00EA0DE8"/>
    <w:rsid w:val="00EA1AD0"/>
    <w:rsid w:val="00EA1FEF"/>
    <w:rsid w:val="00EA2ABC"/>
    <w:rsid w:val="00EA44C9"/>
    <w:rsid w:val="00EA4B84"/>
    <w:rsid w:val="00EA723C"/>
    <w:rsid w:val="00EA7269"/>
    <w:rsid w:val="00EA7A82"/>
    <w:rsid w:val="00EB03FB"/>
    <w:rsid w:val="00EB0B31"/>
    <w:rsid w:val="00EB0C90"/>
    <w:rsid w:val="00EB1130"/>
    <w:rsid w:val="00EB38C2"/>
    <w:rsid w:val="00EB3D9C"/>
    <w:rsid w:val="00EB4095"/>
    <w:rsid w:val="00EB44E3"/>
    <w:rsid w:val="00EB502F"/>
    <w:rsid w:val="00EB52DD"/>
    <w:rsid w:val="00EB60B5"/>
    <w:rsid w:val="00EB638F"/>
    <w:rsid w:val="00EB6FB0"/>
    <w:rsid w:val="00EC11C8"/>
    <w:rsid w:val="00EC2262"/>
    <w:rsid w:val="00EC34D0"/>
    <w:rsid w:val="00EC3DB0"/>
    <w:rsid w:val="00EC4C39"/>
    <w:rsid w:val="00EC4E9F"/>
    <w:rsid w:val="00EC7454"/>
    <w:rsid w:val="00ED0F4D"/>
    <w:rsid w:val="00ED0F7E"/>
    <w:rsid w:val="00ED1630"/>
    <w:rsid w:val="00ED23C1"/>
    <w:rsid w:val="00ED255B"/>
    <w:rsid w:val="00ED27C0"/>
    <w:rsid w:val="00ED3053"/>
    <w:rsid w:val="00ED4D5B"/>
    <w:rsid w:val="00ED5DF7"/>
    <w:rsid w:val="00ED6D42"/>
    <w:rsid w:val="00ED6DD7"/>
    <w:rsid w:val="00EE092F"/>
    <w:rsid w:val="00EE0A67"/>
    <w:rsid w:val="00EE169B"/>
    <w:rsid w:val="00EE1868"/>
    <w:rsid w:val="00EE2023"/>
    <w:rsid w:val="00EE35DE"/>
    <w:rsid w:val="00EE3E41"/>
    <w:rsid w:val="00EE4FC0"/>
    <w:rsid w:val="00EE5C4B"/>
    <w:rsid w:val="00EE61E9"/>
    <w:rsid w:val="00EE6DB8"/>
    <w:rsid w:val="00EE7200"/>
    <w:rsid w:val="00EE7A67"/>
    <w:rsid w:val="00EE7BE6"/>
    <w:rsid w:val="00EF03CE"/>
    <w:rsid w:val="00EF0827"/>
    <w:rsid w:val="00EF0EE6"/>
    <w:rsid w:val="00EF12B2"/>
    <w:rsid w:val="00EF2821"/>
    <w:rsid w:val="00EF3668"/>
    <w:rsid w:val="00EF3E68"/>
    <w:rsid w:val="00EF3F78"/>
    <w:rsid w:val="00EF44C0"/>
    <w:rsid w:val="00EF4F82"/>
    <w:rsid w:val="00EF589F"/>
    <w:rsid w:val="00EF7372"/>
    <w:rsid w:val="00F00794"/>
    <w:rsid w:val="00F00E0A"/>
    <w:rsid w:val="00F01B65"/>
    <w:rsid w:val="00F029D4"/>
    <w:rsid w:val="00F04690"/>
    <w:rsid w:val="00F05B60"/>
    <w:rsid w:val="00F07216"/>
    <w:rsid w:val="00F07917"/>
    <w:rsid w:val="00F10B54"/>
    <w:rsid w:val="00F11A5D"/>
    <w:rsid w:val="00F122D2"/>
    <w:rsid w:val="00F1230E"/>
    <w:rsid w:val="00F13416"/>
    <w:rsid w:val="00F135E6"/>
    <w:rsid w:val="00F13F87"/>
    <w:rsid w:val="00F140BC"/>
    <w:rsid w:val="00F145B3"/>
    <w:rsid w:val="00F145DF"/>
    <w:rsid w:val="00F149DA"/>
    <w:rsid w:val="00F14D19"/>
    <w:rsid w:val="00F154A2"/>
    <w:rsid w:val="00F15E2B"/>
    <w:rsid w:val="00F16601"/>
    <w:rsid w:val="00F16773"/>
    <w:rsid w:val="00F173E8"/>
    <w:rsid w:val="00F201F1"/>
    <w:rsid w:val="00F21055"/>
    <w:rsid w:val="00F22815"/>
    <w:rsid w:val="00F25418"/>
    <w:rsid w:val="00F2619B"/>
    <w:rsid w:val="00F26E15"/>
    <w:rsid w:val="00F27BCA"/>
    <w:rsid w:val="00F27FA3"/>
    <w:rsid w:val="00F30D0F"/>
    <w:rsid w:val="00F3112C"/>
    <w:rsid w:val="00F32282"/>
    <w:rsid w:val="00F33E15"/>
    <w:rsid w:val="00F3401A"/>
    <w:rsid w:val="00F3402B"/>
    <w:rsid w:val="00F3430D"/>
    <w:rsid w:val="00F34EEA"/>
    <w:rsid w:val="00F352DF"/>
    <w:rsid w:val="00F36190"/>
    <w:rsid w:val="00F365C1"/>
    <w:rsid w:val="00F3679A"/>
    <w:rsid w:val="00F36D3F"/>
    <w:rsid w:val="00F37209"/>
    <w:rsid w:val="00F40FC6"/>
    <w:rsid w:val="00F410FC"/>
    <w:rsid w:val="00F41EE9"/>
    <w:rsid w:val="00F42724"/>
    <w:rsid w:val="00F42BC0"/>
    <w:rsid w:val="00F4398C"/>
    <w:rsid w:val="00F504CC"/>
    <w:rsid w:val="00F50808"/>
    <w:rsid w:val="00F50909"/>
    <w:rsid w:val="00F53F9D"/>
    <w:rsid w:val="00F55710"/>
    <w:rsid w:val="00F56790"/>
    <w:rsid w:val="00F60BD4"/>
    <w:rsid w:val="00F62DDE"/>
    <w:rsid w:val="00F62EC6"/>
    <w:rsid w:val="00F630BD"/>
    <w:rsid w:val="00F636E5"/>
    <w:rsid w:val="00F6402E"/>
    <w:rsid w:val="00F65513"/>
    <w:rsid w:val="00F66974"/>
    <w:rsid w:val="00F677AE"/>
    <w:rsid w:val="00F70877"/>
    <w:rsid w:val="00F7123D"/>
    <w:rsid w:val="00F72E93"/>
    <w:rsid w:val="00F73CFF"/>
    <w:rsid w:val="00F74442"/>
    <w:rsid w:val="00F74541"/>
    <w:rsid w:val="00F74E01"/>
    <w:rsid w:val="00F75CA9"/>
    <w:rsid w:val="00F75EEB"/>
    <w:rsid w:val="00F8093A"/>
    <w:rsid w:val="00F80B68"/>
    <w:rsid w:val="00F81688"/>
    <w:rsid w:val="00F825FC"/>
    <w:rsid w:val="00F82649"/>
    <w:rsid w:val="00F82A0E"/>
    <w:rsid w:val="00F8354F"/>
    <w:rsid w:val="00F838A5"/>
    <w:rsid w:val="00F841C6"/>
    <w:rsid w:val="00F8434C"/>
    <w:rsid w:val="00F84581"/>
    <w:rsid w:val="00F851AD"/>
    <w:rsid w:val="00F871AA"/>
    <w:rsid w:val="00F87DF7"/>
    <w:rsid w:val="00F9068C"/>
    <w:rsid w:val="00F908EB"/>
    <w:rsid w:val="00F90C12"/>
    <w:rsid w:val="00F919B1"/>
    <w:rsid w:val="00F926A4"/>
    <w:rsid w:val="00F93A46"/>
    <w:rsid w:val="00F9405D"/>
    <w:rsid w:val="00F95CAC"/>
    <w:rsid w:val="00F96596"/>
    <w:rsid w:val="00F96C17"/>
    <w:rsid w:val="00F97E93"/>
    <w:rsid w:val="00FA05A2"/>
    <w:rsid w:val="00FA0E52"/>
    <w:rsid w:val="00FA1148"/>
    <w:rsid w:val="00FA1EB3"/>
    <w:rsid w:val="00FA28CE"/>
    <w:rsid w:val="00FA4F62"/>
    <w:rsid w:val="00FA5937"/>
    <w:rsid w:val="00FA61E3"/>
    <w:rsid w:val="00FA65D7"/>
    <w:rsid w:val="00FA72BF"/>
    <w:rsid w:val="00FB062E"/>
    <w:rsid w:val="00FB35F0"/>
    <w:rsid w:val="00FB3FB8"/>
    <w:rsid w:val="00FB3FDB"/>
    <w:rsid w:val="00FB3FE7"/>
    <w:rsid w:val="00FB5B95"/>
    <w:rsid w:val="00FB66D5"/>
    <w:rsid w:val="00FB752C"/>
    <w:rsid w:val="00FB79A5"/>
    <w:rsid w:val="00FC26E0"/>
    <w:rsid w:val="00FC3433"/>
    <w:rsid w:val="00FC3B55"/>
    <w:rsid w:val="00FC3B6A"/>
    <w:rsid w:val="00FC500F"/>
    <w:rsid w:val="00FC7E44"/>
    <w:rsid w:val="00FC7FDF"/>
    <w:rsid w:val="00FD02FF"/>
    <w:rsid w:val="00FD0319"/>
    <w:rsid w:val="00FD1380"/>
    <w:rsid w:val="00FD2624"/>
    <w:rsid w:val="00FD29D3"/>
    <w:rsid w:val="00FD5458"/>
    <w:rsid w:val="00FD571C"/>
    <w:rsid w:val="00FD6ABD"/>
    <w:rsid w:val="00FD6B49"/>
    <w:rsid w:val="00FD6F6F"/>
    <w:rsid w:val="00FD7110"/>
    <w:rsid w:val="00FD719D"/>
    <w:rsid w:val="00FD7969"/>
    <w:rsid w:val="00FD7C8B"/>
    <w:rsid w:val="00FE005B"/>
    <w:rsid w:val="00FE15BA"/>
    <w:rsid w:val="00FE1EF7"/>
    <w:rsid w:val="00FE3E62"/>
    <w:rsid w:val="00FE45FC"/>
    <w:rsid w:val="00FE4CC3"/>
    <w:rsid w:val="00FE55CF"/>
    <w:rsid w:val="00FE7238"/>
    <w:rsid w:val="00FE72C1"/>
    <w:rsid w:val="00FE7A73"/>
    <w:rsid w:val="00FF0200"/>
    <w:rsid w:val="00FF0735"/>
    <w:rsid w:val="00FF0C0A"/>
    <w:rsid w:val="00FF28F7"/>
    <w:rsid w:val="00FF3A2A"/>
    <w:rsid w:val="00FF53EC"/>
    <w:rsid w:val="00FF6CF5"/>
    <w:rsid w:val="00FF72C0"/>
    <w:rsid w:val="00FF7E74"/>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annotation text" w:uiPriority="0"/>
    <w:lsdException w:name="header" w:locked="1" w:semiHidden="0" w:uiPriority="0" w:unhideWhenUsed="0"/>
    <w:lsdException w:name="footer" w:uiPriority="0"/>
    <w:lsdException w:name="caption" w:locked="1" w:uiPriority="0" w:qFormat="1"/>
    <w:lsdException w:name="page number" w:uiPriority="0"/>
    <w:lsdException w:name="List" w:locked="1" w:semiHidden="0" w:uiPriority="0" w:unhideWhenUsed="0"/>
    <w:lsdException w:name="List Bullet 2"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Body Text Indent" w:uiPriority="0"/>
    <w:lsdException w:name="Subtitle" w:locked="1" w:semiHidden="0" w:unhideWhenUsed="0" w:qFormat="1"/>
    <w:lsdException w:name="Body Text 2" w:uiPriority="0"/>
    <w:lsdException w:name="Body Text Indent 2" w:uiPriority="0"/>
    <w:lsdException w:name="Body Text Indent 3" w:locked="1" w:semiHidden="0" w:uiPriority="0" w:unhideWhenUsed="0"/>
    <w:lsdException w:name="Block Text" w:uiPriority="0"/>
    <w:lsdException w:name="Strong" w:locked="1" w:semiHidden="0" w:uiPriority="22" w:unhideWhenUsed="0" w:qFormat="1"/>
    <w:lsdException w:name="Emphasis" w:locked="1" w:semiHidden="0" w:uiPriority="0" w:unhideWhenUsed="0" w:qFormat="1"/>
    <w:lsdException w:name="Document Map" w:uiPriority="0"/>
    <w:lsdException w:name="Plain Tex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94AEC"/>
    <w:pPr>
      <w:spacing w:after="200" w:line="276" w:lineRule="auto"/>
    </w:pPr>
    <w:rPr>
      <w:sz w:val="20"/>
      <w:szCs w:val="20"/>
      <w:lang w:eastAsia="en-US"/>
    </w:rPr>
  </w:style>
  <w:style w:type="paragraph" w:styleId="Cmsor1">
    <w:name w:val="heading 1"/>
    <w:aliases w:val="Capitol"/>
    <w:basedOn w:val="Norml"/>
    <w:next w:val="Norml"/>
    <w:link w:val="Cmsor1Char"/>
    <w:qFormat/>
    <w:rsid w:val="00F919B1"/>
    <w:pPr>
      <w:keepNext/>
      <w:spacing w:after="0" w:line="240" w:lineRule="auto"/>
      <w:jc w:val="center"/>
      <w:outlineLvl w:val="0"/>
    </w:pPr>
    <w:rPr>
      <w:rFonts w:ascii="Bookman Old Style" w:eastAsia="Times New Roman" w:hAnsi="Bookman Old Style" w:cs="Times New Roman"/>
      <w:b/>
      <w:i/>
      <w:sz w:val="26"/>
      <w:lang w:eastAsia="hu-HU"/>
    </w:rPr>
  </w:style>
  <w:style w:type="paragraph" w:styleId="Cmsor2">
    <w:name w:val="heading 2"/>
    <w:aliases w:val="Subcapitol"/>
    <w:basedOn w:val="Norml"/>
    <w:next w:val="Norml"/>
    <w:link w:val="Cmsor2Char"/>
    <w:unhideWhenUsed/>
    <w:qFormat/>
    <w:locked/>
    <w:rsid w:val="001264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aliases w:val="Section"/>
    <w:basedOn w:val="Norml"/>
    <w:next w:val="Norml"/>
    <w:link w:val="Cmsor3Char"/>
    <w:qFormat/>
    <w:locked/>
    <w:rsid w:val="004E60F2"/>
    <w:pPr>
      <w:keepNext/>
      <w:spacing w:before="240" w:after="60" w:line="240" w:lineRule="auto"/>
      <w:outlineLvl w:val="2"/>
    </w:pPr>
    <w:rPr>
      <w:rFonts w:eastAsia="Times New Roman"/>
      <w:b/>
      <w:bCs/>
      <w:sz w:val="26"/>
      <w:szCs w:val="26"/>
      <w:lang w:eastAsia="hu-HU"/>
    </w:rPr>
  </w:style>
  <w:style w:type="paragraph" w:styleId="Cmsor4">
    <w:name w:val="heading 4"/>
    <w:basedOn w:val="Norml"/>
    <w:next w:val="Norml"/>
    <w:link w:val="Cmsor4Char"/>
    <w:unhideWhenUsed/>
    <w:qFormat/>
    <w:locked/>
    <w:rsid w:val="00A97624"/>
    <w:pPr>
      <w:keepNext/>
      <w:spacing w:before="240" w:after="60" w:line="240" w:lineRule="auto"/>
      <w:outlineLvl w:val="3"/>
    </w:pPr>
    <w:rPr>
      <w:rFonts w:ascii="Calibri" w:eastAsia="Times New Roman" w:hAnsi="Calibri" w:cs="Times New Roman"/>
      <w:b/>
      <w:bCs/>
      <w:sz w:val="28"/>
      <w:szCs w:val="28"/>
      <w:lang w:eastAsia="hu-HU"/>
    </w:rPr>
  </w:style>
  <w:style w:type="paragraph" w:styleId="Cmsor5">
    <w:name w:val="heading 5"/>
    <w:aliases w:val="Block Label"/>
    <w:basedOn w:val="Norml"/>
    <w:next w:val="Norml"/>
    <w:link w:val="Cmsor5Char"/>
    <w:qFormat/>
    <w:rsid w:val="00245B43"/>
    <w:pPr>
      <w:keepNext/>
      <w:keepLines/>
      <w:spacing w:before="200" w:after="0"/>
      <w:outlineLvl w:val="4"/>
    </w:pPr>
    <w:rPr>
      <w:rFonts w:ascii="Cambria" w:eastAsia="Times New Roman" w:hAnsi="Cambria" w:cs="Times New Roman"/>
      <w:color w:val="243F60"/>
    </w:rPr>
  </w:style>
  <w:style w:type="paragraph" w:styleId="Cmsor6">
    <w:name w:val="heading 6"/>
    <w:basedOn w:val="Norml"/>
    <w:next w:val="Norml"/>
    <w:link w:val="Cmsor6Char"/>
    <w:qFormat/>
    <w:rsid w:val="00E213B9"/>
    <w:pPr>
      <w:keepNext/>
      <w:keepLines/>
      <w:spacing w:before="200" w:after="0"/>
      <w:outlineLvl w:val="5"/>
    </w:pPr>
    <w:rPr>
      <w:rFonts w:ascii="Cambria" w:eastAsia="Times New Roman" w:hAnsi="Cambria" w:cs="Times New Roman"/>
      <w:i/>
      <w:iCs/>
      <w:color w:val="243F60"/>
    </w:rPr>
  </w:style>
  <w:style w:type="paragraph" w:styleId="Cmsor7">
    <w:name w:val="heading 7"/>
    <w:basedOn w:val="Norml"/>
    <w:next w:val="Norml"/>
    <w:link w:val="Cmsor7Char"/>
    <w:qFormat/>
    <w:locked/>
    <w:rsid w:val="00190A30"/>
    <w:pPr>
      <w:keepNext/>
      <w:spacing w:after="0" w:line="240" w:lineRule="atLeast"/>
      <w:jc w:val="both"/>
      <w:outlineLvl w:val="6"/>
    </w:pPr>
    <w:rPr>
      <w:rFonts w:ascii="Times New Roman" w:eastAsia="Times New Roman" w:hAnsi="Times New Roman" w:cs="Times New Roman"/>
      <w:b/>
      <w:sz w:val="24"/>
      <w:lang w:eastAsia="hu-HU"/>
    </w:rPr>
  </w:style>
  <w:style w:type="paragraph" w:styleId="Cmsor8">
    <w:name w:val="heading 8"/>
    <w:basedOn w:val="Norml"/>
    <w:next w:val="Norml"/>
    <w:link w:val="Cmsor8Char"/>
    <w:qFormat/>
    <w:locked/>
    <w:rsid w:val="00190A30"/>
    <w:pPr>
      <w:spacing w:before="240" w:after="60" w:line="240" w:lineRule="auto"/>
      <w:outlineLvl w:val="7"/>
    </w:pPr>
    <w:rPr>
      <w:rFonts w:ascii="Calibri" w:eastAsia="Times New Roman" w:hAnsi="Calibri" w:cs="Times New Roman"/>
      <w:i/>
      <w:iCs/>
      <w:sz w:val="24"/>
      <w:szCs w:val="24"/>
      <w:lang w:eastAsia="hu-HU"/>
    </w:rPr>
  </w:style>
  <w:style w:type="paragraph" w:styleId="Cmsor9">
    <w:name w:val="heading 9"/>
    <w:basedOn w:val="Norml"/>
    <w:next w:val="Norml"/>
    <w:link w:val="Cmsor9Char"/>
    <w:uiPriority w:val="99"/>
    <w:qFormat/>
    <w:locked/>
    <w:rsid w:val="00155507"/>
    <w:pPr>
      <w:spacing w:before="240" w:after="60" w:line="240" w:lineRule="auto"/>
      <w:outlineLvl w:val="8"/>
    </w:pPr>
    <w:rPr>
      <w:rFonts w:eastAsia="Times New Roman"/>
      <w:sz w:val="22"/>
      <w:szCs w:val="22"/>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apitol Char"/>
    <w:basedOn w:val="Bekezdsalapbettpusa"/>
    <w:link w:val="Cmsor1"/>
    <w:locked/>
    <w:rsid w:val="00F919B1"/>
    <w:rPr>
      <w:rFonts w:ascii="Bookman Old Style" w:hAnsi="Bookman Old Style" w:cs="Times New Roman"/>
      <w:b/>
      <w:i/>
      <w:sz w:val="26"/>
      <w:lang w:eastAsia="hu-HU"/>
    </w:rPr>
  </w:style>
  <w:style w:type="character" w:customStyle="1" w:styleId="Cmsor2Char">
    <w:name w:val="Címsor 2 Char"/>
    <w:aliases w:val="Subcapitol Char"/>
    <w:basedOn w:val="Bekezdsalapbettpusa"/>
    <w:link w:val="Cmsor2"/>
    <w:uiPriority w:val="99"/>
    <w:rsid w:val="00126463"/>
    <w:rPr>
      <w:rFonts w:asciiTheme="majorHAnsi" w:eastAsiaTheme="majorEastAsia" w:hAnsiTheme="majorHAnsi" w:cstheme="majorBidi"/>
      <w:b/>
      <w:bCs/>
      <w:color w:val="4F81BD" w:themeColor="accent1"/>
      <w:sz w:val="26"/>
      <w:szCs w:val="26"/>
      <w:lang w:eastAsia="en-US"/>
    </w:rPr>
  </w:style>
  <w:style w:type="character" w:customStyle="1" w:styleId="Cmsor3Char">
    <w:name w:val="Címsor 3 Char"/>
    <w:aliases w:val="Section Char"/>
    <w:basedOn w:val="Bekezdsalapbettpusa"/>
    <w:link w:val="Cmsor3"/>
    <w:uiPriority w:val="99"/>
    <w:rsid w:val="004E60F2"/>
    <w:rPr>
      <w:rFonts w:eastAsia="Times New Roman"/>
      <w:b/>
      <w:bCs/>
      <w:sz w:val="26"/>
      <w:szCs w:val="26"/>
    </w:rPr>
  </w:style>
  <w:style w:type="character" w:customStyle="1" w:styleId="Cmsor4Char">
    <w:name w:val="Címsor 4 Char"/>
    <w:basedOn w:val="Bekezdsalapbettpusa"/>
    <w:link w:val="Cmsor4"/>
    <w:uiPriority w:val="9"/>
    <w:rsid w:val="00A97624"/>
    <w:rPr>
      <w:rFonts w:ascii="Calibri" w:eastAsia="Times New Roman" w:hAnsi="Calibri" w:cs="Times New Roman"/>
      <w:b/>
      <w:bCs/>
      <w:sz w:val="28"/>
      <w:szCs w:val="28"/>
    </w:rPr>
  </w:style>
  <w:style w:type="character" w:customStyle="1" w:styleId="Cmsor5Char">
    <w:name w:val="Címsor 5 Char"/>
    <w:aliases w:val="Block Label Char"/>
    <w:basedOn w:val="Bekezdsalapbettpusa"/>
    <w:link w:val="Cmsor5"/>
    <w:uiPriority w:val="9"/>
    <w:locked/>
    <w:rsid w:val="00245B43"/>
    <w:rPr>
      <w:rFonts w:ascii="Cambria" w:hAnsi="Cambria" w:cs="Times New Roman"/>
      <w:color w:val="243F60"/>
    </w:rPr>
  </w:style>
  <w:style w:type="character" w:customStyle="1" w:styleId="Cmsor6Char">
    <w:name w:val="Címsor 6 Char"/>
    <w:basedOn w:val="Bekezdsalapbettpusa"/>
    <w:link w:val="Cmsor6"/>
    <w:uiPriority w:val="99"/>
    <w:locked/>
    <w:rsid w:val="00E213B9"/>
    <w:rPr>
      <w:rFonts w:ascii="Cambria" w:hAnsi="Cambria" w:cs="Times New Roman"/>
      <w:i/>
      <w:iCs/>
      <w:color w:val="243F60"/>
    </w:rPr>
  </w:style>
  <w:style w:type="character" w:customStyle="1" w:styleId="Cmsor7Char">
    <w:name w:val="Címsor 7 Char"/>
    <w:basedOn w:val="Bekezdsalapbettpusa"/>
    <w:link w:val="Cmsor7"/>
    <w:uiPriority w:val="99"/>
    <w:rsid w:val="00190A30"/>
    <w:rPr>
      <w:rFonts w:ascii="Times New Roman" w:eastAsia="Times New Roman" w:hAnsi="Times New Roman" w:cs="Times New Roman"/>
      <w:b/>
      <w:sz w:val="24"/>
      <w:szCs w:val="20"/>
    </w:rPr>
  </w:style>
  <w:style w:type="character" w:customStyle="1" w:styleId="Cmsor8Char">
    <w:name w:val="Címsor 8 Char"/>
    <w:basedOn w:val="Bekezdsalapbettpusa"/>
    <w:link w:val="Cmsor8"/>
    <w:uiPriority w:val="99"/>
    <w:rsid w:val="00190A30"/>
    <w:rPr>
      <w:rFonts w:ascii="Calibri" w:eastAsia="Times New Roman" w:hAnsi="Calibri" w:cs="Times New Roman"/>
      <w:i/>
      <w:iCs/>
      <w:sz w:val="24"/>
      <w:szCs w:val="24"/>
    </w:rPr>
  </w:style>
  <w:style w:type="character" w:customStyle="1" w:styleId="Cmsor9Char">
    <w:name w:val="Címsor 9 Char"/>
    <w:basedOn w:val="Bekezdsalapbettpusa"/>
    <w:link w:val="Cmsor9"/>
    <w:uiPriority w:val="99"/>
    <w:rsid w:val="00155507"/>
    <w:rPr>
      <w:rFonts w:eastAsia="Times New Roman"/>
    </w:rPr>
  </w:style>
  <w:style w:type="paragraph" w:styleId="lfej">
    <w:name w:val="header"/>
    <w:aliases w:val="Char Char Char,Header1,Header11,Header12,Char2 Char,fejléc,Char, Char2 Char, Char,Alcím2"/>
    <w:basedOn w:val="Norml"/>
    <w:link w:val="lfejChar"/>
    <w:rsid w:val="00CA0DEF"/>
    <w:pPr>
      <w:tabs>
        <w:tab w:val="center" w:pos="4536"/>
        <w:tab w:val="right" w:pos="9072"/>
      </w:tabs>
      <w:spacing w:after="0" w:line="240" w:lineRule="auto"/>
    </w:pPr>
  </w:style>
  <w:style w:type="character" w:customStyle="1" w:styleId="lfejChar">
    <w:name w:val="Élőfej Char"/>
    <w:aliases w:val="Char Char Char Char,Header1 Char,Header11 Char,Header12 Char,Char2 Char Char,fejléc Char,Char Char, Char2 Char Char, Char Char,Alcím2 Char"/>
    <w:basedOn w:val="Bekezdsalapbettpusa"/>
    <w:link w:val="lfej"/>
    <w:locked/>
    <w:rsid w:val="00CA0DEF"/>
    <w:rPr>
      <w:rFonts w:cs="Times New Roman"/>
    </w:rPr>
  </w:style>
  <w:style w:type="paragraph" w:styleId="llb">
    <w:name w:val="footer"/>
    <w:basedOn w:val="Norml"/>
    <w:link w:val="llbChar"/>
    <w:rsid w:val="00CA0DEF"/>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CA0DEF"/>
    <w:rPr>
      <w:rFonts w:cs="Times New Roman"/>
    </w:rPr>
  </w:style>
  <w:style w:type="paragraph" w:styleId="Buborkszveg">
    <w:name w:val="Balloon Text"/>
    <w:basedOn w:val="Norml"/>
    <w:link w:val="BuborkszvegChar"/>
    <w:semiHidden/>
    <w:rsid w:val="00CA0DE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A0DEF"/>
    <w:rPr>
      <w:rFonts w:ascii="Tahoma" w:hAnsi="Tahoma" w:cs="Tahoma"/>
      <w:sz w:val="16"/>
      <w:szCs w:val="16"/>
    </w:rPr>
  </w:style>
  <w:style w:type="paragraph" w:styleId="Szvegtrzs">
    <w:name w:val="Body Text"/>
    <w:aliases w:val="2,Szövegtörzs Char Char Char Char Char Char Char Char Char Char Char Char Char,Szövegtörzs Char Char Char Char Char Char,Szövegtörzs Char Char Char Char Char Char Char Char Char Char Char Char,body text,Body,BodyText,body"/>
    <w:basedOn w:val="Norml"/>
    <w:link w:val="SzvegtrzsChar"/>
    <w:uiPriority w:val="99"/>
    <w:rsid w:val="00F919B1"/>
    <w:pPr>
      <w:spacing w:after="0" w:line="240" w:lineRule="auto"/>
      <w:jc w:val="both"/>
    </w:pPr>
    <w:rPr>
      <w:rFonts w:ascii="Times New Roman" w:eastAsia="Times New Roman" w:hAnsi="Times New Roman" w:cs="Times New Roman"/>
      <w:sz w:val="22"/>
      <w:lang w:eastAsia="hu-HU"/>
    </w:rPr>
  </w:style>
  <w:style w:type="character" w:customStyle="1" w:styleId="SzvegtrzsChar">
    <w:name w:val="Szövegtörzs Char"/>
    <w:aliases w:val="2 Char1,Szövegtörzs Char Char Char Char Char Char Char Char Char Char Char Char Char Char1,Szövegtörzs Char Char Char Char Char Char Char1,Szövegtörzs Char Char Char Char Char Char Char Char Char Char Char Char Char2,body text Char1"/>
    <w:basedOn w:val="Bekezdsalapbettpusa"/>
    <w:link w:val="Szvegtrzs"/>
    <w:locked/>
    <w:rsid w:val="00F919B1"/>
    <w:rPr>
      <w:rFonts w:ascii="Times New Roman" w:hAnsi="Times New Roman" w:cs="Times New Roman"/>
      <w:sz w:val="22"/>
      <w:lang w:eastAsia="hu-HU"/>
    </w:rPr>
  </w:style>
  <w:style w:type="character" w:customStyle="1" w:styleId="BodyTextChar">
    <w:name w:val="Body Text Char"/>
    <w:aliases w:val="2 Char,Szövegtörzs Char Char Char Char Char Char Char Char Char Char Char Char Char Char,Szövegtörzs Char Char Char Char Char Char Char,Szövegtörzs Char Char Char Char Char Char Char Char Char Char Char Char Char1,body text Char,Body Char"/>
    <w:basedOn w:val="Bekezdsalapbettpusa"/>
    <w:link w:val="Szvegtrzs"/>
    <w:uiPriority w:val="99"/>
    <w:semiHidden/>
    <w:rsid w:val="00F44D8D"/>
    <w:rPr>
      <w:sz w:val="20"/>
      <w:szCs w:val="20"/>
      <w:lang w:eastAsia="en-US"/>
    </w:rPr>
  </w:style>
  <w:style w:type="character" w:styleId="Hiperhivatkozs">
    <w:name w:val="Hyperlink"/>
    <w:basedOn w:val="Bekezdsalapbettpusa"/>
    <w:uiPriority w:val="99"/>
    <w:rsid w:val="00716D88"/>
    <w:rPr>
      <w:rFonts w:cs="Times New Roman"/>
      <w:color w:val="0000FF"/>
      <w:u w:val="single"/>
    </w:rPr>
  </w:style>
  <w:style w:type="paragraph" w:customStyle="1" w:styleId="jNv">
    <w:name w:val="ÚjNév"/>
    <w:basedOn w:val="Cm"/>
    <w:rsid w:val="007F49EE"/>
    <w:pPr>
      <w:keepNext/>
      <w:widowControl w:val="0"/>
      <w:pBdr>
        <w:bottom w:val="none" w:sz="0" w:space="0" w:color="auto"/>
      </w:pBdr>
      <w:spacing w:after="0"/>
      <w:jc w:val="center"/>
    </w:pPr>
    <w:rPr>
      <w:rFonts w:ascii="Univers 10pt" w:hAnsi="Univers 10pt" w:cs="Univers 10pt"/>
      <w:b/>
      <w:bCs/>
      <w:caps/>
      <w:color w:val="auto"/>
      <w:spacing w:val="20"/>
      <w:kern w:val="0"/>
      <w:sz w:val="24"/>
      <w:szCs w:val="24"/>
      <w:lang w:eastAsia="hu-HU"/>
    </w:rPr>
  </w:style>
  <w:style w:type="paragraph" w:styleId="Cm">
    <w:name w:val="Title"/>
    <w:basedOn w:val="Norml"/>
    <w:next w:val="Norml"/>
    <w:link w:val="CmChar"/>
    <w:qFormat/>
    <w:rsid w:val="007F49EE"/>
    <w:pPr>
      <w:pBdr>
        <w:bottom w:val="single" w:sz="8" w:space="4" w:color="4F81BD"/>
      </w:pBdr>
      <w:spacing w:after="300" w:line="240" w:lineRule="auto"/>
    </w:pPr>
    <w:rPr>
      <w:rFonts w:ascii="Cambria" w:eastAsia="Times New Roman" w:hAnsi="Cambria" w:cs="Times New Roman"/>
      <w:color w:val="17365D"/>
      <w:spacing w:val="5"/>
      <w:kern w:val="28"/>
      <w:sz w:val="52"/>
      <w:szCs w:val="52"/>
    </w:rPr>
  </w:style>
  <w:style w:type="character" w:customStyle="1" w:styleId="CmChar">
    <w:name w:val="Cím Char"/>
    <w:basedOn w:val="Bekezdsalapbettpusa"/>
    <w:link w:val="Cm"/>
    <w:locked/>
    <w:rsid w:val="007F49EE"/>
    <w:rPr>
      <w:rFonts w:ascii="Cambria" w:hAnsi="Cambria" w:cs="Times New Roman"/>
      <w:color w:val="17365D"/>
      <w:spacing w:val="5"/>
      <w:kern w:val="28"/>
      <w:sz w:val="52"/>
      <w:szCs w:val="52"/>
    </w:rPr>
  </w:style>
  <w:style w:type="paragraph" w:styleId="Szvegtrzsbehzssal">
    <w:name w:val="Body Text Indent"/>
    <w:basedOn w:val="Norml"/>
    <w:link w:val="SzvegtrzsbehzssalChar"/>
    <w:rsid w:val="0064232E"/>
    <w:pPr>
      <w:spacing w:after="120"/>
      <w:ind w:left="283"/>
    </w:pPr>
  </w:style>
  <w:style w:type="character" w:customStyle="1" w:styleId="SzvegtrzsbehzssalChar">
    <w:name w:val="Szövegtörzs behúzással Char"/>
    <w:basedOn w:val="Bekezdsalapbettpusa"/>
    <w:link w:val="Szvegtrzsbehzssal"/>
    <w:uiPriority w:val="99"/>
    <w:locked/>
    <w:rsid w:val="0064232E"/>
    <w:rPr>
      <w:rFonts w:cs="Times New Roman"/>
    </w:rPr>
  </w:style>
  <w:style w:type="character" w:customStyle="1" w:styleId="apple-style-span">
    <w:name w:val="apple-style-span"/>
    <w:basedOn w:val="Bekezdsalapbettpusa"/>
    <w:rsid w:val="0064232E"/>
    <w:rPr>
      <w:rFonts w:cs="Times New Roman"/>
    </w:rPr>
  </w:style>
  <w:style w:type="paragraph" w:styleId="Szvegtrzsbehzssal3">
    <w:name w:val="Body Text Indent 3"/>
    <w:basedOn w:val="Norml"/>
    <w:link w:val="Szvegtrzsbehzssal3Char"/>
    <w:rsid w:val="00147A4F"/>
    <w:pPr>
      <w:spacing w:after="120" w:line="240" w:lineRule="auto"/>
      <w:ind w:left="283"/>
    </w:pPr>
    <w:rPr>
      <w:rFonts w:ascii="Times New Roman" w:eastAsia="Times New Roman" w:hAnsi="Times New Roman" w:cs="Times New Roman"/>
      <w:sz w:val="16"/>
      <w:szCs w:val="16"/>
      <w:lang w:eastAsia="hu-HU"/>
    </w:rPr>
  </w:style>
  <w:style w:type="character" w:customStyle="1" w:styleId="Szvegtrzsbehzssal3Char">
    <w:name w:val="Szövegtörzs behúzással 3 Char"/>
    <w:basedOn w:val="Bekezdsalapbettpusa"/>
    <w:link w:val="Szvegtrzsbehzssal3"/>
    <w:uiPriority w:val="99"/>
    <w:locked/>
    <w:rsid w:val="00147A4F"/>
    <w:rPr>
      <w:rFonts w:ascii="Times New Roman" w:hAnsi="Times New Roman" w:cs="Times New Roman"/>
      <w:sz w:val="16"/>
      <w:szCs w:val="16"/>
      <w:lang w:eastAsia="hu-HU"/>
    </w:rPr>
  </w:style>
  <w:style w:type="paragraph" w:styleId="Listaszerbekezds">
    <w:name w:val="List Paragraph"/>
    <w:aliases w:val="List Paragraph à moi"/>
    <w:basedOn w:val="Norml"/>
    <w:link w:val="ListaszerbekezdsChar"/>
    <w:uiPriority w:val="34"/>
    <w:qFormat/>
    <w:rsid w:val="004A58AE"/>
    <w:pPr>
      <w:ind w:left="720"/>
    </w:pPr>
  </w:style>
  <w:style w:type="character" w:customStyle="1" w:styleId="ListaszerbekezdsChar">
    <w:name w:val="Listaszerű bekezdés Char"/>
    <w:aliases w:val="List Paragraph à moi Char"/>
    <w:basedOn w:val="Bekezdsalapbettpusa"/>
    <w:link w:val="Listaszerbekezds"/>
    <w:uiPriority w:val="34"/>
    <w:locked/>
    <w:rsid w:val="00D13C8C"/>
    <w:rPr>
      <w:sz w:val="20"/>
      <w:szCs w:val="20"/>
      <w:lang w:eastAsia="en-US"/>
    </w:rPr>
  </w:style>
  <w:style w:type="paragraph" w:styleId="Lista">
    <w:name w:val="List"/>
    <w:basedOn w:val="Norml"/>
    <w:rsid w:val="000843D5"/>
    <w:pPr>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4"/>
      <w:lang w:eastAsia="hu-HU"/>
    </w:rPr>
  </w:style>
  <w:style w:type="paragraph" w:customStyle="1" w:styleId="Norml1">
    <w:name w:val="Normál 1"/>
    <w:basedOn w:val="Norml"/>
    <w:rsid w:val="000843D5"/>
    <w:pPr>
      <w:spacing w:after="0" w:line="360" w:lineRule="auto"/>
      <w:jc w:val="both"/>
    </w:pPr>
    <w:rPr>
      <w:rFonts w:ascii="Times New Roman" w:eastAsia="Times New Roman" w:hAnsi="Times New Roman" w:cs="Times New Roman"/>
      <w:sz w:val="24"/>
      <w:szCs w:val="24"/>
      <w:lang w:eastAsia="hu-HU"/>
    </w:rPr>
  </w:style>
  <w:style w:type="paragraph" w:customStyle="1" w:styleId="jCm">
    <w:name w:val="ÚjCím"/>
    <w:basedOn w:val="Norml"/>
    <w:rsid w:val="00245B43"/>
    <w:pPr>
      <w:keepNext/>
      <w:spacing w:after="0" w:line="240" w:lineRule="auto"/>
      <w:jc w:val="center"/>
    </w:pPr>
    <w:rPr>
      <w:rFonts w:ascii="Times New Roman" w:eastAsia="Times New Roman" w:hAnsi="Times New Roman" w:cs="Times New Roman"/>
      <w:b/>
      <w:bCs/>
      <w:smallCaps/>
      <w:spacing w:val="24"/>
      <w:sz w:val="24"/>
      <w:szCs w:val="24"/>
      <w:lang w:eastAsia="hu-HU"/>
    </w:rPr>
  </w:style>
  <w:style w:type="paragraph" w:styleId="NormlWeb">
    <w:name w:val="Normal (Web)"/>
    <w:basedOn w:val="Norml"/>
    <w:uiPriority w:val="99"/>
    <w:rsid w:val="00245B43"/>
    <w:pPr>
      <w:spacing w:before="100" w:after="100" w:line="240" w:lineRule="auto"/>
    </w:pPr>
    <w:rPr>
      <w:rFonts w:ascii="Times New Roman" w:eastAsia="Times New Roman" w:hAnsi="Times New Roman" w:cs="Times New Roman"/>
      <w:sz w:val="24"/>
      <w:lang w:eastAsia="hu-HU"/>
    </w:rPr>
  </w:style>
  <w:style w:type="paragraph" w:customStyle="1" w:styleId="Szvegtrzs22">
    <w:name w:val="Szövegtörzs 22"/>
    <w:basedOn w:val="Norml"/>
    <w:rsid w:val="00245B43"/>
    <w:pPr>
      <w:spacing w:after="0" w:line="240" w:lineRule="auto"/>
      <w:ind w:left="426"/>
      <w:jc w:val="both"/>
    </w:pPr>
    <w:rPr>
      <w:rFonts w:ascii="Times New Roman" w:eastAsia="Times New Roman" w:hAnsi="Times New Roman" w:cs="Times New Roman"/>
      <w:sz w:val="24"/>
      <w:lang w:eastAsia="hu-HU"/>
    </w:rPr>
  </w:style>
  <w:style w:type="character" w:styleId="Kiemels2">
    <w:name w:val="Strong"/>
    <w:basedOn w:val="Bekezdsalapbettpusa"/>
    <w:uiPriority w:val="22"/>
    <w:qFormat/>
    <w:rsid w:val="00245B43"/>
    <w:rPr>
      <w:rFonts w:cs="Times New Roman"/>
      <w:b/>
      <w:bCs/>
    </w:rPr>
  </w:style>
  <w:style w:type="paragraph" w:customStyle="1" w:styleId="Szvegtrzs23">
    <w:name w:val="Szövegtörzs 23"/>
    <w:basedOn w:val="Norml"/>
    <w:uiPriority w:val="99"/>
    <w:rsid w:val="00245B43"/>
    <w:pPr>
      <w:spacing w:after="0" w:line="240" w:lineRule="auto"/>
      <w:ind w:left="709" w:hanging="709"/>
      <w:jc w:val="both"/>
    </w:pPr>
    <w:rPr>
      <w:rFonts w:ascii="Times New Roman" w:eastAsia="Times New Roman" w:hAnsi="Times New Roman" w:cs="Times New Roman"/>
      <w:sz w:val="24"/>
      <w:lang w:eastAsia="hu-HU"/>
    </w:rPr>
  </w:style>
  <w:style w:type="paragraph" w:customStyle="1" w:styleId="Tbbszintlista">
    <w:name w:val="Több szintű lista"/>
    <w:basedOn w:val="Norml"/>
    <w:rsid w:val="00245B43"/>
    <w:pPr>
      <w:tabs>
        <w:tab w:val="num" w:pos="360"/>
      </w:tabs>
      <w:spacing w:after="120" w:line="240" w:lineRule="auto"/>
      <w:ind w:left="357" w:hanging="357"/>
      <w:jc w:val="both"/>
    </w:pPr>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D24880"/>
    <w:pPr>
      <w:spacing w:after="120" w:line="480" w:lineRule="auto"/>
      <w:ind w:left="283"/>
    </w:pPr>
  </w:style>
  <w:style w:type="character" w:customStyle="1" w:styleId="Szvegtrzsbehzssal2Char">
    <w:name w:val="Szövegtörzs behúzással 2 Char"/>
    <w:basedOn w:val="Bekezdsalapbettpusa"/>
    <w:link w:val="Szvegtrzsbehzssal2"/>
    <w:locked/>
    <w:rsid w:val="00D24880"/>
    <w:rPr>
      <w:rFonts w:cs="Times New Roman"/>
    </w:rPr>
  </w:style>
  <w:style w:type="paragraph" w:styleId="Szvegtrzs2">
    <w:name w:val="Body Text 2"/>
    <w:basedOn w:val="Norml"/>
    <w:link w:val="Szvegtrzs2Char"/>
    <w:rsid w:val="00D24880"/>
    <w:pPr>
      <w:spacing w:after="120" w:line="480" w:lineRule="auto"/>
    </w:pPr>
  </w:style>
  <w:style w:type="character" w:customStyle="1" w:styleId="Szvegtrzs2Char">
    <w:name w:val="Szövegtörzs 2 Char"/>
    <w:basedOn w:val="Bekezdsalapbettpusa"/>
    <w:link w:val="Szvegtrzs2"/>
    <w:uiPriority w:val="99"/>
    <w:locked/>
    <w:rsid w:val="00D24880"/>
    <w:rPr>
      <w:rFonts w:cs="Times New Roman"/>
    </w:rPr>
  </w:style>
  <w:style w:type="paragraph" w:customStyle="1" w:styleId="szveg">
    <w:name w:val="szöveg"/>
    <w:basedOn w:val="Norml"/>
    <w:rsid w:val="00D24880"/>
    <w:pPr>
      <w:tabs>
        <w:tab w:val="left" w:pos="284"/>
        <w:tab w:val="left" w:pos="567"/>
        <w:tab w:val="left" w:pos="851"/>
        <w:tab w:val="left" w:pos="1134"/>
      </w:tabs>
      <w:spacing w:after="0" w:line="240" w:lineRule="auto"/>
      <w:jc w:val="both"/>
    </w:pPr>
    <w:rPr>
      <w:rFonts w:ascii="Times New Roman" w:eastAsia="Times New Roman" w:hAnsi="Times New Roman" w:cs="Times New Roman"/>
      <w:sz w:val="24"/>
      <w:lang w:val="en-GB" w:eastAsia="hu-HU"/>
    </w:rPr>
  </w:style>
  <w:style w:type="table" w:styleId="Rcsostblzat">
    <w:name w:val="Table Grid"/>
    <w:basedOn w:val="Normltblzat"/>
    <w:rsid w:val="0097204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link w:val="LbjegyzetszvegChar"/>
    <w:uiPriority w:val="99"/>
    <w:semiHidden/>
    <w:rsid w:val="00972048"/>
    <w:pPr>
      <w:spacing w:before="120" w:after="0" w:line="240" w:lineRule="auto"/>
      <w:jc w:val="both"/>
    </w:pPr>
    <w:rPr>
      <w:rFonts w:ascii="Times New Roman" w:eastAsia="Times New Roman" w:hAnsi="Times New Roman" w:cs="Times New Roman"/>
      <w:lang w:eastAsia="hu-HU"/>
    </w:rPr>
  </w:style>
  <w:style w:type="character" w:customStyle="1" w:styleId="LbjegyzetszvegChar">
    <w:name w:val="Lábjegyzetszöveg Char"/>
    <w:basedOn w:val="Bekezdsalapbettpusa"/>
    <w:link w:val="Lbjegyzetszveg"/>
    <w:uiPriority w:val="99"/>
    <w:locked/>
    <w:rsid w:val="00972048"/>
    <w:rPr>
      <w:rFonts w:ascii="Times New Roman" w:hAnsi="Times New Roman" w:cs="Times New Roman"/>
      <w:lang w:eastAsia="hu-HU"/>
    </w:rPr>
  </w:style>
  <w:style w:type="paragraph" w:customStyle="1" w:styleId="SzvegtrzsSzvegtrzsChar">
    <w:name w:val="Szövegtörzs.Szövegtörzs Char"/>
    <w:basedOn w:val="Norml"/>
    <w:rsid w:val="00E8048E"/>
    <w:pPr>
      <w:spacing w:after="0" w:line="240" w:lineRule="auto"/>
      <w:jc w:val="both"/>
    </w:pPr>
    <w:rPr>
      <w:rFonts w:ascii="Times New Roman" w:eastAsia="Times New Roman" w:hAnsi="Times New Roman" w:cs="Times New Roman"/>
      <w:sz w:val="24"/>
      <w:lang w:eastAsia="hu-HU"/>
    </w:rPr>
  </w:style>
  <w:style w:type="character" w:styleId="Lbjegyzet-hivatkozs">
    <w:name w:val="footnote reference"/>
    <w:basedOn w:val="Bekezdsalapbettpusa"/>
    <w:uiPriority w:val="99"/>
    <w:semiHidden/>
    <w:rsid w:val="004A7BF4"/>
    <w:rPr>
      <w:rFonts w:cs="Times New Roman"/>
      <w:vertAlign w:val="superscript"/>
    </w:rPr>
  </w:style>
  <w:style w:type="paragraph" w:customStyle="1" w:styleId="CharCharChar1Char">
    <w:name w:val="Char Char Char1 Char"/>
    <w:basedOn w:val="Norml"/>
    <w:rsid w:val="00AA05CD"/>
    <w:pPr>
      <w:spacing w:after="160" w:line="240" w:lineRule="exact"/>
    </w:pPr>
    <w:rPr>
      <w:rFonts w:ascii="Verdana" w:eastAsia="Times New Roman" w:hAnsi="Verdana" w:cs="Verdana"/>
      <w:lang w:val="en-US"/>
    </w:rPr>
  </w:style>
  <w:style w:type="paragraph" w:customStyle="1" w:styleId="Szvegtrzs31">
    <w:name w:val="Szövegtörzs 31"/>
    <w:basedOn w:val="Norml"/>
    <w:uiPriority w:val="99"/>
    <w:rsid w:val="00D81D0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lang w:eastAsia="hu-HU"/>
    </w:rPr>
  </w:style>
  <w:style w:type="paragraph" w:customStyle="1" w:styleId="Szvegtrzs21">
    <w:name w:val="Szövegtörzs 21"/>
    <w:basedOn w:val="Norml"/>
    <w:rsid w:val="00A94A61"/>
    <w:pPr>
      <w:spacing w:after="0" w:line="240" w:lineRule="auto"/>
      <w:jc w:val="both"/>
    </w:pPr>
    <w:rPr>
      <w:rFonts w:ascii="Times New Roman" w:eastAsia="Times New Roman" w:hAnsi="Times New Roman" w:cs="Times New Roman"/>
      <w:i/>
      <w:sz w:val="24"/>
      <w:lang w:eastAsia="hu-HU"/>
    </w:rPr>
  </w:style>
  <w:style w:type="character" w:customStyle="1" w:styleId="apple-converted-space">
    <w:name w:val="apple-converted-space"/>
    <w:basedOn w:val="Bekezdsalapbettpusa"/>
    <w:rsid w:val="00A94A61"/>
    <w:rPr>
      <w:rFonts w:cs="Times New Roman"/>
    </w:rPr>
  </w:style>
  <w:style w:type="paragraph" w:customStyle="1" w:styleId="Default">
    <w:name w:val="Default"/>
    <w:uiPriority w:val="99"/>
    <w:rsid w:val="008B1507"/>
    <w:rPr>
      <w:rFonts w:ascii="Times New Roman" w:eastAsia="Times New Roman" w:hAnsi="Times New Roman" w:cs="Times New Roman"/>
      <w:color w:val="000000"/>
      <w:sz w:val="24"/>
      <w:szCs w:val="24"/>
    </w:rPr>
  </w:style>
  <w:style w:type="paragraph" w:customStyle="1" w:styleId="CharChar1Char">
    <w:name w:val="Char Char1 Char"/>
    <w:basedOn w:val="Norml"/>
    <w:rsid w:val="003E7A02"/>
    <w:pPr>
      <w:widowControl w:val="0"/>
      <w:spacing w:before="60" w:after="160" w:line="240" w:lineRule="exact"/>
      <w:jc w:val="both"/>
    </w:pPr>
    <w:rPr>
      <w:rFonts w:ascii="Verdana" w:eastAsia="Times New Roman" w:hAnsi="Verdana" w:cs="Verdana"/>
      <w:lang w:val="en-US"/>
    </w:rPr>
  </w:style>
  <w:style w:type="paragraph" w:customStyle="1" w:styleId="Bekezds">
    <w:name w:val="Bekezdés"/>
    <w:basedOn w:val="Norml"/>
    <w:uiPriority w:val="99"/>
    <w:rsid w:val="002454E9"/>
    <w:pPr>
      <w:spacing w:after="120" w:line="240" w:lineRule="auto"/>
      <w:ind w:firstLine="720"/>
      <w:jc w:val="both"/>
    </w:pPr>
    <w:rPr>
      <w:rFonts w:ascii="Times New Roman" w:eastAsia="Times New Roman" w:hAnsi="Times New Roman" w:cs="Times New Roman"/>
      <w:sz w:val="24"/>
      <w:lang w:eastAsia="hu-HU"/>
    </w:rPr>
  </w:style>
  <w:style w:type="paragraph" w:customStyle="1" w:styleId="CharChar1Char1">
    <w:name w:val="Char Char1 Char1"/>
    <w:basedOn w:val="Norml"/>
    <w:rsid w:val="00AA70FC"/>
    <w:pPr>
      <w:widowControl w:val="0"/>
      <w:spacing w:before="60" w:after="160" w:line="240" w:lineRule="exact"/>
      <w:jc w:val="both"/>
    </w:pPr>
    <w:rPr>
      <w:rFonts w:ascii="Verdana" w:eastAsia="Times New Roman" w:hAnsi="Verdana" w:cs="Verdana"/>
      <w:lang w:val="en-US"/>
    </w:rPr>
  </w:style>
  <w:style w:type="character" w:customStyle="1" w:styleId="pp-headline-itempp-headline-address">
    <w:name w:val="pp-headline-item pp-headline-address"/>
    <w:basedOn w:val="Bekezdsalapbettpusa"/>
    <w:uiPriority w:val="99"/>
    <w:rsid w:val="00DA4A05"/>
    <w:rPr>
      <w:rFonts w:cs="Times New Roman"/>
    </w:rPr>
  </w:style>
  <w:style w:type="paragraph" w:styleId="Szvegtrzs3">
    <w:name w:val="Body Text 3"/>
    <w:basedOn w:val="Norml"/>
    <w:link w:val="Szvegtrzs3Char"/>
    <w:uiPriority w:val="99"/>
    <w:rsid w:val="00785103"/>
    <w:pPr>
      <w:spacing w:after="120"/>
    </w:pPr>
    <w:rPr>
      <w:sz w:val="16"/>
      <w:szCs w:val="16"/>
    </w:rPr>
  </w:style>
  <w:style w:type="character" w:customStyle="1" w:styleId="Szvegtrzs3Char">
    <w:name w:val="Szövegtörzs 3 Char"/>
    <w:basedOn w:val="Bekezdsalapbettpusa"/>
    <w:link w:val="Szvegtrzs3"/>
    <w:uiPriority w:val="99"/>
    <w:rsid w:val="00785103"/>
    <w:rPr>
      <w:sz w:val="16"/>
      <w:szCs w:val="16"/>
      <w:lang w:eastAsia="en-US"/>
    </w:rPr>
  </w:style>
  <w:style w:type="paragraph" w:styleId="Szmozottlista">
    <w:name w:val="List Number"/>
    <w:basedOn w:val="Norml"/>
    <w:uiPriority w:val="99"/>
    <w:unhideWhenUsed/>
    <w:rsid w:val="00CD1C94"/>
    <w:pPr>
      <w:tabs>
        <w:tab w:val="num" w:pos="360"/>
      </w:tabs>
      <w:ind w:left="360" w:hanging="360"/>
      <w:contextualSpacing/>
    </w:pPr>
  </w:style>
  <w:style w:type="paragraph" w:styleId="Felsorols2">
    <w:name w:val="List Bullet 2"/>
    <w:aliases w:val="Felsorolas-2"/>
    <w:basedOn w:val="Norml"/>
    <w:rsid w:val="00CD1C94"/>
    <w:pPr>
      <w:tabs>
        <w:tab w:val="num" w:pos="360"/>
        <w:tab w:val="left" w:pos="1260"/>
      </w:tabs>
      <w:spacing w:after="0" w:line="240" w:lineRule="auto"/>
      <w:ind w:left="360" w:hanging="360"/>
      <w:jc w:val="both"/>
    </w:pPr>
    <w:rPr>
      <w:rFonts w:eastAsia="Times New Roman" w:cs="Times New Roman"/>
      <w:sz w:val="22"/>
      <w:szCs w:val="24"/>
      <w:lang w:eastAsia="hu-HU"/>
    </w:rPr>
  </w:style>
  <w:style w:type="paragraph" w:customStyle="1" w:styleId="sorol">
    <w:name w:val="sorol"/>
    <w:uiPriority w:val="99"/>
    <w:rsid w:val="00931AAA"/>
    <w:pPr>
      <w:tabs>
        <w:tab w:val="left" w:pos="360"/>
        <w:tab w:val="num" w:pos="720"/>
      </w:tabs>
      <w:suppressAutoHyphens/>
      <w:ind w:left="-10773" w:hanging="360"/>
    </w:pPr>
    <w:rPr>
      <w:rFonts w:ascii="Tahoma" w:eastAsia="Times New Roman" w:hAnsi="Tahoma" w:cs="Tahoma"/>
      <w:bCs/>
      <w:color w:val="00B050"/>
      <w:kern w:val="1"/>
      <w:sz w:val="24"/>
      <w:szCs w:val="24"/>
      <w:lang w:eastAsia="ar-SA"/>
    </w:rPr>
  </w:style>
  <w:style w:type="paragraph" w:customStyle="1" w:styleId="jFejlc">
    <w:name w:val="ÚjFejléc"/>
    <w:basedOn w:val="Norml"/>
    <w:rsid w:val="00931AAA"/>
    <w:pPr>
      <w:spacing w:after="0" w:line="240" w:lineRule="auto"/>
      <w:jc w:val="both"/>
    </w:pPr>
    <w:rPr>
      <w:rFonts w:ascii="Times New Roman" w:eastAsia="Times New Roman" w:hAnsi="Times New Roman" w:cs="Times New Roman"/>
      <w:sz w:val="24"/>
      <w:szCs w:val="24"/>
      <w:lang w:eastAsia="hu-HU"/>
    </w:rPr>
  </w:style>
  <w:style w:type="character" w:customStyle="1" w:styleId="st">
    <w:name w:val="st"/>
    <w:basedOn w:val="Bekezdsalapbettpusa"/>
    <w:uiPriority w:val="99"/>
    <w:rsid w:val="00213F33"/>
  </w:style>
  <w:style w:type="paragraph" w:customStyle="1" w:styleId="Normal2Char">
    <w:name w:val="Normal2 Char"/>
    <w:basedOn w:val="Norml"/>
    <w:autoRedefine/>
    <w:uiPriority w:val="99"/>
    <w:rsid w:val="009E4592"/>
    <w:pPr>
      <w:spacing w:after="0" w:line="240" w:lineRule="auto"/>
      <w:jc w:val="both"/>
    </w:pPr>
    <w:rPr>
      <w:rFonts w:ascii="Times New Roman" w:eastAsia="Times New Roman" w:hAnsi="Times New Roman" w:cs="Times New Roman"/>
      <w:b/>
      <w:kern w:val="28"/>
      <w:sz w:val="24"/>
      <w:lang w:eastAsia="hu-HU"/>
    </w:rPr>
  </w:style>
  <w:style w:type="paragraph" w:customStyle="1" w:styleId="Cmsor5dlt">
    <w:name w:val="Címsor 5 dőlt"/>
    <w:basedOn w:val="Norml"/>
    <w:next w:val="Normal3"/>
    <w:autoRedefine/>
    <w:uiPriority w:val="99"/>
    <w:rsid w:val="009E4592"/>
    <w:pPr>
      <w:spacing w:after="0" w:line="240" w:lineRule="auto"/>
    </w:pPr>
    <w:rPr>
      <w:rFonts w:ascii="Times New Roman félkövér" w:eastAsia="Times New Roman" w:hAnsi="Times New Roman félkövér" w:cs="Times New Roman"/>
      <w:color w:val="000000"/>
      <w:kern w:val="28"/>
      <w:sz w:val="24"/>
      <w:szCs w:val="24"/>
      <w:lang w:eastAsia="hu-HU"/>
    </w:rPr>
  </w:style>
  <w:style w:type="paragraph" w:customStyle="1" w:styleId="Normal3">
    <w:name w:val="Normal3"/>
    <w:basedOn w:val="Norml"/>
    <w:autoRedefine/>
    <w:uiPriority w:val="99"/>
    <w:rsid w:val="009E4592"/>
    <w:pPr>
      <w:spacing w:after="0" w:line="240" w:lineRule="auto"/>
      <w:jc w:val="both"/>
    </w:pPr>
    <w:rPr>
      <w:rFonts w:ascii="Times New Roman" w:eastAsia="Times New Roman" w:hAnsi="Times New Roman" w:cs="Times New Roman"/>
      <w:color w:val="008000"/>
      <w:kern w:val="28"/>
      <w:sz w:val="24"/>
      <w:szCs w:val="24"/>
      <w:lang w:eastAsia="hu-HU"/>
    </w:rPr>
  </w:style>
  <w:style w:type="paragraph" w:customStyle="1" w:styleId="StlusNormal3FlkvrFgg005cm">
    <w:name w:val="Stílus Normal3 + Félkövér Függő:  005 cm"/>
    <w:basedOn w:val="Normal3"/>
    <w:uiPriority w:val="99"/>
    <w:rsid w:val="009E4592"/>
    <w:rPr>
      <w:b/>
    </w:rPr>
  </w:style>
  <w:style w:type="paragraph" w:customStyle="1" w:styleId="alcm">
    <w:name w:val="alcím"/>
    <w:basedOn w:val="Norml"/>
    <w:uiPriority w:val="99"/>
    <w:rsid w:val="009E4592"/>
    <w:pPr>
      <w:tabs>
        <w:tab w:val="left" w:pos="1418"/>
      </w:tabs>
      <w:spacing w:before="240" w:after="0" w:line="240" w:lineRule="auto"/>
      <w:ind w:left="567"/>
      <w:jc w:val="both"/>
    </w:pPr>
    <w:rPr>
      <w:rFonts w:ascii="Times New Roman" w:eastAsia="Times New Roman" w:hAnsi="Times New Roman" w:cs="Times New Roman"/>
      <w:kern w:val="28"/>
      <w:sz w:val="26"/>
      <w:lang w:eastAsia="hu-HU"/>
    </w:rPr>
  </w:style>
  <w:style w:type="character" w:customStyle="1" w:styleId="km1">
    <w:name w:val="km1"/>
    <w:basedOn w:val="Bekezdsalapbettpusa"/>
    <w:uiPriority w:val="99"/>
    <w:rsid w:val="00DF3B44"/>
  </w:style>
  <w:style w:type="paragraph" w:customStyle="1" w:styleId="Csakszveg1">
    <w:name w:val="Csak szöveg1"/>
    <w:basedOn w:val="Norml"/>
    <w:rsid w:val="004B3401"/>
    <w:pPr>
      <w:spacing w:after="0" w:line="240" w:lineRule="auto"/>
    </w:pPr>
    <w:rPr>
      <w:rFonts w:ascii="Courier New" w:eastAsia="Times New Roman" w:hAnsi="Courier New" w:cs="Times New Roman"/>
      <w:lang w:eastAsia="hu-HU"/>
    </w:rPr>
  </w:style>
  <w:style w:type="paragraph" w:customStyle="1" w:styleId="Tblzat">
    <w:name w:val="Táblázat"/>
    <w:basedOn w:val="Norml"/>
    <w:uiPriority w:val="99"/>
    <w:rsid w:val="004B3401"/>
    <w:pPr>
      <w:tabs>
        <w:tab w:val="left" w:pos="1418"/>
      </w:tabs>
      <w:spacing w:after="0" w:line="240" w:lineRule="auto"/>
      <w:jc w:val="center"/>
    </w:pPr>
    <w:rPr>
      <w:rFonts w:ascii="Times New Roman" w:eastAsia="Times New Roman" w:hAnsi="Times New Roman" w:cs="Times New Roman"/>
      <w:kern w:val="28"/>
      <w:sz w:val="26"/>
      <w:lang w:eastAsia="hu-HU"/>
    </w:rPr>
  </w:style>
  <w:style w:type="character" w:customStyle="1" w:styleId="Bekezdsalapbettpusa1">
    <w:name w:val="Bekezdés alapbetűtípusa1"/>
    <w:rsid w:val="00D4447F"/>
  </w:style>
  <w:style w:type="paragraph" w:customStyle="1" w:styleId="Stlus1">
    <w:name w:val="Stílus1"/>
    <w:basedOn w:val="Norml"/>
    <w:autoRedefine/>
    <w:rsid w:val="00775E64"/>
    <w:pPr>
      <w:tabs>
        <w:tab w:val="left" w:pos="-720"/>
        <w:tab w:val="left" w:pos="426"/>
        <w:tab w:val="num" w:pos="720"/>
      </w:tabs>
      <w:suppressAutoHyphens/>
      <w:spacing w:before="120" w:after="0"/>
      <w:ind w:left="714" w:hanging="357"/>
      <w:jc w:val="both"/>
    </w:pPr>
    <w:rPr>
      <w:rFonts w:eastAsia="Times New Roman"/>
      <w:lang w:eastAsia="hu-HU"/>
    </w:rPr>
  </w:style>
  <w:style w:type="paragraph" w:customStyle="1" w:styleId="Szvegtrzs32">
    <w:name w:val="Szövegtörzs 32"/>
    <w:basedOn w:val="Norml"/>
    <w:rsid w:val="00CD2719"/>
    <w:pPr>
      <w:widowControl w:val="0"/>
      <w:spacing w:after="0" w:line="240" w:lineRule="auto"/>
      <w:jc w:val="both"/>
    </w:pPr>
    <w:rPr>
      <w:rFonts w:ascii="Times New Roman" w:eastAsia="Times New Roman" w:hAnsi="Times New Roman" w:cs="Times New Roman"/>
      <w:b/>
      <w:bCs/>
      <w:sz w:val="24"/>
      <w:szCs w:val="24"/>
      <w:lang w:eastAsia="hu-HU"/>
    </w:rPr>
  </w:style>
  <w:style w:type="character" w:styleId="Oldalszm">
    <w:name w:val="page number"/>
    <w:basedOn w:val="Bekezdsalapbettpusa"/>
    <w:rsid w:val="00811892"/>
    <w:rPr>
      <w:rFonts w:cs="Times New Roman"/>
    </w:rPr>
  </w:style>
  <w:style w:type="paragraph" w:customStyle="1" w:styleId="jTel">
    <w:name w:val="ÚjTel"/>
    <w:basedOn w:val="Norml"/>
    <w:rsid w:val="00190A30"/>
    <w:pPr>
      <w:keepNext/>
      <w:spacing w:after="0" w:line="240" w:lineRule="auto"/>
      <w:jc w:val="center"/>
    </w:pPr>
    <w:rPr>
      <w:rFonts w:ascii="Times New Roman" w:eastAsia="Times New Roman" w:hAnsi="Times New Roman" w:cs="Times New Roman"/>
      <w:b/>
      <w:bCs/>
      <w:smallCaps/>
      <w:spacing w:val="10"/>
      <w:sz w:val="24"/>
      <w:szCs w:val="24"/>
      <w:lang w:eastAsia="hu-HU"/>
    </w:rPr>
  </w:style>
  <w:style w:type="paragraph" w:customStyle="1" w:styleId="BodyText31">
    <w:name w:val="Body Text 31"/>
    <w:basedOn w:val="Norml"/>
    <w:uiPriority w:val="99"/>
    <w:rsid w:val="00190A30"/>
    <w:pPr>
      <w:widowControl w:val="0"/>
      <w:spacing w:after="0" w:line="240" w:lineRule="auto"/>
      <w:jc w:val="both"/>
    </w:pPr>
    <w:rPr>
      <w:rFonts w:ascii="Times New Roman" w:eastAsia="Times New Roman" w:hAnsi="Times New Roman" w:cs="Times New Roman"/>
      <w:b/>
      <w:bCs/>
      <w:sz w:val="24"/>
      <w:szCs w:val="24"/>
      <w:lang w:eastAsia="hu-HU"/>
    </w:rPr>
  </w:style>
  <w:style w:type="character" w:customStyle="1" w:styleId="SzvegtrzsChar1">
    <w:name w:val="Szövegtörzs Char1"/>
    <w:aliases w:val="Szövegtörzs Char Char"/>
    <w:basedOn w:val="Bekezdsalapbettpusa"/>
    <w:uiPriority w:val="99"/>
    <w:locked/>
    <w:rsid w:val="00190A30"/>
    <w:rPr>
      <w:rFonts w:cs="Times New Roman"/>
      <w:sz w:val="24"/>
      <w:szCs w:val="24"/>
    </w:rPr>
  </w:style>
  <w:style w:type="paragraph" w:customStyle="1" w:styleId="SzvegtrzsSzvegtrzsChar2">
    <w:name w:val="Szövegtörzs.Szövegtörzs Char2"/>
    <w:basedOn w:val="Norml"/>
    <w:rsid w:val="00190A30"/>
    <w:pPr>
      <w:spacing w:after="0" w:line="240" w:lineRule="auto"/>
    </w:pPr>
    <w:rPr>
      <w:rFonts w:ascii="Times New Roman" w:eastAsia="Times New Roman" w:hAnsi="Times New Roman" w:cs="Times New Roman"/>
      <w:sz w:val="24"/>
      <w:lang w:eastAsia="hu-HU"/>
    </w:rPr>
  </w:style>
  <w:style w:type="paragraph" w:styleId="Csakszveg">
    <w:name w:val="Plain Text"/>
    <w:basedOn w:val="Norml"/>
    <w:link w:val="CsakszvegChar"/>
    <w:rsid w:val="00190A30"/>
    <w:pPr>
      <w:spacing w:after="0" w:line="240" w:lineRule="auto"/>
    </w:pPr>
    <w:rPr>
      <w:rFonts w:ascii="Courier New" w:eastAsia="Times New Roman" w:hAnsi="Courier New" w:cs="Times New Roman"/>
      <w:lang w:eastAsia="hu-HU"/>
    </w:rPr>
  </w:style>
  <w:style w:type="character" w:customStyle="1" w:styleId="CsakszvegChar">
    <w:name w:val="Csak szöveg Char"/>
    <w:basedOn w:val="Bekezdsalapbettpusa"/>
    <w:link w:val="Csakszveg"/>
    <w:rsid w:val="00190A30"/>
    <w:rPr>
      <w:rFonts w:ascii="Courier New" w:eastAsia="Times New Roman" w:hAnsi="Courier New" w:cs="Times New Roman"/>
      <w:sz w:val="20"/>
      <w:szCs w:val="20"/>
    </w:rPr>
  </w:style>
  <w:style w:type="paragraph" w:customStyle="1" w:styleId="BodyText21">
    <w:name w:val="Body Text 21"/>
    <w:basedOn w:val="Norml"/>
    <w:rsid w:val="00190A30"/>
    <w:pPr>
      <w:spacing w:after="0" w:line="240" w:lineRule="auto"/>
      <w:ind w:left="567"/>
    </w:pPr>
    <w:rPr>
      <w:rFonts w:ascii="Times New Roman" w:eastAsia="Times New Roman" w:hAnsi="Times New Roman" w:cs="Times New Roman"/>
      <w:sz w:val="24"/>
      <w:lang w:eastAsia="hu-HU"/>
    </w:rPr>
  </w:style>
  <w:style w:type="paragraph" w:customStyle="1" w:styleId="Franciabekezds">
    <w:name w:val="Francia bekezdés"/>
    <w:basedOn w:val="Norml"/>
    <w:uiPriority w:val="99"/>
    <w:rsid w:val="00190A30"/>
    <w:pPr>
      <w:tabs>
        <w:tab w:val="num" w:pos="720"/>
      </w:tabs>
      <w:spacing w:after="120" w:line="240" w:lineRule="auto"/>
      <w:ind w:left="720" w:hanging="720"/>
      <w:jc w:val="both"/>
    </w:pPr>
    <w:rPr>
      <w:rFonts w:ascii="Times New Roman" w:eastAsia="Times New Roman" w:hAnsi="Times New Roman" w:cs="Times New Roman"/>
      <w:sz w:val="24"/>
      <w:lang w:eastAsia="hu-HU"/>
    </w:rPr>
  </w:style>
  <w:style w:type="paragraph" w:styleId="Szvegblokk">
    <w:name w:val="Block Text"/>
    <w:basedOn w:val="Norml"/>
    <w:rsid w:val="00190A30"/>
    <w:pPr>
      <w:spacing w:after="0" w:line="240" w:lineRule="auto"/>
      <w:ind w:left="1418" w:right="1984"/>
      <w:jc w:val="both"/>
    </w:pPr>
    <w:rPr>
      <w:rFonts w:ascii="Times New Roman" w:eastAsia="Times New Roman" w:hAnsi="Times New Roman" w:cs="Times New Roman"/>
      <w:lang w:eastAsia="hu-HU"/>
    </w:rPr>
  </w:style>
  <w:style w:type="paragraph" w:customStyle="1" w:styleId="CharCharChar1Char1">
    <w:name w:val="Char Char Char1 Char1"/>
    <w:basedOn w:val="Norml"/>
    <w:rsid w:val="00190A30"/>
    <w:pPr>
      <w:spacing w:after="160" w:line="240" w:lineRule="exact"/>
    </w:pPr>
    <w:rPr>
      <w:rFonts w:ascii="Verdana" w:eastAsia="Times New Roman" w:hAnsi="Verdana" w:cs="Verdana"/>
      <w:lang w:val="en-US"/>
    </w:rPr>
  </w:style>
  <w:style w:type="paragraph" w:customStyle="1" w:styleId="BodyText211">
    <w:name w:val="Body Text 211"/>
    <w:basedOn w:val="Norml"/>
    <w:uiPriority w:val="99"/>
    <w:rsid w:val="00190A30"/>
    <w:pPr>
      <w:spacing w:after="0" w:line="240" w:lineRule="auto"/>
      <w:ind w:left="284"/>
      <w:jc w:val="both"/>
    </w:pPr>
    <w:rPr>
      <w:rFonts w:ascii="Times New Roman" w:eastAsia="Times New Roman" w:hAnsi="Times New Roman" w:cs="Times New Roman"/>
      <w:sz w:val="24"/>
      <w:lang w:eastAsia="hu-HU"/>
    </w:rPr>
  </w:style>
  <w:style w:type="paragraph" w:customStyle="1" w:styleId="BodyTextIndent1">
    <w:name w:val="Body Text Indent1"/>
    <w:basedOn w:val="Norml"/>
    <w:uiPriority w:val="99"/>
    <w:rsid w:val="00190A30"/>
    <w:pPr>
      <w:spacing w:after="120" w:line="240" w:lineRule="auto"/>
      <w:ind w:left="283"/>
    </w:pPr>
    <w:rPr>
      <w:rFonts w:ascii="Times New Roman" w:eastAsia="Times New Roman" w:hAnsi="Times New Roman" w:cs="Times New Roman"/>
      <w:sz w:val="24"/>
      <w:lang w:eastAsia="hu-HU"/>
    </w:rPr>
  </w:style>
  <w:style w:type="paragraph" w:styleId="Felsorols">
    <w:name w:val="List Bullet"/>
    <w:basedOn w:val="Norml"/>
    <w:autoRedefine/>
    <w:uiPriority w:val="99"/>
    <w:rsid w:val="00190A30"/>
    <w:pPr>
      <w:spacing w:after="0" w:line="240" w:lineRule="auto"/>
      <w:ind w:left="720" w:hanging="360"/>
      <w:jc w:val="both"/>
    </w:pPr>
    <w:rPr>
      <w:rFonts w:ascii="Times New Roman" w:eastAsia="Times New Roman" w:hAnsi="Times New Roman" w:cs="Times New Roman"/>
      <w:sz w:val="24"/>
      <w:lang w:eastAsia="hu-HU"/>
    </w:rPr>
  </w:style>
  <w:style w:type="paragraph" w:customStyle="1" w:styleId="Stlus1Char">
    <w:name w:val="Stílus1 Char"/>
    <w:basedOn w:val="Norml"/>
    <w:link w:val="Stlus1CharChar"/>
    <w:uiPriority w:val="99"/>
    <w:rsid w:val="00190A30"/>
    <w:pPr>
      <w:tabs>
        <w:tab w:val="left" w:pos="737"/>
      </w:tabs>
      <w:spacing w:after="0" w:line="240" w:lineRule="auto"/>
      <w:ind w:left="340"/>
      <w:jc w:val="both"/>
    </w:pPr>
    <w:rPr>
      <w:rFonts w:ascii="Times New Roman" w:eastAsia="Times New Roman" w:hAnsi="Times New Roman" w:cs="Times New Roman"/>
      <w:sz w:val="24"/>
      <w:szCs w:val="24"/>
      <w:lang w:eastAsia="hu-HU"/>
    </w:rPr>
  </w:style>
  <w:style w:type="character" w:customStyle="1" w:styleId="Stlus1CharChar">
    <w:name w:val="Stílus1 Char Char"/>
    <w:basedOn w:val="Bekezdsalapbettpusa"/>
    <w:link w:val="Stlus1Char"/>
    <w:uiPriority w:val="99"/>
    <w:locked/>
    <w:rsid w:val="00190A30"/>
    <w:rPr>
      <w:rFonts w:ascii="Times New Roman" w:eastAsia="Times New Roman" w:hAnsi="Times New Roman" w:cs="Times New Roman"/>
      <w:sz w:val="24"/>
      <w:szCs w:val="24"/>
    </w:rPr>
  </w:style>
  <w:style w:type="paragraph" w:customStyle="1" w:styleId="Char1CharCharChar">
    <w:name w:val="Char1 Char Char Char"/>
    <w:basedOn w:val="Norml"/>
    <w:rsid w:val="00190A30"/>
    <w:pPr>
      <w:widowControl w:val="0"/>
      <w:spacing w:before="60" w:after="160" w:line="240" w:lineRule="exact"/>
      <w:jc w:val="both"/>
    </w:pPr>
    <w:rPr>
      <w:rFonts w:ascii="Verdana" w:eastAsia="Times New Roman" w:hAnsi="Verdana" w:cs="Verdana"/>
      <w:lang w:val="en-US"/>
    </w:rPr>
  </w:style>
  <w:style w:type="paragraph" w:styleId="Kpalrs">
    <w:name w:val="caption"/>
    <w:aliases w:val="Map,Map Char"/>
    <w:basedOn w:val="Norml"/>
    <w:next w:val="Norml"/>
    <w:link w:val="KpalrsChar"/>
    <w:qFormat/>
    <w:locked/>
    <w:rsid w:val="00190A30"/>
    <w:pPr>
      <w:spacing w:after="0" w:line="240" w:lineRule="auto"/>
    </w:pPr>
    <w:rPr>
      <w:rFonts w:ascii="Times New Roman" w:eastAsia="Times New Roman" w:hAnsi="Times New Roman" w:cs="Times New Roman"/>
      <w:b/>
      <w:bCs/>
      <w:lang w:eastAsia="hu-HU"/>
    </w:rPr>
  </w:style>
  <w:style w:type="character" w:customStyle="1" w:styleId="CharChar4">
    <w:name w:val="Char Char4"/>
    <w:basedOn w:val="Bekezdsalapbettpusa"/>
    <w:uiPriority w:val="99"/>
    <w:rsid w:val="00190A30"/>
    <w:rPr>
      <w:rFonts w:ascii="Calibri" w:eastAsia="Times New Roman" w:hAnsi="Calibri" w:cs="Times New Roman"/>
      <w:sz w:val="22"/>
      <w:szCs w:val="22"/>
      <w:lang w:val="hu-HU" w:eastAsia="en-US" w:bidi="ar-SA"/>
    </w:rPr>
  </w:style>
  <w:style w:type="paragraph" w:customStyle="1" w:styleId="ListParagraph1">
    <w:name w:val="List Paragraph1"/>
    <w:basedOn w:val="Norml"/>
    <w:uiPriority w:val="99"/>
    <w:rsid w:val="00190A30"/>
    <w:pPr>
      <w:spacing w:after="0" w:line="240" w:lineRule="auto"/>
      <w:ind w:left="708"/>
    </w:pPr>
    <w:rPr>
      <w:rFonts w:ascii="Times New Roman" w:eastAsia="Times New Roman" w:hAnsi="Times New Roman" w:cs="Times New Roman"/>
      <w:sz w:val="24"/>
      <w:szCs w:val="24"/>
      <w:lang w:eastAsia="hu-HU"/>
    </w:rPr>
  </w:style>
  <w:style w:type="paragraph" w:customStyle="1" w:styleId="jgy">
    <w:name w:val="ÚjÜgy"/>
    <w:basedOn w:val="Norml"/>
    <w:uiPriority w:val="99"/>
    <w:rsid w:val="00190A30"/>
    <w:pPr>
      <w:keepNext/>
      <w:tabs>
        <w:tab w:val="left" w:pos="4820"/>
      </w:tabs>
      <w:spacing w:before="120" w:after="120" w:line="240" w:lineRule="auto"/>
    </w:pPr>
    <w:rPr>
      <w:rFonts w:ascii="Times New Roman" w:eastAsia="Times New Roman" w:hAnsi="Times New Roman" w:cs="Times New Roman"/>
      <w:spacing w:val="24"/>
      <w:lang w:eastAsia="hu-HU"/>
    </w:rPr>
  </w:style>
  <w:style w:type="paragraph" w:customStyle="1" w:styleId="Char1">
    <w:name w:val="Char1"/>
    <w:basedOn w:val="Norml"/>
    <w:rsid w:val="00190A30"/>
    <w:pPr>
      <w:spacing w:after="160" w:line="240" w:lineRule="exact"/>
      <w:jc w:val="both"/>
    </w:pPr>
    <w:rPr>
      <w:rFonts w:ascii="Verdana" w:eastAsia="Times New Roman" w:hAnsi="Verdana" w:cs="Verdana"/>
      <w:lang w:val="en-US"/>
    </w:rPr>
  </w:style>
  <w:style w:type="paragraph" w:customStyle="1" w:styleId="Stlus">
    <w:name w:val="Stílus"/>
    <w:uiPriority w:val="99"/>
    <w:rsid w:val="00190A30"/>
    <w:pPr>
      <w:widowControl w:val="0"/>
      <w:autoSpaceDE w:val="0"/>
      <w:autoSpaceDN w:val="0"/>
      <w:adjustRightInd w:val="0"/>
    </w:pPr>
    <w:rPr>
      <w:rFonts w:eastAsia="Times New Roman"/>
      <w:sz w:val="24"/>
      <w:szCs w:val="24"/>
    </w:rPr>
  </w:style>
  <w:style w:type="paragraph" w:styleId="Normlbehzs">
    <w:name w:val="Normal Indent"/>
    <w:basedOn w:val="Norml"/>
    <w:uiPriority w:val="99"/>
    <w:rsid w:val="00190A30"/>
    <w:pPr>
      <w:overflowPunct w:val="0"/>
      <w:autoSpaceDE w:val="0"/>
      <w:autoSpaceDN w:val="0"/>
      <w:adjustRightInd w:val="0"/>
      <w:spacing w:after="0" w:line="240" w:lineRule="auto"/>
      <w:ind w:left="708"/>
      <w:textAlignment w:val="baseline"/>
    </w:pPr>
    <w:rPr>
      <w:rFonts w:eastAsia="Times New Roman"/>
      <w:b/>
      <w:bCs/>
      <w:sz w:val="24"/>
      <w:szCs w:val="24"/>
      <w:lang w:eastAsia="hu-HU"/>
    </w:rPr>
  </w:style>
  <w:style w:type="paragraph" w:customStyle="1" w:styleId="PlainText1">
    <w:name w:val="Plain Text1"/>
    <w:basedOn w:val="Norml"/>
    <w:uiPriority w:val="99"/>
    <w:rsid w:val="00190A30"/>
    <w:pPr>
      <w:spacing w:after="0" w:line="240" w:lineRule="auto"/>
    </w:pPr>
    <w:rPr>
      <w:rFonts w:ascii="Courier New" w:eastAsia="Times New Roman" w:hAnsi="Courier New" w:cs="Times New Roman"/>
      <w:lang w:eastAsia="hu-HU"/>
    </w:rPr>
  </w:style>
  <w:style w:type="paragraph" w:styleId="Nincstrkz">
    <w:name w:val="No Spacing"/>
    <w:aliases w:val="10p térköz"/>
    <w:uiPriority w:val="1"/>
    <w:qFormat/>
    <w:rsid w:val="00190A30"/>
    <w:rPr>
      <w:rFonts w:ascii="Calibri" w:eastAsia="Times New Roman" w:hAnsi="Calibri" w:cs="Times New Roman"/>
      <w:lang w:eastAsia="en-US"/>
    </w:rPr>
  </w:style>
  <w:style w:type="paragraph" w:customStyle="1" w:styleId="DefaultParagraphFont1">
    <w:name w:val="Default Paragraph Font1"/>
    <w:next w:val="Norml"/>
    <w:uiPriority w:val="99"/>
    <w:rsid w:val="00190A30"/>
    <w:rPr>
      <w:rFonts w:ascii="Times New Roman" w:eastAsia="Times New Roman" w:hAnsi="Times New Roman" w:cs="Times New Roman"/>
      <w:sz w:val="20"/>
      <w:szCs w:val="20"/>
    </w:rPr>
  </w:style>
  <w:style w:type="paragraph" w:customStyle="1" w:styleId="normalfrancia">
    <w:name w:val="normal francia"/>
    <w:basedOn w:val="Norml"/>
    <w:next w:val="Norml"/>
    <w:uiPriority w:val="99"/>
    <w:rsid w:val="00190A30"/>
    <w:pPr>
      <w:tabs>
        <w:tab w:val="num" w:pos="717"/>
      </w:tabs>
      <w:spacing w:after="120" w:line="240" w:lineRule="auto"/>
      <w:ind w:left="714" w:hanging="357"/>
      <w:jc w:val="both"/>
    </w:pPr>
    <w:rPr>
      <w:rFonts w:ascii="Palatino Linotype" w:eastAsia="Times New Roman" w:hAnsi="Palatino Linotype" w:cs="Times New Roman"/>
      <w:sz w:val="22"/>
    </w:rPr>
  </w:style>
  <w:style w:type="paragraph" w:customStyle="1" w:styleId="Stlus5">
    <w:name w:val="Stílus 5"/>
    <w:basedOn w:val="Cmsor4"/>
    <w:next w:val="Norml"/>
    <w:uiPriority w:val="99"/>
    <w:rsid w:val="00190A30"/>
    <w:pPr>
      <w:spacing w:after="120"/>
      <w:ind w:left="454"/>
      <w:outlineLvl w:val="9"/>
    </w:pPr>
    <w:rPr>
      <w:rFonts w:ascii="Times New Roman" w:hAnsi="Times New Roman"/>
      <w:bCs w:val="0"/>
      <w:sz w:val="24"/>
      <w:szCs w:val="24"/>
      <w:lang w:eastAsia="en-US"/>
    </w:rPr>
  </w:style>
  <w:style w:type="character" w:customStyle="1" w:styleId="TableTextChar">
    <w:name w:val="Table Text Char"/>
    <w:basedOn w:val="Bekezdsalapbettpusa"/>
    <w:uiPriority w:val="99"/>
    <w:rsid w:val="00190A30"/>
    <w:rPr>
      <w:rFonts w:ascii="Palatino Linotype" w:hAnsi="Palatino Linotype" w:cs="Times New Roman"/>
      <w:lang w:val="hu-HU" w:eastAsia="en-US" w:bidi="ar-SA"/>
    </w:rPr>
  </w:style>
  <w:style w:type="paragraph" w:customStyle="1" w:styleId="be1">
    <w:name w:val="be1"/>
    <w:basedOn w:val="Norml"/>
    <w:uiPriority w:val="99"/>
    <w:rsid w:val="00190A30"/>
    <w:pPr>
      <w:widowControl w:val="0"/>
      <w:spacing w:before="60" w:after="0" w:line="320" w:lineRule="exact"/>
      <w:jc w:val="both"/>
    </w:pPr>
    <w:rPr>
      <w:rFonts w:ascii="Times New Roman" w:eastAsia="Times New Roman" w:hAnsi="Times New Roman" w:cs="Times New Roman"/>
      <w:sz w:val="24"/>
      <w:lang w:eastAsia="hu-HU"/>
    </w:rPr>
  </w:style>
  <w:style w:type="paragraph" w:customStyle="1" w:styleId="dokcm">
    <w:name w:val="dokcím"/>
    <w:basedOn w:val="Normlbehzs"/>
    <w:uiPriority w:val="99"/>
    <w:rsid w:val="00190A30"/>
    <w:pPr>
      <w:overflowPunct/>
      <w:autoSpaceDE/>
      <w:autoSpaceDN/>
      <w:adjustRightInd/>
      <w:spacing w:line="480" w:lineRule="atLeast"/>
      <w:ind w:left="0"/>
      <w:jc w:val="center"/>
      <w:textAlignment w:val="auto"/>
    </w:pPr>
    <w:rPr>
      <w:rFonts w:ascii="Palatino Linotype" w:hAnsi="Palatino Linotype" w:cs="Times New Roman"/>
      <w:bCs w:val="0"/>
      <w:caps/>
      <w:spacing w:val="30"/>
      <w:sz w:val="40"/>
      <w:szCs w:val="40"/>
      <w:lang w:eastAsia="en-US"/>
    </w:rPr>
  </w:style>
  <w:style w:type="character" w:customStyle="1" w:styleId="JegyzetszvegChar">
    <w:name w:val="Jegyzetszöveg Char"/>
    <w:basedOn w:val="Bekezdsalapbettpusa"/>
    <w:link w:val="Jegyzetszveg"/>
    <w:uiPriority w:val="99"/>
    <w:semiHidden/>
    <w:rsid w:val="00190A30"/>
    <w:rPr>
      <w:rFonts w:ascii="Times New Roman" w:eastAsia="Times New Roman" w:hAnsi="Times New Roman" w:cs="Times New Roman"/>
      <w:sz w:val="20"/>
      <w:szCs w:val="20"/>
    </w:rPr>
  </w:style>
  <w:style w:type="paragraph" w:styleId="Jegyzetszveg">
    <w:name w:val="annotation text"/>
    <w:basedOn w:val="Norml"/>
    <w:link w:val="JegyzetszvegChar"/>
    <w:semiHidden/>
    <w:rsid w:val="00190A30"/>
    <w:pPr>
      <w:spacing w:after="0" w:line="240" w:lineRule="auto"/>
    </w:pPr>
    <w:rPr>
      <w:rFonts w:ascii="Times New Roman" w:eastAsia="Times New Roman" w:hAnsi="Times New Roman" w:cs="Times New Roman"/>
      <w:lang w:eastAsia="hu-HU"/>
    </w:rPr>
  </w:style>
  <w:style w:type="character" w:customStyle="1" w:styleId="MegjegyzstrgyaChar">
    <w:name w:val="Megjegyzés tárgya Char"/>
    <w:basedOn w:val="JegyzetszvegChar"/>
    <w:link w:val="Megjegyzstrgya"/>
    <w:uiPriority w:val="99"/>
    <w:semiHidden/>
    <w:rsid w:val="00190A30"/>
    <w:rPr>
      <w:rFonts w:ascii="Palatino Linotype" w:hAnsi="Palatino Linotype"/>
      <w:b/>
      <w:bCs/>
      <w:lang w:eastAsia="en-US"/>
    </w:rPr>
  </w:style>
  <w:style w:type="paragraph" w:styleId="Megjegyzstrgya">
    <w:name w:val="annotation subject"/>
    <w:basedOn w:val="Jegyzetszveg"/>
    <w:next w:val="Jegyzetszveg"/>
    <w:link w:val="MegjegyzstrgyaChar"/>
    <w:uiPriority w:val="99"/>
    <w:semiHidden/>
    <w:rsid w:val="00190A30"/>
    <w:pPr>
      <w:spacing w:after="120"/>
      <w:jc w:val="both"/>
    </w:pPr>
    <w:rPr>
      <w:rFonts w:ascii="Palatino Linotype" w:hAnsi="Palatino Linotype"/>
      <w:b/>
      <w:bCs/>
      <w:lang w:eastAsia="en-US"/>
    </w:rPr>
  </w:style>
  <w:style w:type="paragraph" w:customStyle="1" w:styleId="dtum1">
    <w:name w:val="dátum1"/>
    <w:basedOn w:val="Norml"/>
    <w:uiPriority w:val="99"/>
    <w:rsid w:val="00190A30"/>
    <w:pPr>
      <w:spacing w:before="60" w:after="60" w:line="300" w:lineRule="exact"/>
      <w:jc w:val="both"/>
    </w:pPr>
    <w:rPr>
      <w:rFonts w:ascii="Palatino Linotype" w:eastAsia="Times New Roman" w:hAnsi="Palatino Linotype" w:cs="Times New Roman"/>
      <w:sz w:val="22"/>
    </w:rPr>
  </w:style>
  <w:style w:type="paragraph" w:customStyle="1" w:styleId="Lblc">
    <w:name w:val="Lábléc"/>
    <w:basedOn w:val="Norml"/>
    <w:uiPriority w:val="99"/>
    <w:rsid w:val="00190A30"/>
    <w:pPr>
      <w:spacing w:after="0" w:line="240" w:lineRule="auto"/>
      <w:jc w:val="right"/>
    </w:pPr>
    <w:rPr>
      <w:rFonts w:ascii="Palatino Linotype" w:eastAsia="Times New Roman" w:hAnsi="Palatino Linotype" w:cs="Times New Roman"/>
    </w:rPr>
  </w:style>
  <w:style w:type="paragraph" w:customStyle="1" w:styleId="Normlkiemelt">
    <w:name w:val="Normál_kiemelt"/>
    <w:basedOn w:val="Norml"/>
    <w:uiPriority w:val="99"/>
    <w:rsid w:val="00190A30"/>
    <w:pPr>
      <w:tabs>
        <w:tab w:val="left" w:pos="360"/>
      </w:tabs>
      <w:spacing w:after="120" w:line="240" w:lineRule="auto"/>
      <w:jc w:val="both"/>
    </w:pPr>
    <w:rPr>
      <w:rFonts w:ascii="Palatino Linotype" w:eastAsia="Times New Roman" w:hAnsi="Palatino Linotype" w:cs="Times New Roman"/>
      <w:b/>
      <w:i/>
      <w:sz w:val="22"/>
      <w:lang w:val="en-GB"/>
    </w:rPr>
  </w:style>
  <w:style w:type="paragraph" w:customStyle="1" w:styleId="Style1">
    <w:name w:val="Style 1"/>
    <w:uiPriority w:val="99"/>
    <w:rsid w:val="00190A30"/>
    <w:pPr>
      <w:widowControl w:val="0"/>
      <w:autoSpaceDE w:val="0"/>
      <w:autoSpaceDN w:val="0"/>
    </w:pPr>
    <w:rPr>
      <w:rFonts w:ascii="Times New Roman" w:eastAsia="Times New Roman" w:hAnsi="Times New Roman" w:cs="Times New Roman"/>
      <w:sz w:val="20"/>
      <w:szCs w:val="20"/>
    </w:rPr>
  </w:style>
  <w:style w:type="paragraph" w:customStyle="1" w:styleId="reference">
    <w:name w:val="reference"/>
    <w:basedOn w:val="Norml"/>
    <w:uiPriority w:val="99"/>
    <w:rsid w:val="00190A30"/>
    <w:pPr>
      <w:tabs>
        <w:tab w:val="left" w:pos="1440"/>
      </w:tabs>
      <w:spacing w:after="240" w:line="240" w:lineRule="auto"/>
      <w:ind w:left="1440" w:hanging="1440"/>
      <w:jc w:val="both"/>
    </w:pPr>
    <w:rPr>
      <w:rFonts w:ascii="Palatino" w:eastAsia="Times New Roman" w:hAnsi="Palatino" w:cs="Times New Roman"/>
      <w:lang w:val="en-US"/>
    </w:rPr>
  </w:style>
  <w:style w:type="paragraph" w:styleId="TJ1">
    <w:name w:val="toc 1"/>
    <w:basedOn w:val="Norml"/>
    <w:next w:val="Norml"/>
    <w:autoRedefine/>
    <w:uiPriority w:val="99"/>
    <w:locked/>
    <w:rsid w:val="00190A30"/>
    <w:pPr>
      <w:spacing w:before="120" w:after="120" w:line="240" w:lineRule="auto"/>
    </w:pPr>
    <w:rPr>
      <w:rFonts w:ascii="Palatino Linotype" w:eastAsia="Times New Roman" w:hAnsi="Palatino Linotype" w:cs="Times New Roman"/>
      <w:b/>
      <w:caps/>
      <w:sz w:val="22"/>
    </w:rPr>
  </w:style>
  <w:style w:type="paragraph" w:styleId="TJ2">
    <w:name w:val="toc 2"/>
    <w:basedOn w:val="Norml"/>
    <w:next w:val="Norml"/>
    <w:autoRedefine/>
    <w:uiPriority w:val="99"/>
    <w:locked/>
    <w:rsid w:val="00190A30"/>
    <w:pPr>
      <w:spacing w:after="0" w:line="240" w:lineRule="auto"/>
      <w:ind w:left="240"/>
    </w:pPr>
    <w:rPr>
      <w:rFonts w:ascii="Palatino Linotype" w:eastAsia="Times New Roman" w:hAnsi="Palatino Linotype" w:cs="Times New Roman"/>
      <w:smallCaps/>
    </w:rPr>
  </w:style>
  <w:style w:type="paragraph" w:styleId="TJ3">
    <w:name w:val="toc 3"/>
    <w:basedOn w:val="Norml"/>
    <w:next w:val="Norml"/>
    <w:autoRedefine/>
    <w:uiPriority w:val="99"/>
    <w:locked/>
    <w:rsid w:val="00190A30"/>
    <w:pPr>
      <w:spacing w:after="0" w:line="240" w:lineRule="auto"/>
      <w:ind w:left="480"/>
    </w:pPr>
    <w:rPr>
      <w:rFonts w:ascii="Palatino Linotype" w:eastAsia="Times New Roman" w:hAnsi="Palatino Linotype" w:cs="Times New Roman"/>
      <w:i/>
    </w:rPr>
  </w:style>
  <w:style w:type="paragraph" w:styleId="TJ4">
    <w:name w:val="toc 4"/>
    <w:basedOn w:val="Norml"/>
    <w:next w:val="Norml"/>
    <w:autoRedefine/>
    <w:uiPriority w:val="99"/>
    <w:locked/>
    <w:rsid w:val="00190A30"/>
    <w:pPr>
      <w:tabs>
        <w:tab w:val="left" w:pos="1680"/>
        <w:tab w:val="right" w:leader="dot" w:pos="8552"/>
      </w:tabs>
      <w:spacing w:after="0" w:line="240" w:lineRule="auto"/>
      <w:ind w:left="720"/>
    </w:pPr>
    <w:rPr>
      <w:rFonts w:ascii="Palatino Linotype" w:eastAsia="Times New Roman" w:hAnsi="Palatino Linotype" w:cs="Times New Roman"/>
      <w:noProof/>
      <w:sz w:val="18"/>
    </w:rPr>
  </w:style>
  <w:style w:type="paragraph" w:styleId="TJ5">
    <w:name w:val="toc 5"/>
    <w:basedOn w:val="Norml"/>
    <w:next w:val="Norml"/>
    <w:autoRedefine/>
    <w:uiPriority w:val="99"/>
    <w:locked/>
    <w:rsid w:val="00190A30"/>
    <w:pPr>
      <w:spacing w:after="0" w:line="240" w:lineRule="auto"/>
      <w:ind w:left="960"/>
    </w:pPr>
    <w:rPr>
      <w:rFonts w:ascii="Times New Roman" w:eastAsia="Times New Roman" w:hAnsi="Times New Roman" w:cs="Times New Roman"/>
      <w:sz w:val="18"/>
    </w:rPr>
  </w:style>
  <w:style w:type="paragraph" w:styleId="TJ6">
    <w:name w:val="toc 6"/>
    <w:basedOn w:val="Norml"/>
    <w:next w:val="Norml"/>
    <w:autoRedefine/>
    <w:uiPriority w:val="99"/>
    <w:locked/>
    <w:rsid w:val="00190A30"/>
    <w:pPr>
      <w:spacing w:after="0" w:line="240" w:lineRule="auto"/>
      <w:ind w:left="1200"/>
    </w:pPr>
    <w:rPr>
      <w:rFonts w:ascii="Times New Roman" w:eastAsia="Times New Roman" w:hAnsi="Times New Roman" w:cs="Times New Roman"/>
      <w:sz w:val="18"/>
    </w:rPr>
  </w:style>
  <w:style w:type="paragraph" w:styleId="TJ7">
    <w:name w:val="toc 7"/>
    <w:basedOn w:val="Norml"/>
    <w:next w:val="Norml"/>
    <w:autoRedefine/>
    <w:uiPriority w:val="99"/>
    <w:locked/>
    <w:rsid w:val="00190A30"/>
    <w:pPr>
      <w:spacing w:after="0" w:line="240" w:lineRule="auto"/>
      <w:ind w:left="1440"/>
    </w:pPr>
    <w:rPr>
      <w:rFonts w:ascii="Times New Roman" w:eastAsia="Times New Roman" w:hAnsi="Times New Roman" w:cs="Times New Roman"/>
      <w:sz w:val="18"/>
    </w:rPr>
  </w:style>
  <w:style w:type="paragraph" w:styleId="TJ8">
    <w:name w:val="toc 8"/>
    <w:basedOn w:val="Norml"/>
    <w:next w:val="Norml"/>
    <w:autoRedefine/>
    <w:uiPriority w:val="99"/>
    <w:locked/>
    <w:rsid w:val="00190A30"/>
    <w:pPr>
      <w:spacing w:after="0" w:line="240" w:lineRule="auto"/>
      <w:ind w:left="1680"/>
    </w:pPr>
    <w:rPr>
      <w:rFonts w:ascii="Times New Roman" w:eastAsia="Times New Roman" w:hAnsi="Times New Roman" w:cs="Times New Roman"/>
      <w:sz w:val="18"/>
    </w:rPr>
  </w:style>
  <w:style w:type="paragraph" w:styleId="TJ9">
    <w:name w:val="toc 9"/>
    <w:basedOn w:val="Norml"/>
    <w:next w:val="Norml"/>
    <w:autoRedefine/>
    <w:uiPriority w:val="99"/>
    <w:locked/>
    <w:rsid w:val="00190A30"/>
    <w:pPr>
      <w:spacing w:after="0" w:line="240" w:lineRule="auto"/>
      <w:ind w:left="1920"/>
    </w:pPr>
    <w:rPr>
      <w:rFonts w:ascii="Times New Roman" w:eastAsia="Times New Roman" w:hAnsi="Times New Roman" w:cs="Times New Roman"/>
      <w:sz w:val="18"/>
    </w:rPr>
  </w:style>
  <w:style w:type="paragraph" w:customStyle="1" w:styleId="FELSOROLAS">
    <w:name w:val="FELSOROLAS"/>
    <w:basedOn w:val="Norml"/>
    <w:uiPriority w:val="99"/>
    <w:rsid w:val="00190A30"/>
    <w:pPr>
      <w:tabs>
        <w:tab w:val="num" w:pos="360"/>
      </w:tabs>
      <w:spacing w:before="60" w:after="0" w:line="240" w:lineRule="auto"/>
      <w:ind w:left="360" w:hanging="360"/>
      <w:jc w:val="both"/>
    </w:pPr>
    <w:rPr>
      <w:rFonts w:ascii="Palatino Linotype" w:eastAsia="Times New Roman" w:hAnsi="Palatino Linotype" w:cs="Times New Roman"/>
      <w:sz w:val="22"/>
    </w:rPr>
  </w:style>
  <w:style w:type="character" w:customStyle="1" w:styleId="DokumentumtrkpChar">
    <w:name w:val="Dokumentumtérkép Char"/>
    <w:basedOn w:val="Bekezdsalapbettpusa"/>
    <w:link w:val="Dokumentumtrkp"/>
    <w:rsid w:val="00190A30"/>
    <w:rPr>
      <w:rFonts w:ascii="Tahoma" w:eastAsia="Times New Roman" w:hAnsi="Tahoma" w:cs="Times New Roman"/>
      <w:szCs w:val="20"/>
      <w:shd w:val="clear" w:color="auto" w:fill="000080"/>
      <w:lang w:eastAsia="en-US"/>
    </w:rPr>
  </w:style>
  <w:style w:type="paragraph" w:styleId="Dokumentumtrkp">
    <w:name w:val="Document Map"/>
    <w:basedOn w:val="Norml"/>
    <w:link w:val="DokumentumtrkpChar"/>
    <w:rsid w:val="00190A30"/>
    <w:pPr>
      <w:shd w:val="clear" w:color="auto" w:fill="000080"/>
      <w:spacing w:after="120" w:line="240" w:lineRule="auto"/>
      <w:jc w:val="both"/>
    </w:pPr>
    <w:rPr>
      <w:rFonts w:ascii="Tahoma" w:eastAsia="Times New Roman" w:hAnsi="Tahoma" w:cs="Times New Roman"/>
      <w:sz w:val="22"/>
    </w:rPr>
  </w:style>
  <w:style w:type="paragraph" w:styleId="Alcm0">
    <w:name w:val="Subtitle"/>
    <w:basedOn w:val="Norml"/>
    <w:link w:val="AlcmChar"/>
    <w:uiPriority w:val="99"/>
    <w:qFormat/>
    <w:locked/>
    <w:rsid w:val="00190A30"/>
    <w:pPr>
      <w:spacing w:before="60" w:after="60" w:line="240" w:lineRule="auto"/>
      <w:jc w:val="center"/>
    </w:pPr>
    <w:rPr>
      <w:rFonts w:ascii="Times New Roman" w:eastAsia="Times New Roman" w:hAnsi="Times New Roman" w:cs="Times New Roman"/>
      <w:i/>
      <w:sz w:val="24"/>
    </w:rPr>
  </w:style>
  <w:style w:type="character" w:customStyle="1" w:styleId="AlcmChar">
    <w:name w:val="Alcím Char"/>
    <w:basedOn w:val="Bekezdsalapbettpusa"/>
    <w:link w:val="Alcm0"/>
    <w:uiPriority w:val="99"/>
    <w:rsid w:val="00190A30"/>
    <w:rPr>
      <w:rFonts w:ascii="Times New Roman" w:eastAsia="Times New Roman" w:hAnsi="Times New Roman" w:cs="Times New Roman"/>
      <w:i/>
      <w:sz w:val="24"/>
      <w:szCs w:val="20"/>
      <w:lang w:eastAsia="en-US"/>
    </w:rPr>
  </w:style>
  <w:style w:type="paragraph" w:customStyle="1" w:styleId="TableText">
    <w:name w:val="Table Text"/>
    <w:basedOn w:val="Norml"/>
    <w:uiPriority w:val="99"/>
    <w:rsid w:val="00190A30"/>
    <w:pPr>
      <w:spacing w:after="0" w:line="240" w:lineRule="auto"/>
    </w:pPr>
    <w:rPr>
      <w:rFonts w:ascii="Palatino Linotype" w:eastAsia="Times New Roman" w:hAnsi="Palatino Linotype" w:cs="Times New Roman"/>
    </w:rPr>
  </w:style>
  <w:style w:type="paragraph" w:customStyle="1" w:styleId="TableHeaderRow">
    <w:name w:val="Table Header Row"/>
    <w:basedOn w:val="TableText"/>
    <w:autoRedefine/>
    <w:uiPriority w:val="99"/>
    <w:rsid w:val="00190A30"/>
    <w:pPr>
      <w:spacing w:after="20"/>
      <w:jc w:val="center"/>
    </w:pPr>
    <w:rPr>
      <w:rFonts w:ascii="Times New Roman" w:hAnsi="Times New Roman"/>
      <w:b/>
    </w:rPr>
  </w:style>
  <w:style w:type="paragraph" w:customStyle="1" w:styleId="TableSummaryRow">
    <w:name w:val="Table Summary Row"/>
    <w:basedOn w:val="TableText"/>
    <w:uiPriority w:val="99"/>
    <w:rsid w:val="00190A30"/>
    <w:rPr>
      <w:b/>
    </w:rPr>
  </w:style>
  <w:style w:type="paragraph" w:customStyle="1" w:styleId="be2">
    <w:name w:val="be2"/>
    <w:basedOn w:val="Norml"/>
    <w:uiPriority w:val="99"/>
    <w:rsid w:val="00190A30"/>
    <w:pPr>
      <w:widowControl w:val="0"/>
      <w:spacing w:before="60" w:after="0" w:line="320" w:lineRule="exact"/>
      <w:ind w:left="720"/>
      <w:jc w:val="both"/>
    </w:pPr>
    <w:rPr>
      <w:rFonts w:ascii="Times New Roman" w:eastAsia="Times New Roman" w:hAnsi="Times New Roman" w:cs="Times New Roman"/>
      <w:sz w:val="24"/>
      <w:lang w:eastAsia="hu-HU"/>
    </w:rPr>
  </w:style>
  <w:style w:type="paragraph" w:customStyle="1" w:styleId="be3">
    <w:name w:val="be3"/>
    <w:basedOn w:val="Norml"/>
    <w:uiPriority w:val="99"/>
    <w:rsid w:val="00190A30"/>
    <w:pPr>
      <w:keepLines/>
      <w:widowControl w:val="0"/>
      <w:spacing w:before="60" w:after="0" w:line="320" w:lineRule="exact"/>
      <w:ind w:left="2160"/>
      <w:jc w:val="both"/>
    </w:pPr>
    <w:rPr>
      <w:rFonts w:ascii="Times New Roman" w:eastAsia="Times New Roman" w:hAnsi="Times New Roman" w:cs="Times New Roman"/>
      <w:sz w:val="24"/>
      <w:lang w:eastAsia="hu-HU"/>
    </w:rPr>
  </w:style>
  <w:style w:type="paragraph" w:customStyle="1" w:styleId="be4">
    <w:name w:val="be4"/>
    <w:basedOn w:val="Norml"/>
    <w:uiPriority w:val="99"/>
    <w:rsid w:val="00190A30"/>
    <w:pPr>
      <w:keepLines/>
      <w:widowControl w:val="0"/>
      <w:spacing w:before="60" w:after="0" w:line="240" w:lineRule="exact"/>
      <w:ind w:left="2880"/>
      <w:jc w:val="both"/>
    </w:pPr>
    <w:rPr>
      <w:rFonts w:ascii="Times New Roman" w:eastAsia="Times New Roman" w:hAnsi="Times New Roman" w:cs="Times New Roman"/>
      <w:sz w:val="24"/>
      <w:lang w:eastAsia="hu-HU"/>
    </w:rPr>
  </w:style>
  <w:style w:type="character" w:customStyle="1" w:styleId="Underline">
    <w:name w:val="Underline"/>
    <w:basedOn w:val="Bekezdsalapbettpusa"/>
    <w:uiPriority w:val="99"/>
    <w:rsid w:val="00190A30"/>
    <w:rPr>
      <w:rFonts w:cs="Times New Roman"/>
      <w:u w:val="single"/>
    </w:rPr>
  </w:style>
  <w:style w:type="paragraph" w:customStyle="1" w:styleId="Felsorols1">
    <w:name w:val="Felsorolás 1"/>
    <w:basedOn w:val="Norml"/>
    <w:rsid w:val="00190A30"/>
    <w:pPr>
      <w:tabs>
        <w:tab w:val="left" w:pos="340"/>
        <w:tab w:val="num" w:pos="1776"/>
      </w:tabs>
      <w:spacing w:after="120" w:line="240" w:lineRule="auto"/>
      <w:ind w:left="1776" w:right="170" w:hanging="360"/>
      <w:jc w:val="both"/>
    </w:pPr>
    <w:rPr>
      <w:rFonts w:ascii="Palatino Linotype" w:eastAsia="Times New Roman" w:hAnsi="Palatino Linotype" w:cs="Times New Roman"/>
      <w:sz w:val="22"/>
      <w:szCs w:val="24"/>
      <w:lang w:eastAsia="hu-HU"/>
    </w:rPr>
  </w:style>
  <w:style w:type="character" w:styleId="Mrltotthiperhivatkozs">
    <w:name w:val="FollowedHyperlink"/>
    <w:basedOn w:val="Bekezdsalapbettpusa"/>
    <w:uiPriority w:val="99"/>
    <w:rsid w:val="00190A30"/>
    <w:rPr>
      <w:rFonts w:cs="Times New Roman"/>
      <w:color w:val="800080"/>
      <w:u w:val="single"/>
    </w:rPr>
  </w:style>
  <w:style w:type="paragraph" w:customStyle="1" w:styleId="Level1">
    <w:name w:val="Level1"/>
    <w:basedOn w:val="Norml"/>
    <w:uiPriority w:val="99"/>
    <w:rsid w:val="00190A30"/>
    <w:pPr>
      <w:keepNext/>
      <w:keepLines/>
      <w:tabs>
        <w:tab w:val="num" w:pos="720"/>
      </w:tabs>
      <w:spacing w:before="240" w:after="120" w:line="240" w:lineRule="auto"/>
      <w:ind w:left="720" w:hanging="720"/>
      <w:jc w:val="both"/>
    </w:pPr>
    <w:rPr>
      <w:rFonts w:ascii="Palatino Linotype" w:eastAsia="Times New Roman" w:hAnsi="Palatino Linotype" w:cs="Times New Roman"/>
      <w:b/>
      <w:bCs/>
      <w:smallCaps/>
      <w:sz w:val="22"/>
      <w:szCs w:val="24"/>
    </w:rPr>
  </w:style>
  <w:style w:type="paragraph" w:customStyle="1" w:styleId="Szveg0">
    <w:name w:val="Szöveg"/>
    <w:basedOn w:val="Norml"/>
    <w:uiPriority w:val="99"/>
    <w:rsid w:val="00190A30"/>
    <w:pPr>
      <w:spacing w:after="60" w:line="280" w:lineRule="exact"/>
      <w:ind w:left="1134"/>
      <w:jc w:val="both"/>
    </w:pPr>
    <w:rPr>
      <w:rFonts w:ascii="Times New Roman" w:eastAsia="Times New Roman" w:hAnsi="Times New Roman" w:cs="Times New Roman"/>
      <w:sz w:val="24"/>
      <w:lang w:eastAsia="hu-HU"/>
    </w:rPr>
  </w:style>
  <w:style w:type="paragraph" w:customStyle="1" w:styleId="HeadingBase">
    <w:name w:val="Heading Base"/>
    <w:basedOn w:val="Norml"/>
    <w:next w:val="Norml"/>
    <w:uiPriority w:val="99"/>
    <w:rsid w:val="00190A30"/>
    <w:pPr>
      <w:keepNext/>
      <w:keepLines/>
      <w:spacing w:after="0" w:line="360" w:lineRule="auto"/>
    </w:pPr>
    <w:rPr>
      <w:rFonts w:ascii="Times New Roman" w:eastAsia="Times New Roman" w:hAnsi="Times New Roman" w:cs="Times New Roman"/>
      <w:sz w:val="24"/>
    </w:rPr>
  </w:style>
  <w:style w:type="paragraph" w:customStyle="1" w:styleId="minicm">
    <w:name w:val="minicím"/>
    <w:basedOn w:val="Cmsor5"/>
    <w:uiPriority w:val="99"/>
    <w:rsid w:val="00190A30"/>
    <w:pPr>
      <w:keepLines w:val="0"/>
      <w:spacing w:before="240" w:after="60" w:line="240" w:lineRule="auto"/>
    </w:pPr>
    <w:rPr>
      <w:rFonts w:ascii="Times New Roman" w:hAnsi="Times New Roman"/>
      <w:i/>
      <w:color w:val="FF0000"/>
      <w:sz w:val="24"/>
      <w:lang w:eastAsia="hu-HU"/>
    </w:rPr>
  </w:style>
  <w:style w:type="paragraph" w:customStyle="1" w:styleId="WW-Szvegtrzs2">
    <w:name w:val="WW-Szövegtörzs 2"/>
    <w:basedOn w:val="Norml"/>
    <w:uiPriority w:val="99"/>
    <w:rsid w:val="00190A30"/>
    <w:pPr>
      <w:widowControl w:val="0"/>
      <w:suppressAutoHyphens/>
      <w:spacing w:after="0" w:line="240" w:lineRule="auto"/>
      <w:jc w:val="both"/>
    </w:pPr>
    <w:rPr>
      <w:rFonts w:ascii="Nimbus Roman No9 L" w:eastAsia="Times New Roman" w:hAnsi="Nimbus Roman No9 L" w:cs="Times New Roman"/>
      <w:color w:val="000000"/>
      <w:sz w:val="24"/>
      <w:lang w:eastAsia="hu-HU"/>
    </w:rPr>
  </w:style>
  <w:style w:type="paragraph" w:customStyle="1" w:styleId="cm2">
    <w:name w:val="cím2"/>
    <w:basedOn w:val="Norml"/>
    <w:uiPriority w:val="99"/>
    <w:rsid w:val="00190A30"/>
    <w:pPr>
      <w:spacing w:after="120" w:line="240" w:lineRule="auto"/>
      <w:jc w:val="both"/>
    </w:pPr>
    <w:rPr>
      <w:rFonts w:ascii="Times New Roman" w:eastAsia="Times New Roman" w:hAnsi="Times New Roman" w:cs="Times New Roman"/>
      <w:sz w:val="24"/>
      <w:lang w:val="en-GB" w:eastAsia="hu-HU"/>
    </w:rPr>
  </w:style>
  <w:style w:type="paragraph" w:customStyle="1" w:styleId="Alpont">
    <w:name w:val="Alpont"/>
    <w:basedOn w:val="Norml"/>
    <w:uiPriority w:val="99"/>
    <w:rsid w:val="00190A30"/>
    <w:pPr>
      <w:tabs>
        <w:tab w:val="num" w:pos="1211"/>
      </w:tabs>
      <w:spacing w:after="0" w:line="360" w:lineRule="exact"/>
      <w:ind w:left="1211" w:right="567" w:hanging="360"/>
    </w:pPr>
    <w:rPr>
      <w:rFonts w:ascii="Garamond" w:eastAsia="Times New Roman" w:hAnsi="Garamond" w:cs="Times New Roman"/>
      <w:sz w:val="24"/>
      <w:lang w:val="da-DK" w:eastAsia="hu-HU"/>
    </w:rPr>
  </w:style>
  <w:style w:type="paragraph" w:customStyle="1" w:styleId="np">
    <w:name w:val="np"/>
    <w:basedOn w:val="Norml"/>
    <w:uiPriority w:val="99"/>
    <w:rsid w:val="00190A30"/>
    <w:pPr>
      <w:spacing w:after="0" w:line="240" w:lineRule="auto"/>
      <w:jc w:val="both"/>
    </w:pPr>
    <w:rPr>
      <w:rFonts w:ascii="Times New Roman" w:eastAsia="Times New Roman" w:hAnsi="Times New Roman" w:cs="Times New Roman"/>
      <w:sz w:val="24"/>
      <w:szCs w:val="24"/>
      <w:lang w:eastAsia="hu-HU"/>
    </w:rPr>
  </w:style>
  <w:style w:type="paragraph" w:customStyle="1" w:styleId="Tblzattartalom">
    <w:name w:val="Táblázattartalom"/>
    <w:basedOn w:val="Norml"/>
    <w:rsid w:val="00190A30"/>
    <w:pPr>
      <w:widowControl w:val="0"/>
      <w:suppressLineNumbers/>
      <w:suppressAutoHyphens/>
      <w:spacing w:after="0" w:line="240" w:lineRule="auto"/>
    </w:pPr>
    <w:rPr>
      <w:rFonts w:ascii="Liberation Serif" w:eastAsia="Droid Sans Fallback" w:hAnsi="Liberation Serif"/>
      <w:kern w:val="1"/>
      <w:sz w:val="24"/>
      <w:szCs w:val="24"/>
      <w:lang w:eastAsia="zh-CN" w:bidi="hi-IN"/>
    </w:rPr>
  </w:style>
  <w:style w:type="paragraph" w:customStyle="1" w:styleId="Tblzatfejlc">
    <w:name w:val="Táblázatfejléc"/>
    <w:basedOn w:val="Tblzattartalom"/>
    <w:uiPriority w:val="99"/>
    <w:rsid w:val="00190A30"/>
    <w:pPr>
      <w:jc w:val="center"/>
    </w:pPr>
    <w:rPr>
      <w:b/>
      <w:bCs/>
    </w:rPr>
  </w:style>
  <w:style w:type="paragraph" w:styleId="HTML-kntformzott">
    <w:name w:val="HTML Preformatted"/>
    <w:basedOn w:val="Norml"/>
    <w:link w:val="HTML-kntformzottChar"/>
    <w:uiPriority w:val="99"/>
    <w:rsid w:val="00190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lang w:eastAsia="hu-HU"/>
    </w:rPr>
  </w:style>
  <w:style w:type="character" w:customStyle="1" w:styleId="HTML-kntformzottChar">
    <w:name w:val="HTML-ként formázott Char"/>
    <w:basedOn w:val="Bekezdsalapbettpusa"/>
    <w:link w:val="HTML-kntformzott"/>
    <w:uiPriority w:val="99"/>
    <w:rsid w:val="00190A30"/>
    <w:rPr>
      <w:rFonts w:ascii="Courier New" w:eastAsia="Times New Roman" w:hAnsi="Courier New" w:cs="Courier New"/>
      <w:color w:val="000000"/>
      <w:sz w:val="20"/>
      <w:szCs w:val="20"/>
    </w:rPr>
  </w:style>
  <w:style w:type="paragraph" w:customStyle="1" w:styleId="normalZs">
    <w:name w:val="normalZs"/>
    <w:basedOn w:val="Norml"/>
    <w:autoRedefine/>
    <w:uiPriority w:val="99"/>
    <w:rsid w:val="00190A30"/>
    <w:pPr>
      <w:spacing w:before="60" w:after="60" w:line="240" w:lineRule="auto"/>
      <w:jc w:val="both"/>
    </w:pPr>
    <w:rPr>
      <w:rFonts w:ascii="Times New Roman" w:eastAsia="Times New Roman" w:hAnsi="Times New Roman" w:cs="Times New Roman"/>
      <w:bCs/>
      <w:color w:val="000000"/>
      <w:sz w:val="24"/>
      <w:szCs w:val="24"/>
      <w:lang w:eastAsia="hu-HU"/>
    </w:rPr>
  </w:style>
  <w:style w:type="paragraph" w:customStyle="1" w:styleId="tableheaderrow0">
    <w:name w:val="tableheaderrow"/>
    <w:basedOn w:val="Norml"/>
    <w:uiPriority w:val="99"/>
    <w:rsid w:val="00190A3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bletext0">
    <w:name w:val="tabletext"/>
    <w:basedOn w:val="Norml"/>
    <w:uiPriority w:val="99"/>
    <w:rsid w:val="00190A3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1es">
    <w:name w:val="1es"/>
    <w:basedOn w:val="Norml"/>
    <w:link w:val="1esChar"/>
    <w:qFormat/>
    <w:rsid w:val="009E3EC0"/>
    <w:pPr>
      <w:keepNext/>
      <w:numPr>
        <w:numId w:val="12"/>
      </w:numPr>
      <w:pBdr>
        <w:bottom w:val="single" w:sz="4" w:space="0" w:color="auto"/>
      </w:pBdr>
      <w:spacing w:before="240" w:after="60" w:line="240" w:lineRule="auto"/>
      <w:outlineLvl w:val="0"/>
    </w:pPr>
    <w:rPr>
      <w:rFonts w:ascii="Bookman Old Style" w:eastAsia="Times New Roman" w:hAnsi="Bookman Old Style" w:cs="Times New Roman"/>
      <w:b/>
      <w:bCs/>
      <w:kern w:val="1"/>
      <w:sz w:val="28"/>
      <w:szCs w:val="22"/>
      <w:lang w:eastAsia="hu-HU"/>
    </w:rPr>
  </w:style>
  <w:style w:type="character" w:customStyle="1" w:styleId="1esChar">
    <w:name w:val="1es Char"/>
    <w:basedOn w:val="Bekezdsalapbettpusa"/>
    <w:link w:val="1es"/>
    <w:rsid w:val="009E3EC0"/>
    <w:rPr>
      <w:rFonts w:ascii="Bookman Old Style" w:eastAsia="Times New Roman" w:hAnsi="Bookman Old Style" w:cs="Times New Roman"/>
      <w:b/>
      <w:bCs/>
      <w:kern w:val="1"/>
      <w:sz w:val="28"/>
    </w:rPr>
  </w:style>
  <w:style w:type="paragraph" w:customStyle="1" w:styleId="2es">
    <w:name w:val="2es"/>
    <w:basedOn w:val="cm2"/>
    <w:link w:val="2esChar"/>
    <w:qFormat/>
    <w:rsid w:val="009E3EC0"/>
    <w:pPr>
      <w:numPr>
        <w:ilvl w:val="1"/>
        <w:numId w:val="12"/>
      </w:numPr>
      <w:tabs>
        <w:tab w:val="left" w:pos="794"/>
      </w:tabs>
      <w:spacing w:after="360"/>
      <w:jc w:val="left"/>
    </w:pPr>
    <w:rPr>
      <w:rFonts w:ascii="Bookman Old Style" w:hAnsi="Bookman Old Style"/>
      <w:b/>
      <w:bCs/>
      <w:iCs/>
      <w:szCs w:val="22"/>
      <w:lang w:val="hu-HU" w:eastAsia="ar-SA"/>
    </w:rPr>
  </w:style>
  <w:style w:type="character" w:customStyle="1" w:styleId="2esChar">
    <w:name w:val="2es Char"/>
    <w:link w:val="2es"/>
    <w:rsid w:val="009E3EC0"/>
    <w:rPr>
      <w:rFonts w:ascii="Bookman Old Style" w:eastAsia="Times New Roman" w:hAnsi="Bookman Old Style" w:cs="Times New Roman"/>
      <w:b/>
      <w:bCs/>
      <w:iCs/>
      <w:sz w:val="24"/>
      <w:lang w:eastAsia="ar-SA"/>
    </w:rPr>
  </w:style>
  <w:style w:type="paragraph" w:customStyle="1" w:styleId="3as">
    <w:name w:val="3as"/>
    <w:basedOn w:val="cm2"/>
    <w:link w:val="3asChar"/>
    <w:qFormat/>
    <w:rsid w:val="009E3EC0"/>
    <w:pPr>
      <w:numPr>
        <w:ilvl w:val="2"/>
        <w:numId w:val="12"/>
      </w:numPr>
      <w:tabs>
        <w:tab w:val="left" w:pos="794"/>
      </w:tabs>
      <w:spacing w:after="240"/>
      <w:jc w:val="left"/>
    </w:pPr>
    <w:rPr>
      <w:rFonts w:ascii="Bookman Old Style" w:hAnsi="Bookman Old Style"/>
      <w:b/>
      <w:bCs/>
      <w:iCs/>
      <w:sz w:val="22"/>
      <w:szCs w:val="22"/>
      <w:lang w:val="hu-HU" w:eastAsia="ar-SA"/>
    </w:rPr>
  </w:style>
  <w:style w:type="character" w:customStyle="1" w:styleId="3asChar">
    <w:name w:val="3as Char"/>
    <w:basedOn w:val="Bekezdsalapbettpusa"/>
    <w:link w:val="3as"/>
    <w:rsid w:val="009E3EC0"/>
    <w:rPr>
      <w:rFonts w:ascii="Bookman Old Style" w:eastAsia="Times New Roman" w:hAnsi="Bookman Old Style" w:cs="Times New Roman"/>
      <w:b/>
      <w:bCs/>
      <w:iCs/>
      <w:lang w:eastAsia="ar-SA"/>
    </w:rPr>
  </w:style>
  <w:style w:type="character" w:customStyle="1" w:styleId="shorttext">
    <w:name w:val="short_text"/>
    <w:rsid w:val="009E3EC0"/>
  </w:style>
  <w:style w:type="paragraph" w:customStyle="1" w:styleId="Stlus8">
    <w:name w:val="Stílus8"/>
    <w:basedOn w:val="Lista2"/>
    <w:rsid w:val="00221D65"/>
    <w:pPr>
      <w:spacing w:after="120" w:line="240" w:lineRule="auto"/>
      <w:ind w:left="0" w:firstLine="0"/>
      <w:contextualSpacing w:val="0"/>
      <w:jc w:val="both"/>
    </w:pPr>
    <w:rPr>
      <w:rFonts w:eastAsia="Times New Roman" w:cs="Times New Roman"/>
      <w:b/>
      <w:sz w:val="22"/>
      <w:lang w:eastAsia="hu-HU"/>
    </w:rPr>
  </w:style>
  <w:style w:type="paragraph" w:customStyle="1" w:styleId="Stlus20">
    <w:name w:val="Stílus20"/>
    <w:basedOn w:val="Lista2"/>
    <w:rsid w:val="00221D65"/>
    <w:pPr>
      <w:numPr>
        <w:numId w:val="13"/>
      </w:numPr>
      <w:spacing w:before="120" w:after="0" w:line="240" w:lineRule="auto"/>
      <w:contextualSpacing w:val="0"/>
      <w:jc w:val="both"/>
    </w:pPr>
    <w:rPr>
      <w:rFonts w:eastAsia="Times New Roman" w:cs="Times New Roman"/>
      <w:b/>
      <w:sz w:val="22"/>
      <w:lang w:eastAsia="hu-HU"/>
    </w:rPr>
  </w:style>
  <w:style w:type="paragraph" w:styleId="Lista2">
    <w:name w:val="List 2"/>
    <w:basedOn w:val="Norml"/>
    <w:uiPriority w:val="99"/>
    <w:semiHidden/>
    <w:unhideWhenUsed/>
    <w:rsid w:val="00221D65"/>
    <w:pPr>
      <w:ind w:left="566" w:hanging="283"/>
      <w:contextualSpacing/>
    </w:pPr>
  </w:style>
  <w:style w:type="paragraph" w:customStyle="1" w:styleId="western">
    <w:name w:val="western"/>
    <w:basedOn w:val="Norml"/>
    <w:uiPriority w:val="99"/>
    <w:rsid w:val="00C1620E"/>
    <w:pPr>
      <w:spacing w:before="100" w:beforeAutospacing="1" w:after="119" w:line="240" w:lineRule="auto"/>
    </w:pPr>
    <w:rPr>
      <w:rFonts w:ascii="Times New Roman" w:eastAsia="Times New Roman" w:hAnsi="Times New Roman" w:cs="Times New Roman"/>
      <w:sz w:val="24"/>
      <w:szCs w:val="24"/>
      <w:lang w:eastAsia="hu-HU"/>
    </w:rPr>
  </w:style>
  <w:style w:type="character" w:customStyle="1" w:styleId="adoszam">
    <w:name w:val="adoszam"/>
    <w:basedOn w:val="Bekezdsalapbettpusa"/>
    <w:rsid w:val="00647C89"/>
  </w:style>
  <w:style w:type="paragraph" w:customStyle="1" w:styleId="Szvegtrzs34">
    <w:name w:val="Szövegtörzs 34"/>
    <w:basedOn w:val="Norml"/>
    <w:uiPriority w:val="99"/>
    <w:rsid w:val="00EB44E3"/>
    <w:pPr>
      <w:widowControl w:val="0"/>
      <w:spacing w:after="0" w:line="240" w:lineRule="auto"/>
      <w:jc w:val="both"/>
    </w:pPr>
    <w:rPr>
      <w:rFonts w:ascii="Times New Roman" w:eastAsia="Times New Roman" w:hAnsi="Times New Roman" w:cs="Times New Roman"/>
      <w:b/>
      <w:bCs/>
      <w:sz w:val="24"/>
      <w:szCs w:val="24"/>
      <w:lang w:eastAsia="hu-HU"/>
    </w:rPr>
  </w:style>
  <w:style w:type="paragraph" w:customStyle="1" w:styleId="Listaszerbekezds1">
    <w:name w:val="Listaszerű bekezdés1"/>
    <w:basedOn w:val="Norml"/>
    <w:rsid w:val="00120BFC"/>
    <w:pPr>
      <w:ind w:left="720"/>
    </w:pPr>
    <w:rPr>
      <w:rFonts w:eastAsia="Times New Roman"/>
    </w:rPr>
  </w:style>
  <w:style w:type="character" w:customStyle="1" w:styleId="KpalrsChar">
    <w:name w:val="Képaláírás Char"/>
    <w:aliases w:val="Map Char1,Map Char Char"/>
    <w:link w:val="Kpalrs"/>
    <w:rsid w:val="00BF28AC"/>
    <w:rPr>
      <w:rFonts w:ascii="Times New Roman" w:eastAsia="Times New Roman" w:hAnsi="Times New Roman" w:cs="Times New Roman"/>
      <w:b/>
      <w:bCs/>
      <w:sz w:val="20"/>
      <w:szCs w:val="20"/>
    </w:rPr>
  </w:style>
  <w:style w:type="paragraph" w:customStyle="1" w:styleId="tbl-hdr">
    <w:name w:val="tbl-hdr"/>
    <w:basedOn w:val="Norml"/>
    <w:rsid w:val="00BF28AC"/>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bl-txt">
    <w:name w:val="tbl-txt"/>
    <w:basedOn w:val="Norml"/>
    <w:rsid w:val="00BF28AC"/>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Szvegtrzs33">
    <w:name w:val="Szövegtörzs 33"/>
    <w:basedOn w:val="Norml"/>
    <w:rsid w:val="009316FA"/>
    <w:pPr>
      <w:widowControl w:val="0"/>
      <w:spacing w:after="0" w:line="240" w:lineRule="auto"/>
      <w:jc w:val="both"/>
    </w:pPr>
    <w:rPr>
      <w:rFonts w:ascii="Times New Roman" w:eastAsia="Times New Roman" w:hAnsi="Times New Roman" w:cs="Times New Roman"/>
      <w:b/>
      <w:bCs/>
      <w:sz w:val="24"/>
      <w:szCs w:val="24"/>
      <w:lang w:eastAsia="hu-HU"/>
    </w:rPr>
  </w:style>
  <w:style w:type="table" w:customStyle="1" w:styleId="TableNormal">
    <w:name w:val="Table Normal"/>
    <w:uiPriority w:val="2"/>
    <w:semiHidden/>
    <w:unhideWhenUsed/>
    <w:qFormat/>
    <w:rsid w:val="00A834A4"/>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
    <w:uiPriority w:val="1"/>
    <w:qFormat/>
    <w:rsid w:val="00A834A4"/>
    <w:pPr>
      <w:widowControl w:val="0"/>
      <w:autoSpaceDE w:val="0"/>
      <w:autoSpaceDN w:val="0"/>
      <w:spacing w:before="115" w:after="0" w:line="240" w:lineRule="auto"/>
    </w:pPr>
    <w:rPr>
      <w:rFonts w:eastAsia="Arial"/>
      <w:sz w:val="22"/>
      <w:szCs w:val="22"/>
      <w:lang w:eastAsia="hu-HU" w:bidi="hu-HU"/>
    </w:rPr>
  </w:style>
  <w:style w:type="character" w:styleId="Jegyzethivatkozs">
    <w:name w:val="annotation reference"/>
    <w:basedOn w:val="Bekezdsalapbettpusa"/>
    <w:uiPriority w:val="99"/>
    <w:semiHidden/>
    <w:unhideWhenUsed/>
    <w:rsid w:val="00EB638F"/>
    <w:rPr>
      <w:sz w:val="16"/>
      <w:szCs w:val="16"/>
    </w:rPr>
  </w:style>
  <w:style w:type="paragraph" w:customStyle="1" w:styleId="NormlWeb1">
    <w:name w:val="Normál (Web)1"/>
    <w:basedOn w:val="Norml"/>
    <w:rsid w:val="00012B01"/>
    <w:pPr>
      <w:spacing w:after="0" w:line="240" w:lineRule="auto"/>
    </w:pPr>
    <w:rPr>
      <w:rFonts w:ascii="Times New Roman" w:eastAsia="Times New Roman" w:hAnsi="Times New Roman" w:cs="Times New Roman"/>
      <w:sz w:val="24"/>
      <w:lang w:val="en-US" w:eastAsia="hu-HU"/>
    </w:rPr>
  </w:style>
  <w:style w:type="paragraph" w:customStyle="1" w:styleId="Szvegtrzsbehzssal21">
    <w:name w:val="Szövegtörzs behúzással 21"/>
    <w:basedOn w:val="Norml"/>
    <w:rsid w:val="00F72E93"/>
    <w:pPr>
      <w:spacing w:after="0" w:line="240" w:lineRule="auto"/>
      <w:ind w:left="240"/>
      <w:jc w:val="both"/>
    </w:pPr>
    <w:rPr>
      <w:rFonts w:ascii="Times New Roman" w:eastAsia="Times New Roman" w:hAnsi="Times New Roman" w:cs="Times New Roman"/>
      <w:i/>
      <w:sz w:val="24"/>
      <w:lang w:eastAsia="hu-HU"/>
    </w:rPr>
  </w:style>
  <w:style w:type="paragraph" w:customStyle="1" w:styleId="Szvegtrzsbehzssal1">
    <w:name w:val="Szövegtörzs behúzással1"/>
    <w:basedOn w:val="Norml"/>
    <w:rsid w:val="00F72E93"/>
    <w:pPr>
      <w:spacing w:after="0" w:line="240" w:lineRule="auto"/>
      <w:ind w:left="709" w:hanging="709"/>
    </w:pPr>
    <w:rPr>
      <w:rFonts w:ascii="Times New Roman" w:eastAsia="Times New Roman" w:hAnsi="Times New Roman" w:cs="Times New Roman"/>
      <w:sz w:val="24"/>
      <w:lang w:eastAsia="hu-HU"/>
    </w:rPr>
  </w:style>
  <w:style w:type="paragraph" w:customStyle="1" w:styleId="Tblzatfejlc0">
    <w:name w:val="Táblázat fejléc"/>
    <w:basedOn w:val="Norml"/>
    <w:next w:val="Norml"/>
    <w:rsid w:val="00F72E93"/>
    <w:pPr>
      <w:keepNext/>
      <w:spacing w:before="60" w:after="60" w:line="240" w:lineRule="auto"/>
      <w:jc w:val="center"/>
    </w:pPr>
    <w:rPr>
      <w:rFonts w:eastAsia="Times New Roman" w:cs="Times New Roman"/>
      <w:b/>
      <w:i/>
      <w:sz w:val="22"/>
      <w:szCs w:val="24"/>
      <w:lang w:eastAsia="hu-HU"/>
    </w:rPr>
  </w:style>
  <w:style w:type="paragraph" w:customStyle="1" w:styleId="Tblzatkzpre">
    <w:name w:val="Táblázat középre"/>
    <w:basedOn w:val="Norml"/>
    <w:rsid w:val="00F72E93"/>
    <w:pPr>
      <w:spacing w:after="0" w:line="240" w:lineRule="auto"/>
      <w:jc w:val="center"/>
    </w:pPr>
    <w:rPr>
      <w:rFonts w:eastAsia="Times New Roman" w:cs="Times New Roman"/>
      <w:sz w:val="22"/>
      <w:szCs w:val="24"/>
      <w:lang w:eastAsia="hu-HU"/>
    </w:rPr>
  </w:style>
  <w:style w:type="paragraph" w:customStyle="1" w:styleId="braszmozs">
    <w:name w:val="ábra számozás"/>
    <w:basedOn w:val="Norml"/>
    <w:next w:val="Norml"/>
    <w:rsid w:val="00F72E93"/>
    <w:pPr>
      <w:numPr>
        <w:numId w:val="25"/>
      </w:numPr>
      <w:tabs>
        <w:tab w:val="left" w:pos="227"/>
      </w:tabs>
      <w:spacing w:after="240" w:line="240" w:lineRule="auto"/>
      <w:jc w:val="center"/>
    </w:pPr>
    <w:rPr>
      <w:rFonts w:eastAsia="Times New Roman" w:cs="Times New Roman"/>
      <w:i/>
      <w:sz w:val="22"/>
      <w:szCs w:val="24"/>
      <w:lang w:eastAsia="hu-HU"/>
    </w:rPr>
  </w:style>
  <w:style w:type="paragraph" w:customStyle="1" w:styleId="Tblzatszmozs">
    <w:name w:val="Táblázat számozás"/>
    <w:basedOn w:val="Norml"/>
    <w:next w:val="Norml"/>
    <w:rsid w:val="00F72E93"/>
    <w:pPr>
      <w:keepNext/>
      <w:numPr>
        <w:numId w:val="26"/>
      </w:numPr>
      <w:tabs>
        <w:tab w:val="left" w:pos="227"/>
      </w:tabs>
      <w:spacing w:after="0" w:line="240" w:lineRule="auto"/>
      <w:ind w:left="357" w:hanging="357"/>
      <w:jc w:val="right"/>
    </w:pPr>
    <w:rPr>
      <w:rFonts w:eastAsia="Times New Roman" w:cs="Times New Roman"/>
      <w:i/>
      <w:sz w:val="22"/>
      <w:szCs w:val="24"/>
      <w:lang w:eastAsia="hu-HU"/>
    </w:rPr>
  </w:style>
  <w:style w:type="paragraph" w:customStyle="1" w:styleId="Tblzatbalra">
    <w:name w:val="Táblázat balra"/>
    <w:basedOn w:val="Tblzatkzpre"/>
    <w:rsid w:val="00F72E93"/>
    <w:pPr>
      <w:jc w:val="left"/>
    </w:pPr>
  </w:style>
  <w:style w:type="paragraph" w:customStyle="1" w:styleId="SzvegtrzsSzvegtrzsChar1">
    <w:name w:val="Szövegtörzs.Szövegtörzs Char1"/>
    <w:basedOn w:val="Norml"/>
    <w:rsid w:val="00F72E93"/>
    <w:pPr>
      <w:autoSpaceDE w:val="0"/>
      <w:autoSpaceDN w:val="0"/>
      <w:spacing w:after="0" w:line="240" w:lineRule="auto"/>
      <w:ind w:right="356"/>
      <w:jc w:val="center"/>
    </w:pPr>
    <w:rPr>
      <w:rFonts w:ascii="Times New Roman" w:eastAsia="Times New Roman" w:hAnsi="Times New Roman" w:cs="Times New Roman"/>
      <w:sz w:val="24"/>
      <w:szCs w:val="24"/>
      <w:lang w:eastAsia="hu-HU"/>
    </w:rPr>
  </w:style>
  <w:style w:type="numbering" w:customStyle="1" w:styleId="Stlus2">
    <w:name w:val="Stílus2"/>
    <w:rsid w:val="00F72E93"/>
    <w:pPr>
      <w:numPr>
        <w:numId w:val="27"/>
      </w:numPr>
    </w:pPr>
  </w:style>
  <w:style w:type="paragraph" w:customStyle="1" w:styleId="Style2">
    <w:name w:val="Style2"/>
    <w:basedOn w:val="Norml"/>
    <w:rsid w:val="00F72E93"/>
    <w:pPr>
      <w:spacing w:after="0" w:line="240" w:lineRule="auto"/>
    </w:pPr>
    <w:rPr>
      <w:rFonts w:ascii="Arial Narrow" w:eastAsia="Times New Roman" w:hAnsi="Arial Narrow" w:cs="Times New Roman"/>
      <w:sz w:val="22"/>
      <w:lang w:eastAsia="hu-HU"/>
    </w:rPr>
  </w:style>
  <w:style w:type="paragraph" w:customStyle="1" w:styleId="Szvegtrzs35">
    <w:name w:val="Szövegtörzs 35"/>
    <w:basedOn w:val="Norml"/>
    <w:rsid w:val="008F3F4C"/>
    <w:pPr>
      <w:widowControl w:val="0"/>
      <w:spacing w:after="0" w:line="240" w:lineRule="auto"/>
      <w:jc w:val="both"/>
    </w:pPr>
    <w:rPr>
      <w:rFonts w:ascii="Times New Roman" w:eastAsia="Times New Roman" w:hAnsi="Times New Roman" w:cs="Times New Roman"/>
      <w:b/>
      <w:bCs/>
      <w:sz w:val="24"/>
      <w:szCs w:val="24"/>
      <w:lang w:eastAsia="hu-HU"/>
    </w:rPr>
  </w:style>
  <w:style w:type="paragraph" w:customStyle="1" w:styleId="Norml13">
    <w:name w:val="Normál13"/>
    <w:basedOn w:val="Norml"/>
    <w:autoRedefine/>
    <w:qFormat/>
    <w:rsid w:val="00BF24CF"/>
    <w:pPr>
      <w:widowControl w:val="0"/>
      <w:tabs>
        <w:tab w:val="left" w:pos="993"/>
        <w:tab w:val="left" w:pos="1701"/>
        <w:tab w:val="right" w:pos="9000"/>
      </w:tabs>
      <w:spacing w:after="0" w:line="240" w:lineRule="auto"/>
      <w:ind w:left="708" w:hanging="708"/>
      <w:jc w:val="center"/>
    </w:pPr>
    <w:rPr>
      <w:rFonts w:ascii="Times New Roman" w:eastAsia="HG Mincho Light J" w:hAnsi="Times New Roman" w:cs="Times New Roman"/>
      <w:color w:val="FF0000"/>
      <w:sz w:val="26"/>
      <w:szCs w:val="26"/>
    </w:rPr>
  </w:style>
</w:styles>
</file>

<file path=word/webSettings.xml><?xml version="1.0" encoding="utf-8"?>
<w:webSettings xmlns:r="http://schemas.openxmlformats.org/officeDocument/2006/relationships" xmlns:w="http://schemas.openxmlformats.org/wordprocessingml/2006/main">
  <w:divs>
    <w:div w:id="216477907">
      <w:bodyDiv w:val="1"/>
      <w:marLeft w:val="0"/>
      <w:marRight w:val="0"/>
      <w:marTop w:val="0"/>
      <w:marBottom w:val="0"/>
      <w:divBdr>
        <w:top w:val="none" w:sz="0" w:space="0" w:color="auto"/>
        <w:left w:val="none" w:sz="0" w:space="0" w:color="auto"/>
        <w:bottom w:val="none" w:sz="0" w:space="0" w:color="auto"/>
        <w:right w:val="none" w:sz="0" w:space="0" w:color="auto"/>
      </w:divBdr>
    </w:div>
    <w:div w:id="395129423">
      <w:bodyDiv w:val="1"/>
      <w:marLeft w:val="0"/>
      <w:marRight w:val="0"/>
      <w:marTop w:val="0"/>
      <w:marBottom w:val="0"/>
      <w:divBdr>
        <w:top w:val="none" w:sz="0" w:space="0" w:color="auto"/>
        <w:left w:val="none" w:sz="0" w:space="0" w:color="auto"/>
        <w:bottom w:val="none" w:sz="0" w:space="0" w:color="auto"/>
        <w:right w:val="none" w:sz="0" w:space="0" w:color="auto"/>
      </w:divBdr>
    </w:div>
    <w:div w:id="444887600">
      <w:bodyDiv w:val="1"/>
      <w:marLeft w:val="0"/>
      <w:marRight w:val="0"/>
      <w:marTop w:val="0"/>
      <w:marBottom w:val="0"/>
      <w:divBdr>
        <w:top w:val="none" w:sz="0" w:space="0" w:color="auto"/>
        <w:left w:val="none" w:sz="0" w:space="0" w:color="auto"/>
        <w:bottom w:val="none" w:sz="0" w:space="0" w:color="auto"/>
        <w:right w:val="none" w:sz="0" w:space="0" w:color="auto"/>
      </w:divBdr>
    </w:div>
    <w:div w:id="799417407">
      <w:bodyDiv w:val="1"/>
      <w:marLeft w:val="0"/>
      <w:marRight w:val="0"/>
      <w:marTop w:val="0"/>
      <w:marBottom w:val="0"/>
      <w:divBdr>
        <w:top w:val="none" w:sz="0" w:space="0" w:color="auto"/>
        <w:left w:val="none" w:sz="0" w:space="0" w:color="auto"/>
        <w:bottom w:val="none" w:sz="0" w:space="0" w:color="auto"/>
        <w:right w:val="none" w:sz="0" w:space="0" w:color="auto"/>
      </w:divBdr>
    </w:div>
    <w:div w:id="877551718">
      <w:bodyDiv w:val="1"/>
      <w:marLeft w:val="0"/>
      <w:marRight w:val="0"/>
      <w:marTop w:val="0"/>
      <w:marBottom w:val="0"/>
      <w:divBdr>
        <w:top w:val="none" w:sz="0" w:space="0" w:color="auto"/>
        <w:left w:val="none" w:sz="0" w:space="0" w:color="auto"/>
        <w:bottom w:val="none" w:sz="0" w:space="0" w:color="auto"/>
        <w:right w:val="none" w:sz="0" w:space="0" w:color="auto"/>
      </w:divBdr>
    </w:div>
    <w:div w:id="1181504130">
      <w:bodyDiv w:val="1"/>
      <w:marLeft w:val="0"/>
      <w:marRight w:val="0"/>
      <w:marTop w:val="0"/>
      <w:marBottom w:val="0"/>
      <w:divBdr>
        <w:top w:val="none" w:sz="0" w:space="0" w:color="auto"/>
        <w:left w:val="none" w:sz="0" w:space="0" w:color="auto"/>
        <w:bottom w:val="none" w:sz="0" w:space="0" w:color="auto"/>
        <w:right w:val="none" w:sz="0" w:space="0" w:color="auto"/>
      </w:divBdr>
    </w:div>
    <w:div w:id="1221477634">
      <w:bodyDiv w:val="1"/>
      <w:marLeft w:val="0"/>
      <w:marRight w:val="0"/>
      <w:marTop w:val="0"/>
      <w:marBottom w:val="0"/>
      <w:divBdr>
        <w:top w:val="none" w:sz="0" w:space="0" w:color="auto"/>
        <w:left w:val="none" w:sz="0" w:space="0" w:color="auto"/>
        <w:bottom w:val="none" w:sz="0" w:space="0" w:color="auto"/>
        <w:right w:val="none" w:sz="0" w:space="0" w:color="auto"/>
      </w:divBdr>
    </w:div>
    <w:div w:id="1273853801">
      <w:bodyDiv w:val="1"/>
      <w:marLeft w:val="240"/>
      <w:marRight w:val="240"/>
      <w:marTop w:val="240"/>
      <w:marBottom w:val="60"/>
      <w:divBdr>
        <w:top w:val="none" w:sz="0" w:space="0" w:color="auto"/>
        <w:left w:val="none" w:sz="0" w:space="0" w:color="auto"/>
        <w:bottom w:val="none" w:sz="0" w:space="0" w:color="auto"/>
        <w:right w:val="none" w:sz="0" w:space="0" w:color="auto"/>
      </w:divBdr>
      <w:divsChild>
        <w:div w:id="703022337">
          <w:marLeft w:val="0"/>
          <w:marRight w:val="0"/>
          <w:marTop w:val="0"/>
          <w:marBottom w:val="0"/>
          <w:divBdr>
            <w:top w:val="none" w:sz="0" w:space="0" w:color="auto"/>
            <w:left w:val="none" w:sz="0" w:space="0" w:color="auto"/>
            <w:bottom w:val="none" w:sz="0" w:space="0" w:color="auto"/>
            <w:right w:val="none" w:sz="0" w:space="0" w:color="auto"/>
          </w:divBdr>
        </w:div>
      </w:divsChild>
    </w:div>
    <w:div w:id="1275747654">
      <w:bodyDiv w:val="1"/>
      <w:marLeft w:val="0"/>
      <w:marRight w:val="0"/>
      <w:marTop w:val="0"/>
      <w:marBottom w:val="0"/>
      <w:divBdr>
        <w:top w:val="none" w:sz="0" w:space="0" w:color="auto"/>
        <w:left w:val="none" w:sz="0" w:space="0" w:color="auto"/>
        <w:bottom w:val="none" w:sz="0" w:space="0" w:color="auto"/>
        <w:right w:val="none" w:sz="0" w:space="0" w:color="auto"/>
      </w:divBdr>
    </w:div>
    <w:div w:id="1339621568">
      <w:marLeft w:val="0"/>
      <w:marRight w:val="0"/>
      <w:marTop w:val="0"/>
      <w:marBottom w:val="0"/>
      <w:divBdr>
        <w:top w:val="none" w:sz="0" w:space="0" w:color="auto"/>
        <w:left w:val="none" w:sz="0" w:space="0" w:color="auto"/>
        <w:bottom w:val="none" w:sz="0" w:space="0" w:color="auto"/>
        <w:right w:val="none" w:sz="0" w:space="0" w:color="auto"/>
      </w:divBdr>
    </w:div>
    <w:div w:id="1362315599">
      <w:bodyDiv w:val="1"/>
      <w:marLeft w:val="0"/>
      <w:marRight w:val="0"/>
      <w:marTop w:val="0"/>
      <w:marBottom w:val="0"/>
      <w:divBdr>
        <w:top w:val="none" w:sz="0" w:space="0" w:color="auto"/>
        <w:left w:val="none" w:sz="0" w:space="0" w:color="auto"/>
        <w:bottom w:val="none" w:sz="0" w:space="0" w:color="auto"/>
        <w:right w:val="none" w:sz="0" w:space="0" w:color="auto"/>
      </w:divBdr>
    </w:div>
    <w:div w:id="1603612186">
      <w:bodyDiv w:val="1"/>
      <w:marLeft w:val="0"/>
      <w:marRight w:val="0"/>
      <w:marTop w:val="0"/>
      <w:marBottom w:val="0"/>
      <w:divBdr>
        <w:top w:val="none" w:sz="0" w:space="0" w:color="auto"/>
        <w:left w:val="none" w:sz="0" w:space="0" w:color="auto"/>
        <w:bottom w:val="none" w:sz="0" w:space="0" w:color="auto"/>
        <w:right w:val="none" w:sz="0" w:space="0" w:color="auto"/>
      </w:divBdr>
    </w:div>
    <w:div w:id="193601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rmanyhivatal.hu/hu/pest" TargetMode="External"/><Relationship Id="rId13" Type="http://schemas.openxmlformats.org/officeDocument/2006/relationships/image" Target="media/image3.emf"/><Relationship Id="rId18" Type="http://schemas.openxmlformats.org/officeDocument/2006/relationships/hyperlink" Target="http://www.soroksar.h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package" Target="embeddings/Microsoft_Office_Excel_munkalap2.xlsx"/><Relationship Id="rId17" Type="http://schemas.openxmlformats.org/officeDocument/2006/relationships/hyperlink" Target="http://ippc.kormany.hu/download/6/e9/70000/feluletkezeles.pdf" TargetMode="External"/><Relationship Id="rId2" Type="http://schemas.openxmlformats.org/officeDocument/2006/relationships/numbering" Target="numbering.xml"/><Relationship Id="rId16" Type="http://schemas.openxmlformats.org/officeDocument/2006/relationships/package" Target="embeddings/Microsoft_Office_Excel_munkalap4.xlsx"/><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package" Target="embeddings/Microsoft_Office_Excel_munkalap1.xlsx"/><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package" Target="embeddings/Microsoft_Office_Excel_munkalap3.xlsx"/><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FDB0D3-DF64-4BAB-81C3-4F9EE0676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13170</Words>
  <Characters>95508</Characters>
  <Application>Microsoft Office Word</Application>
  <DocSecurity>0</DocSecurity>
  <Lines>795</Lines>
  <Paragraphs>216</Paragraphs>
  <ScaleCrop>false</ScaleCrop>
  <HeadingPairs>
    <vt:vector size="2" baseType="variant">
      <vt:variant>
        <vt:lpstr>Cím</vt:lpstr>
      </vt:variant>
      <vt:variant>
        <vt:i4>1</vt:i4>
      </vt:variant>
    </vt:vector>
  </HeadingPairs>
  <TitlesOfParts>
    <vt:vector size="1" baseType="lpstr">
      <vt:lpstr/>
    </vt:vector>
  </TitlesOfParts>
  <Company>kdvktvf</Company>
  <LinksUpToDate>false</LinksUpToDate>
  <CharactersWithSpaces>108462</CharactersWithSpaces>
  <SharedDoc>false</SharedDoc>
  <HLinks>
    <vt:vector size="12" baseType="variant">
      <vt:variant>
        <vt:i4>5111819</vt:i4>
      </vt:variant>
      <vt:variant>
        <vt:i4>3</vt:i4>
      </vt:variant>
      <vt:variant>
        <vt:i4>0</vt:i4>
      </vt:variant>
      <vt:variant>
        <vt:i4>5</vt:i4>
      </vt:variant>
      <vt:variant>
        <vt:lpwstr>http://www.kormanyhivatal.hu/hu/pest</vt:lpwstr>
      </vt:variant>
      <vt:variant>
        <vt:lpwstr/>
      </vt:variant>
      <vt:variant>
        <vt:i4>721017</vt:i4>
      </vt:variant>
      <vt:variant>
        <vt:i4>0</vt:i4>
      </vt:variant>
      <vt:variant>
        <vt:i4>0</vt:i4>
      </vt:variant>
      <vt:variant>
        <vt:i4>5</vt:i4>
      </vt:variant>
      <vt:variant>
        <vt:lpwstr>https://net.jogtar.hu/jr/gen/hjegy_doc.cgi?docid=A0700090.KOR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szabo.zsolt</dc:creator>
  <cp:lastModifiedBy>farkas.ildiko</cp:lastModifiedBy>
  <cp:revision>2</cp:revision>
  <cp:lastPrinted>2021-01-27T13:23:00Z</cp:lastPrinted>
  <dcterms:created xsi:type="dcterms:W3CDTF">2021-01-27T13:23:00Z</dcterms:created>
  <dcterms:modified xsi:type="dcterms:W3CDTF">2021-01-27T13:23:00Z</dcterms:modified>
</cp:coreProperties>
</file>