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E5" w:rsidRDefault="008C52E5">
      <w:pPr>
        <w:pStyle w:val="Cm"/>
      </w:pPr>
    </w:p>
    <w:p w:rsidR="00A75B1E" w:rsidRDefault="00A75B1E">
      <w:pPr>
        <w:pStyle w:val="Cm"/>
      </w:pPr>
      <w:r>
        <w:t>KITÖLTÉSI ÚTMUTATÓ</w:t>
      </w:r>
    </w:p>
    <w:p w:rsidR="00A75B1E" w:rsidRDefault="00A75B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8"/>
        </w:rPr>
      </w:pPr>
    </w:p>
    <w:p w:rsidR="00A75B1E" w:rsidRDefault="00A75B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Az egyes vagyonnyilatkozat-tételi kötelezettségekről szóló 2007. évi CLII. törvény</w:t>
      </w:r>
    </w:p>
    <w:p w:rsidR="00A75B1E" w:rsidRDefault="00A75B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melléklete szerinti vagyonnyilatkozat kitöltéséhez</w:t>
      </w:r>
    </w:p>
    <w:p w:rsidR="00A75B1E" w:rsidRDefault="00A75B1E">
      <w:pPr>
        <w:pStyle w:val="Cmsor1"/>
        <w:keepNext w:val="0"/>
        <w:ind w:firstLine="204"/>
        <w:jc w:val="both"/>
        <w:rPr>
          <w:rFonts w:ascii="Times New Roman" w:hAnsi="Times New Roman" w:cs="Times New Roman"/>
          <w:sz w:val="20"/>
          <w:szCs w:val="20"/>
        </w:rPr>
      </w:pPr>
    </w:p>
    <w:p w:rsidR="00A75B1E" w:rsidRDefault="00A75B1E">
      <w:pPr>
        <w:pStyle w:val="Cmsor1"/>
        <w:keepNext w:val="0"/>
        <w:ind w:firstLine="204"/>
        <w:jc w:val="both"/>
        <w:rPr>
          <w:rFonts w:ascii="Times New Roman" w:hAnsi="Times New Roman" w:cs="Times New Roman"/>
          <w:sz w:val="20"/>
          <w:szCs w:val="20"/>
        </w:rPr>
      </w:pPr>
    </w:p>
    <w:p w:rsidR="00A75B1E" w:rsidRDefault="00A75B1E">
      <w:pPr>
        <w:pStyle w:val="Cmsor1"/>
        <w:keepNext w:val="0"/>
        <w:jc w:val="both"/>
        <w:rPr>
          <w:b w:val="0"/>
          <w:bCs w:val="0"/>
          <w:szCs w:val="20"/>
        </w:rPr>
      </w:pPr>
      <w:r>
        <w:rPr>
          <w:b w:val="0"/>
          <w:bCs w:val="0"/>
          <w:szCs w:val="20"/>
        </w:rPr>
        <w:t>Az alapvető jogok és kötelességek pártatlan és elfogulatlan érvényesítése, valamint a közélet tisztaságának biztosítása és a korrupció megelőzése céljából az a személy, aki a</w:t>
      </w:r>
      <w:r w:rsidR="00816C44">
        <w:rPr>
          <w:b w:val="0"/>
          <w:bCs w:val="0"/>
          <w:szCs w:val="20"/>
        </w:rPr>
        <w:t>z</w:t>
      </w:r>
      <w:r>
        <w:rPr>
          <w:b w:val="0"/>
          <w:bCs w:val="0"/>
          <w:szCs w:val="20"/>
        </w:rPr>
        <w:t xml:space="preserve"> </w:t>
      </w:r>
      <w:r w:rsidR="00816C44" w:rsidRPr="00816C44">
        <w:rPr>
          <w:b w:val="0"/>
          <w:bCs w:val="0"/>
          <w:szCs w:val="20"/>
        </w:rPr>
        <w:t>egyes vagyonnyilatkozat-tételi kötelezettségekről szóló 2007. évi CLII. törvény</w:t>
      </w:r>
      <w:r w:rsidR="00816C44">
        <w:rPr>
          <w:b w:val="0"/>
          <w:bCs w:val="0"/>
          <w:szCs w:val="20"/>
        </w:rPr>
        <w:t xml:space="preserve"> (a továbbiakban </w:t>
      </w:r>
      <w:r w:rsidR="00816C44" w:rsidRPr="00816C44">
        <w:rPr>
          <w:b w:val="0"/>
          <w:bCs w:val="0"/>
          <w:szCs w:val="20"/>
        </w:rPr>
        <w:t xml:space="preserve">Vnyt.) </w:t>
      </w:r>
      <w:r>
        <w:rPr>
          <w:b w:val="0"/>
          <w:bCs w:val="0"/>
          <w:szCs w:val="20"/>
        </w:rPr>
        <w:t>3. §-</w:t>
      </w:r>
      <w:r w:rsidR="00816C44">
        <w:rPr>
          <w:b w:val="0"/>
          <w:bCs w:val="0"/>
          <w:szCs w:val="20"/>
        </w:rPr>
        <w:t>á</w:t>
      </w:r>
      <w:r>
        <w:rPr>
          <w:b w:val="0"/>
          <w:bCs w:val="0"/>
          <w:szCs w:val="20"/>
        </w:rPr>
        <w:t>ban felsorolt feladatot lát el, tisztséget, illetve munkakört tölt be (a továbbiakban együtt: kötelezett), nyilatkozatot tesz a saját és a vele egy háztartásban élő hozzátartozók jövedelmi, érdekeltségi és vagyoni helyzetéről (a továbbiakban: vagyonnyilatkozat).</w:t>
      </w:r>
    </w:p>
    <w:p w:rsidR="00A75B1E" w:rsidRDefault="00A75B1E">
      <w:pPr>
        <w:pStyle w:val="Cmsor1"/>
        <w:keepNext w:val="0"/>
        <w:jc w:val="both"/>
        <w:rPr>
          <w:b w:val="0"/>
          <w:bCs w:val="0"/>
          <w:i/>
          <w:iCs/>
          <w:szCs w:val="20"/>
        </w:rPr>
      </w:pPr>
    </w:p>
    <w:p w:rsidR="00A75B1E" w:rsidRDefault="00A75B1E">
      <w:pPr>
        <w:pStyle w:val="Cmsor2"/>
      </w:pPr>
      <w:r>
        <w:t>A vagyonnyilatkozatot a Vnyt. mellékletében rögzített adattartalommal két példányban kell kitölteni</w:t>
      </w:r>
      <w:r w:rsidR="00816C44">
        <w:t>,</w:t>
      </w:r>
      <w:r>
        <w:t xml:space="preserve"> és a kötelezett által minden oldalán aláírva példányonként külön-külön zárt borítékba kell helyezni.</w:t>
      </w:r>
    </w:p>
    <w:p w:rsidR="00A75B1E" w:rsidRDefault="00A75B1E">
      <w:pPr>
        <w:jc w:val="both"/>
        <w:rPr>
          <w:rFonts w:ascii="Arial" w:hAnsi="Arial" w:cs="Arial"/>
        </w:rPr>
      </w:pPr>
    </w:p>
    <w:p w:rsidR="00A75B1E" w:rsidRDefault="00A75B1E">
      <w:pPr>
        <w:pStyle w:val="Cmsor1"/>
        <w:jc w:val="both"/>
      </w:pPr>
      <w:r>
        <w:t xml:space="preserve">Fontos, </w:t>
      </w:r>
      <w:r>
        <w:rPr>
          <w:b w:val="0"/>
          <w:bCs w:val="0"/>
        </w:rPr>
        <w:t xml:space="preserve">hogy a vagyonnyilatkozat „A kötelezettel egy háztartásban élő hozzátartozó személyi adatai, valamint jövedelmi, érdekeltségi és vagyoni viszonyaira vonatkozó adatok” című részét </w:t>
      </w:r>
      <w:r>
        <w:t>minden</w:t>
      </w:r>
      <w:r w:rsidR="0016791F">
        <w:t>,</w:t>
      </w:r>
      <w:r>
        <w:t xml:space="preserve"> a kötelezettel egy háztartásban élő hozzátartozóra ki kell tölteni!</w:t>
      </w:r>
    </w:p>
    <w:p w:rsidR="00A75B1E" w:rsidRDefault="00A75B1E">
      <w:pPr>
        <w:pStyle w:val="Szvegtrzs3"/>
      </w:pP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 vagyonnyilatkozatát </w:t>
      </w:r>
      <w:r w:rsidR="00CC2D73">
        <w:rPr>
          <w:rFonts w:ascii="Arial" w:hAnsi="Arial" w:cs="Arial"/>
          <w:b/>
          <w:bCs/>
        </w:rPr>
        <w:t xml:space="preserve">a kötelezettnek </w:t>
      </w:r>
      <w:r>
        <w:rPr>
          <w:rFonts w:ascii="Arial" w:hAnsi="Arial" w:cs="Arial"/>
          <w:b/>
          <w:bCs/>
        </w:rPr>
        <w:t xml:space="preserve">munkajogi felelősségének tudatában kell megtennie. </w:t>
      </w: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Amennyiben a </w:t>
      </w:r>
      <w:r w:rsidR="00CC2D73">
        <w:rPr>
          <w:rFonts w:ascii="Arial" w:hAnsi="Arial" w:cs="Arial"/>
        </w:rPr>
        <w:t xml:space="preserve">kötelezett a </w:t>
      </w:r>
      <w:r>
        <w:rPr>
          <w:rFonts w:ascii="Arial" w:hAnsi="Arial" w:cs="Arial"/>
        </w:rPr>
        <w:t xml:space="preserve">vagyonnyilatkozat-tételi kötelezettségének teljesítését megtagadja, a vagyonnyilatkozat-tételi kötelezettséget megalapozó megbízását vagy </w:t>
      </w:r>
      <w:r w:rsidR="00CC2D73">
        <w:rPr>
          <w:rFonts w:ascii="Arial" w:hAnsi="Arial" w:cs="Arial"/>
        </w:rPr>
        <w:t>jogviszonyát meg kell szüntetni,</w:t>
      </w:r>
      <w:r>
        <w:rPr>
          <w:rFonts w:ascii="Arial" w:hAnsi="Arial" w:cs="Arial"/>
        </w:rPr>
        <w:t xml:space="preserve"> </w:t>
      </w:r>
      <w:r w:rsidR="00CC2D73">
        <w:rPr>
          <w:rFonts w:ascii="Arial" w:hAnsi="Arial" w:cs="Arial"/>
        </w:rPr>
        <w:t>t</w:t>
      </w:r>
      <w:r>
        <w:rPr>
          <w:rFonts w:ascii="Arial" w:hAnsi="Arial" w:cs="Arial"/>
        </w:rPr>
        <w:t>ovábbá a jogviszony megszűnésétől számított három évig közszolgálati jogviszonyt nem létesíthet, valamint a Vnyt. szerinti vagyonnyilatkozat-tételi kötelezettséget megalapozó munkakört, feladatkört, tevékenységet vagy beosztást nem láthat el.</w:t>
      </w:r>
    </w:p>
    <w:p w:rsidR="00A75B1E" w:rsidRDefault="00A75B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75B1E" w:rsidRPr="009E7CFE" w:rsidRDefault="00A75B1E">
      <w:pPr>
        <w:pStyle w:val="Cmsor1"/>
        <w:keepNext w:val="0"/>
        <w:jc w:val="both"/>
        <w:rPr>
          <w:bCs w:val="0"/>
          <w:szCs w:val="20"/>
        </w:rPr>
      </w:pPr>
      <w:r w:rsidRPr="009E7CFE">
        <w:rPr>
          <w:b w:val="0"/>
          <w:bCs w:val="0"/>
          <w:szCs w:val="20"/>
        </w:rPr>
        <w:t>A vagyonnyilatkozatot a vagyonnyilatkozat-tétel napján fennálló érdekeltségi és vagyoni helyzetről, valamint</w:t>
      </w:r>
      <w:r w:rsidRPr="009E7CFE">
        <w:rPr>
          <w:bCs w:val="0"/>
          <w:szCs w:val="20"/>
        </w:rPr>
        <w:t xml:space="preserve"> a vagyonnyilatkozat-tétel időpontját megelőző öt naptári évben szerzett bármilyen jogviszonyból származó jövedelemről kell kitölteni.</w:t>
      </w: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75B1E" w:rsidRDefault="00A75B1E">
      <w:pPr>
        <w:pStyle w:val="Szvegtrzs"/>
      </w:pPr>
      <w:r>
        <w:t>A vagyonnyilatkozatban szereplő adatokat, amennyiben azokat valamely nyilvántartás, vagy közokirat (pl. ingatlan-nyilvántartás, forgalmi engedély) tartalmazza, az abban foglaltaknak megfelelően kell kitölteni. A kitöltés alapját képező iratokat a vagyonnyilatkozathoz nem kell csatolni!</w:t>
      </w:r>
    </w:p>
    <w:p w:rsidR="00A75B1E" w:rsidRDefault="00A75B1E">
      <w:pPr>
        <w:pStyle w:val="Szvegtrzs"/>
      </w:pPr>
    </w:p>
    <w:p w:rsidR="00A75B1E" w:rsidRDefault="00A75B1E">
      <w:pPr>
        <w:pStyle w:val="Szvegtrzs"/>
      </w:pPr>
      <w:r>
        <w:t>A vagyonnyilatkozat őrzésért a munkáltatói jogkör gyakorlója felelős.</w:t>
      </w: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C52E5" w:rsidRDefault="008C52E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C52E5" w:rsidRDefault="008C52E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8C52E5" w:rsidRDefault="008C52E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vagyonnyilatkozat őrzésért felelős munkáltató a vagyonnyilatkozat-tételi kötelezettség</w:t>
      </w:r>
      <w:r w:rsidR="00CC2D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fennállásáról és annak esedékességéről legalább 30 nappal korábban tájékoztatja a kötelezettet. (Amennyiben jogviszony létesítésnek feltétele, illetve olyan munkakörbe történő kinevezést, megbízást tervez a munkáltató, melynek feltétele a vagyonnyilatkozat-tétel, akkor a kinevezés, megbízás előtt haladéktalanul tájékoztatást kell adni.)</w:t>
      </w:r>
    </w:p>
    <w:p w:rsidR="00A75B1E" w:rsidRDefault="00A75B1E">
      <w:pPr>
        <w:pStyle w:val="Szvegtrzs"/>
      </w:pPr>
    </w:p>
    <w:p w:rsidR="00A75B1E" w:rsidRDefault="00227245">
      <w:pPr>
        <w:pStyle w:val="Szvegtrzs"/>
        <w:rPr>
          <w:b/>
          <w:bCs/>
        </w:rPr>
      </w:pPr>
      <w:r>
        <w:t xml:space="preserve">A vagyonnyilatkozat-tételi eljárásban közreműködő kijelölt köztisztviselő </w:t>
      </w:r>
      <w:r w:rsidR="00A75B1E">
        <w:t xml:space="preserve">a boríték lezárását és az átadást megelőzően a vagyonnyilatkozati borítékot </w:t>
      </w:r>
      <w:r w:rsidR="00A75B1E">
        <w:rPr>
          <w:b/>
          <w:bCs/>
        </w:rPr>
        <w:t>nyilvántartási azonosítóval látja el.</w:t>
      </w:r>
      <w:r w:rsidR="00A75B1E">
        <w:t xml:space="preserve"> A vagyonnyilatkozat nyomtatványán a nyilvántartási azonosítót Önnek kell feltüntetnie. </w:t>
      </w:r>
      <w:r w:rsidR="00A75B1E">
        <w:rPr>
          <w:b/>
          <w:bCs/>
        </w:rPr>
        <w:t>A borítékok ezt követően zárhatók le.</w:t>
      </w:r>
    </w:p>
    <w:p w:rsidR="00A75B1E" w:rsidRDefault="00A75B1E">
      <w:pPr>
        <w:pStyle w:val="Szvegtrzs"/>
      </w:pPr>
    </w:p>
    <w:p w:rsidR="00A75B1E" w:rsidRDefault="00A75B1E">
      <w:pPr>
        <w:pStyle w:val="Szvegtrzs"/>
      </w:pPr>
      <w:r>
        <w:t>A nyilvántartási azonosítónak a vagyonnyilatkozaton és az azt tartalmazó borítékon azonosnak kell lennie.</w:t>
      </w:r>
    </w:p>
    <w:p w:rsidR="00A75B1E" w:rsidRDefault="00A75B1E">
      <w:pPr>
        <w:pStyle w:val="Szvegtrzs"/>
      </w:pPr>
    </w:p>
    <w:p w:rsidR="00A75B1E" w:rsidRDefault="00A75B1E">
      <w:pPr>
        <w:pStyle w:val="Szvegtrzs"/>
      </w:pPr>
      <w:r>
        <w:t>Ön mint kötelezett (nyilatkozó) és az őrzésért felelős a vagyonnyilatkozatot tartalmazó boríték lezárására szolgáló felületen elhelyezett aláírásával egyidejűleg igazolja, hogy a nyilatkozat átadására zárt borítékban került sor.</w:t>
      </w:r>
    </w:p>
    <w:p w:rsidR="00A75B1E" w:rsidRDefault="00A75B1E">
      <w:pPr>
        <w:pStyle w:val="Szvegtrzs"/>
      </w:pPr>
    </w:p>
    <w:p w:rsidR="00A75B1E" w:rsidRDefault="00A75B1E">
      <w:pPr>
        <w:pStyle w:val="Szvegtrzs"/>
      </w:pPr>
      <w:r>
        <w:t>A vagyonnyilatkozat egy példánya a nyilvántartásba vétel után Önnél marad, másik példányát az őrzésért felelős munkáltató az egyéb iratoktól elkülönítetten kezeli.</w:t>
      </w:r>
    </w:p>
    <w:p w:rsidR="00A75B1E" w:rsidRDefault="00A75B1E">
      <w:pPr>
        <w:pStyle w:val="Szvegtrzs"/>
      </w:pPr>
    </w:p>
    <w:p w:rsidR="00A75B1E" w:rsidRDefault="00A75B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75B1E" w:rsidRDefault="00A75B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Általános elkészítési, kitöltési szabályok:</w:t>
      </w: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vagyonnyilatkozatot kézzel történő kitöltés előtt javasolt a kellő példányszámban fénymásolni! A nyomtatványokat </w:t>
      </w:r>
      <w:r>
        <w:rPr>
          <w:rFonts w:ascii="Arial" w:hAnsi="Arial" w:cs="Arial"/>
          <w:b/>
          <w:bCs/>
        </w:rPr>
        <w:t xml:space="preserve">tollal </w:t>
      </w:r>
      <w:r>
        <w:rPr>
          <w:rFonts w:ascii="Arial" w:hAnsi="Arial" w:cs="Arial"/>
        </w:rPr>
        <w:t xml:space="preserve">vagy </w:t>
      </w:r>
      <w:r>
        <w:rPr>
          <w:rFonts w:ascii="Arial" w:hAnsi="Arial" w:cs="Arial"/>
          <w:b/>
          <w:bCs/>
        </w:rPr>
        <w:t xml:space="preserve">géppel, olvashatóan </w:t>
      </w:r>
      <w:r>
        <w:rPr>
          <w:rFonts w:ascii="Arial" w:hAnsi="Arial" w:cs="Arial"/>
        </w:rPr>
        <w:t xml:space="preserve">kell </w:t>
      </w:r>
      <w:r>
        <w:rPr>
          <w:rFonts w:ascii="Arial" w:hAnsi="Arial" w:cs="Arial"/>
          <w:b/>
          <w:bCs/>
        </w:rPr>
        <w:t>kitölteni</w:t>
      </w:r>
      <w:r>
        <w:rPr>
          <w:rFonts w:ascii="Arial" w:hAnsi="Arial" w:cs="Arial"/>
        </w:rPr>
        <w:t>. A ceruzás kitöltés nem elfogadható.</w:t>
      </w: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Amennyiben </w:t>
      </w:r>
      <w:r>
        <w:rPr>
          <w:rFonts w:ascii="Arial" w:hAnsi="Arial" w:cs="Arial"/>
          <w:b/>
          <w:bCs/>
        </w:rPr>
        <w:t xml:space="preserve">elírás történik, azt kijavítani nem lehet, </w:t>
      </w:r>
      <w:r>
        <w:rPr>
          <w:rFonts w:ascii="Arial" w:hAnsi="Arial" w:cs="Arial"/>
        </w:rPr>
        <w:t xml:space="preserve">hanem az elrontott vagyonnyilatkozat lapja helyett </w:t>
      </w:r>
      <w:r>
        <w:rPr>
          <w:rFonts w:ascii="Arial" w:hAnsi="Arial" w:cs="Arial"/>
          <w:b/>
          <w:bCs/>
        </w:rPr>
        <w:t xml:space="preserve">új lapot </w:t>
      </w:r>
      <w:r>
        <w:rPr>
          <w:rFonts w:ascii="Arial" w:hAnsi="Arial" w:cs="Arial"/>
        </w:rPr>
        <w:t>kell kitölteni.</w:t>
      </w: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Azon sorokat, ahol adatot nem tüntet fel, az egyértelműség miatt szíveskedjék </w:t>
      </w:r>
      <w:r>
        <w:rPr>
          <w:rFonts w:ascii="Arial" w:hAnsi="Arial" w:cs="Arial"/>
          <w:b/>
          <w:bCs/>
        </w:rPr>
        <w:t>kihúzni/áthúzni.</w:t>
      </w: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Amennyiben a nyomtatványon szereplő sorok kevésnek bizonyulnak, úgy a feltüntetendő adatokhoz, a nyomtatványhoz az eredetivel megegyező </w:t>
      </w:r>
      <w:r>
        <w:rPr>
          <w:rFonts w:ascii="Arial" w:hAnsi="Arial" w:cs="Arial"/>
          <w:b/>
          <w:bCs/>
        </w:rPr>
        <w:t xml:space="preserve">pótlapok </w:t>
      </w:r>
      <w:r>
        <w:rPr>
          <w:rFonts w:ascii="Arial" w:hAnsi="Arial" w:cs="Arial"/>
        </w:rPr>
        <w:t>csatolandóak. Az eredeti nyomtatvány megfelelő pontjánál szíveskedjék feltüntetni a csatolt pótlapok számát, a pótlapokat pedig be kell sorszámozni.</w:t>
      </w: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A vagyonnyilatkozatot kérjük, </w:t>
      </w:r>
      <w:r>
        <w:rPr>
          <w:rFonts w:ascii="Arial" w:hAnsi="Arial" w:cs="Arial"/>
          <w:b/>
          <w:bCs/>
        </w:rPr>
        <w:t>NE hajtsák össze!</w:t>
      </w: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p w:rsidR="00A75B1E" w:rsidRDefault="00A75B1E">
      <w:pPr>
        <w:pStyle w:val="Cmsor1"/>
      </w:pPr>
    </w:p>
    <w:p w:rsidR="00A75B1E" w:rsidRDefault="00A75B1E">
      <w:pPr>
        <w:pStyle w:val="Cmsor1"/>
      </w:pPr>
    </w:p>
    <w:p w:rsidR="00A75B1E" w:rsidRDefault="00A75B1E">
      <w:pPr>
        <w:pStyle w:val="Cmsor1"/>
      </w:pPr>
      <w:r>
        <w:t>Vagyonnyilatkozat kitöltési szabályai részletesen</w:t>
      </w:r>
    </w:p>
    <w:p w:rsidR="00A75B1E" w:rsidRDefault="00A75B1E">
      <w:pPr>
        <w:autoSpaceDE w:val="0"/>
        <w:autoSpaceDN w:val="0"/>
        <w:adjustRightInd w:val="0"/>
        <w:jc w:val="center"/>
        <w:rPr>
          <w:rFonts w:ascii="Arial" w:hAnsi="Arial" w:cs="Arial"/>
          <w:szCs w:val="28"/>
        </w:rPr>
      </w:pPr>
    </w:p>
    <w:p w:rsidR="00A75B1E" w:rsidRDefault="00A75B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I. rész. Személyi adatok</w:t>
      </w:r>
    </w:p>
    <w:p w:rsidR="00A75B1E" w:rsidRDefault="00A75B1E">
      <w:pPr>
        <w:pStyle w:val="Szvegtrzs"/>
      </w:pPr>
    </w:p>
    <w:p w:rsidR="00A75B1E" w:rsidRDefault="00A75B1E">
      <w:pPr>
        <w:pStyle w:val="Szvegtrzs"/>
      </w:pPr>
      <w:r>
        <w:t>A saját vagyonára vonatkozó nyilatkozat esetén csak a kötelezett adataira vonatkozó nyomtatványrészt kell kitölteni.</w:t>
      </w:r>
    </w:p>
    <w:p w:rsidR="00A75B1E" w:rsidRDefault="00A75B1E">
      <w:pPr>
        <w:pStyle w:val="Szvegtrzs"/>
      </w:pPr>
    </w:p>
    <w:p w:rsidR="00A75B1E" w:rsidRDefault="00A75B1E">
      <w:pPr>
        <w:pStyle w:val="Szvegtrzs"/>
      </w:pPr>
      <w:r>
        <w:t>Az önnel egy háztartásban élő hozzátartozó vagyonára is vonatkozó nyilatkozat esetén a kötelezett adataira vonatkozó nyomtatványrészen kívül az érintett hozzátartozó(k)ra érvényes nyomtatványrészt is ki kell tölteni.</w:t>
      </w:r>
    </w:p>
    <w:p w:rsidR="00A75B1E" w:rsidRDefault="00A75B1E">
      <w:pPr>
        <w:pStyle w:val="Szvegtrzs"/>
      </w:pPr>
    </w:p>
    <w:p w:rsidR="00A75B1E" w:rsidRDefault="00A75B1E">
      <w:pPr>
        <w:pStyle w:val="Szvegtrzs"/>
        <w:rPr>
          <w:b/>
          <w:bCs/>
        </w:rPr>
      </w:pPr>
      <w:r>
        <w:t>A vagyonnyilatkozat „</w:t>
      </w:r>
      <w:r>
        <w:rPr>
          <w:b/>
          <w:bCs/>
        </w:rPr>
        <w:t xml:space="preserve">A kötelezettel egy háztartásban élő hozzátartozó személyi adatai, valamint jövedelmi, érdekeltségi és vagyoni viszonyaira vonatkozó adatok” </w:t>
      </w:r>
      <w:r>
        <w:t xml:space="preserve">című részét </w:t>
      </w:r>
      <w:r>
        <w:rPr>
          <w:b/>
          <w:bCs/>
        </w:rPr>
        <w:t>minden</w:t>
      </w:r>
      <w:r w:rsidR="008C52E5">
        <w:rPr>
          <w:b/>
          <w:bCs/>
        </w:rPr>
        <w:t>,</w:t>
      </w:r>
      <w:r>
        <w:rPr>
          <w:b/>
          <w:bCs/>
        </w:rPr>
        <w:t xml:space="preserve"> a kötelezettel egy háztartásban élő hozzátartozóra külön-külön ki kell tölteni.</w:t>
      </w:r>
    </w:p>
    <w:p w:rsidR="00A75B1E" w:rsidRDefault="00A75B1E">
      <w:pPr>
        <w:pStyle w:val="Szvegtrzs"/>
      </w:pP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Értelmező rendelkezések:</w:t>
      </w: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75B1E" w:rsidRDefault="00A75B1E">
      <w:pPr>
        <w:pStyle w:val="Cmsor1"/>
        <w:keepNext w:val="0"/>
        <w:jc w:val="both"/>
        <w:rPr>
          <w:b w:val="0"/>
          <w:bCs w:val="0"/>
          <w:szCs w:val="20"/>
        </w:rPr>
      </w:pPr>
      <w:r>
        <w:t xml:space="preserve">Hozzátartozó: </w:t>
      </w:r>
      <w:r>
        <w:rPr>
          <w:b w:val="0"/>
          <w:bCs w:val="0"/>
          <w:szCs w:val="20"/>
        </w:rPr>
        <w:t>a házastárs, az élettárs, valamint a közös háztartásban élő szülő, gyermek, a házastárs gyermeke, ideértve az örökbefogadott és a nevelt gyermeket is.</w:t>
      </w:r>
    </w:p>
    <w:p w:rsidR="00A75B1E" w:rsidRDefault="00A75B1E">
      <w:pPr>
        <w:pStyle w:val="Szvegtrzs"/>
      </w:pPr>
    </w:p>
    <w:p w:rsidR="00A75B1E" w:rsidRDefault="00A75B1E">
      <w:pPr>
        <w:pStyle w:val="Szvegtrzs"/>
      </w:pPr>
      <w:r>
        <w:rPr>
          <w:b/>
          <w:bCs/>
        </w:rPr>
        <w:t>Egy háztartásban élő hozzátartozók:</w:t>
      </w:r>
      <w:r>
        <w:t xml:space="preserve"> a kötelezettel életvitelszerűen (közös lakásban), gazdasági közösségben (jövedelmeiket közös célra használva) együtt élő házastárs, élettárs, szülő, gyermek, a házastárs gyermeke, ideértve az örökbefogadott és a nevelt gyermeket is.</w:t>
      </w:r>
    </w:p>
    <w:p w:rsidR="00A75B1E" w:rsidRDefault="00A75B1E">
      <w:pPr>
        <w:pStyle w:val="Szvegtrzs"/>
      </w:pPr>
    </w:p>
    <w:p w:rsidR="00A75B1E" w:rsidRDefault="00A75B1E">
      <w:pPr>
        <w:pStyle w:val="Cmsor1"/>
        <w:keepNext w:val="0"/>
        <w:jc w:val="both"/>
        <w:rPr>
          <w:b w:val="0"/>
          <w:bCs w:val="0"/>
          <w:szCs w:val="20"/>
        </w:rPr>
      </w:pPr>
      <w:r>
        <w:rPr>
          <w:szCs w:val="20"/>
        </w:rPr>
        <w:t>Az élettársak</w:t>
      </w:r>
      <w:r>
        <w:rPr>
          <w:b w:val="0"/>
          <w:bCs w:val="0"/>
          <w:szCs w:val="20"/>
        </w:rPr>
        <w:t xml:space="preserve"> </w:t>
      </w:r>
      <w:r w:rsidR="008C52E5">
        <w:rPr>
          <w:b w:val="0"/>
          <w:bCs w:val="0"/>
          <w:szCs w:val="20"/>
        </w:rPr>
        <w:t xml:space="preserve">– </w:t>
      </w:r>
      <w:r>
        <w:rPr>
          <w:b w:val="0"/>
          <w:bCs w:val="0"/>
          <w:szCs w:val="20"/>
        </w:rPr>
        <w:t xml:space="preserve">ha jogszabály másként nem rendelkezik </w:t>
      </w:r>
      <w:r w:rsidR="008C52E5">
        <w:rPr>
          <w:b w:val="0"/>
          <w:bCs w:val="0"/>
          <w:szCs w:val="20"/>
        </w:rPr>
        <w:t xml:space="preserve">– </w:t>
      </w:r>
      <w:r>
        <w:rPr>
          <w:b w:val="0"/>
          <w:bCs w:val="0"/>
          <w:szCs w:val="20"/>
        </w:rPr>
        <w:t xml:space="preserve">két, házasságkötés nélkül közös háztartásban, érzelmi és gazdasági </w:t>
      </w:r>
      <w:r w:rsidR="008C52E5">
        <w:rPr>
          <w:b w:val="0"/>
          <w:bCs w:val="0"/>
          <w:szCs w:val="20"/>
        </w:rPr>
        <w:t>közösségben együttélő személy. (</w:t>
      </w:r>
      <w:r>
        <w:rPr>
          <w:b w:val="0"/>
          <w:bCs w:val="0"/>
          <w:szCs w:val="20"/>
        </w:rPr>
        <w:t xml:space="preserve">A Polgári Törvénykönyvről” szóló </w:t>
      </w:r>
      <w:r w:rsidR="008C52E5">
        <w:rPr>
          <w:b w:val="0"/>
          <w:bCs w:val="0"/>
          <w:szCs w:val="20"/>
        </w:rPr>
        <w:t>1959. évi IV. törvény 685/A. §-a)</w:t>
      </w:r>
    </w:p>
    <w:p w:rsidR="00A75B1E" w:rsidRDefault="00A75B1E">
      <w:pPr>
        <w:autoSpaceDE w:val="0"/>
        <w:autoSpaceDN w:val="0"/>
        <w:adjustRightInd w:val="0"/>
        <w:rPr>
          <w:rFonts w:ascii="Arial" w:hAnsi="Arial" w:cs="Arial"/>
          <w:szCs w:val="20"/>
        </w:rPr>
      </w:pPr>
    </w:p>
    <w:p w:rsidR="00A75B1E" w:rsidRDefault="00A75B1E">
      <w:pPr>
        <w:pStyle w:val="Szvegtrzs"/>
        <w:rPr>
          <w:szCs w:val="20"/>
        </w:rPr>
      </w:pPr>
      <w:r>
        <w:rPr>
          <w:b/>
          <w:bCs/>
          <w:szCs w:val="20"/>
        </w:rPr>
        <w:t>Örökbefogadott gyermek</w:t>
      </w:r>
      <w:r>
        <w:rPr>
          <w:szCs w:val="20"/>
        </w:rPr>
        <w:t>: az örökbefogadással mind az örökbefogadóval, mind annak rokonaival szemben az örökbefogadó vér szerinti gyermekén</w:t>
      </w:r>
      <w:r w:rsidR="008C52E5">
        <w:rPr>
          <w:szCs w:val="20"/>
        </w:rPr>
        <w:t>ek jogállásába lépett gyermek. (</w:t>
      </w:r>
      <w:r>
        <w:rPr>
          <w:szCs w:val="20"/>
        </w:rPr>
        <w:t xml:space="preserve">„A házasságról, a családról és gyámságról” szóló 1952.  évi </w:t>
      </w:r>
      <w:r w:rsidR="008C52E5">
        <w:rPr>
          <w:szCs w:val="20"/>
        </w:rPr>
        <w:t>IV. törvény 51. § (1) bekezdése)</w:t>
      </w: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75B1E" w:rsidRDefault="00A75B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rész: Nyilatkozat a jövedelemről</w:t>
      </w: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75B1E" w:rsidRDefault="00A75B1E">
      <w:pPr>
        <w:pStyle w:val="Cmsor1"/>
        <w:keepNext w:val="0"/>
        <w:jc w:val="both"/>
        <w:rPr>
          <w:szCs w:val="20"/>
        </w:rPr>
      </w:pPr>
      <w:r>
        <w:rPr>
          <w:b w:val="0"/>
          <w:bCs w:val="0"/>
          <w:szCs w:val="20"/>
        </w:rPr>
        <w:t xml:space="preserve">A vagyonnyilatkozatot a saját, mint kötelezett és az Önnel egy háztartásban élő hozzátartozói </w:t>
      </w:r>
      <w:r>
        <w:rPr>
          <w:szCs w:val="20"/>
        </w:rPr>
        <w:t>vagyonnyilatkozat-tétel napján fennálló érdekeltségi és vagyoni helyzetről, valamint a vagyonnyilatkozat-tétel időpontját megelőző öt naptári évben szerzett bármilyen jogviszonyból származó jövedelemről kell kitölteni.</w:t>
      </w: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C52E5" w:rsidRDefault="008C52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C52E5" w:rsidRDefault="008C52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C52E5" w:rsidRDefault="008C52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Jövedelem </w:t>
      </w:r>
      <w:r>
        <w:rPr>
          <w:rFonts w:ascii="Arial" w:hAnsi="Arial" w:cs="Arial"/>
        </w:rPr>
        <w:t xml:space="preserve">a magánszemély által az adóévben bármilyen címen és formában megszerzett bevétel egésze, meghatározott esetekben költségekkel csökkentett része, vagy a bevétel meghatározott hányada. Ezek közé tartoznak a személyi jövedelemadóról </w:t>
      </w:r>
      <w:r w:rsidR="008C52E5">
        <w:rPr>
          <w:rFonts w:ascii="Arial" w:hAnsi="Arial" w:cs="Arial"/>
        </w:rPr>
        <w:t>szóló 1995. évi CXVII. törvény (a továbbiakban: Szja. tv.)</w:t>
      </w:r>
      <w:r>
        <w:rPr>
          <w:rFonts w:ascii="Arial" w:hAnsi="Arial" w:cs="Arial"/>
        </w:rPr>
        <w:t xml:space="preserve"> rendelkezései szerint megállapított, az éves adóbevallásban feltüntetett, az </w:t>
      </w:r>
      <w:r>
        <w:rPr>
          <w:rFonts w:ascii="Arial" w:hAnsi="Arial" w:cs="Arial"/>
          <w:b/>
          <w:bCs/>
        </w:rPr>
        <w:t xml:space="preserve">összevont adóalapba tartozó </w:t>
      </w:r>
      <w:r>
        <w:rPr>
          <w:rFonts w:ascii="Arial" w:hAnsi="Arial" w:cs="Arial"/>
        </w:rPr>
        <w:t xml:space="preserve">(az önálló tevékenységből származó, a nem önálló tevékenységből származó és az egyéb) </w:t>
      </w:r>
      <w:r>
        <w:rPr>
          <w:rFonts w:ascii="Arial" w:hAnsi="Arial" w:cs="Arial"/>
          <w:b/>
          <w:bCs/>
        </w:rPr>
        <w:t>jövedelmek</w:t>
      </w:r>
      <w:r>
        <w:rPr>
          <w:rFonts w:ascii="Arial" w:hAnsi="Arial" w:cs="Arial"/>
        </w:rPr>
        <w:t xml:space="preserve">, továbbá </w:t>
      </w:r>
      <w:r>
        <w:rPr>
          <w:rFonts w:ascii="Arial" w:hAnsi="Arial" w:cs="Arial"/>
          <w:b/>
          <w:bCs/>
        </w:rPr>
        <w:t xml:space="preserve">a külön adózó jövedelmek </w:t>
      </w:r>
      <w:r>
        <w:rPr>
          <w:rFonts w:ascii="Arial" w:hAnsi="Arial" w:cs="Arial"/>
        </w:rPr>
        <w:t xml:space="preserve">(így különösen az egyéni vállalkozásból származó jövedelem, az ingatlan átruházásából származó jövedelem, a tőkejövedelmek). A vagyonnyilatkozat szempontjából jövedelemnek minősülnek továbbá </w:t>
      </w:r>
      <w:r w:rsidR="008C52E5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az Szja tv. rendelkezéseitől függetlenül </w:t>
      </w:r>
      <w:r w:rsidR="008C52E5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az Szja tv. szerint </w:t>
      </w:r>
      <w:r>
        <w:rPr>
          <w:rFonts w:ascii="Arial" w:hAnsi="Arial" w:cs="Arial"/>
          <w:b/>
          <w:bCs/>
        </w:rPr>
        <w:t xml:space="preserve">bevételnek nem számító </w:t>
      </w:r>
      <w:r>
        <w:rPr>
          <w:rFonts w:ascii="Arial" w:hAnsi="Arial" w:cs="Arial"/>
        </w:rPr>
        <w:t xml:space="preserve">és az Szja. törvény 1. számú melléklete szerint </w:t>
      </w:r>
      <w:r>
        <w:rPr>
          <w:rFonts w:ascii="Arial" w:hAnsi="Arial" w:cs="Arial"/>
          <w:b/>
          <w:bCs/>
        </w:rPr>
        <w:t xml:space="preserve">adómentesnek minősülő bevételek </w:t>
      </w:r>
      <w:r>
        <w:rPr>
          <w:rFonts w:ascii="Arial" w:hAnsi="Arial" w:cs="Arial"/>
        </w:rPr>
        <w:t>is (pl. a biztosító szolgáltatása, a magánszemélynek más magánszeméllyel kötött tartási, életjáradéki vagy öröklési szerződésből származó jövedelme, az örökség, a magánszemélytől kapott ajándék/pénz összege, n</w:t>
      </w:r>
      <w:r w:rsidR="008C52E5">
        <w:rPr>
          <w:rFonts w:ascii="Arial" w:hAnsi="Arial" w:cs="Arial"/>
        </w:rPr>
        <w:t>yeremény játékokon nyert összeg</w:t>
      </w:r>
      <w:r>
        <w:rPr>
          <w:rFonts w:ascii="Arial" w:hAnsi="Arial" w:cs="Arial"/>
        </w:rPr>
        <w:t xml:space="preserve"> stb), amely összegek származását röviden célszerű jelölni/megnevezni.</w:t>
      </w: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vagyonnyilatkozatot tevő évenkénti jövedelmének feltüntetésénél egyrészt meg kell jelölnie, hogy az milyen tevékenységből származik, másrészt annak a </w:t>
      </w:r>
      <w:r>
        <w:rPr>
          <w:rFonts w:ascii="Arial" w:hAnsi="Arial" w:cs="Arial"/>
          <w:b/>
          <w:bCs/>
        </w:rPr>
        <w:t xml:space="preserve">közterhekkel csökkentett összegét </w:t>
      </w:r>
      <w:r>
        <w:rPr>
          <w:rFonts w:ascii="Arial" w:hAnsi="Arial" w:cs="Arial"/>
        </w:rPr>
        <w:t>kell megadni.</w:t>
      </w: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C52E5" w:rsidRDefault="008C52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75B1E" w:rsidRDefault="00A75B1E">
      <w:pPr>
        <w:pStyle w:val="Cmsor1"/>
        <w:rPr>
          <w:szCs w:val="24"/>
        </w:rPr>
      </w:pPr>
      <w:r>
        <w:rPr>
          <w:szCs w:val="24"/>
        </w:rPr>
        <w:t>III. rész: Vagyoni nyilatkozat</w:t>
      </w: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75B1E" w:rsidRDefault="00A75B1E">
      <w:pPr>
        <w:pStyle w:val="Szvegtrzs"/>
      </w:pPr>
      <w:r>
        <w:t>A vagyonról szóló nyilatkozat kitöltésénél az alábbiak szerint figyelemmel kell lenni a fennálló házastársi, illetve élettársi vagyonközösségre!</w:t>
      </w: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 házassági vagyonközösség </w:t>
      </w:r>
      <w:r>
        <w:rPr>
          <w:rFonts w:ascii="Arial" w:hAnsi="Arial" w:cs="Arial"/>
        </w:rPr>
        <w:t xml:space="preserve">a házassági életközösség ideje alatt akár együttesen, akár külön-külön szerzett vagyonra terjed ki. Ennek megfelelően a közös vagyonba tartozó vagyont (pl. 1/2-1/2) eszmei hányadnak megfelelően kell feltüntetni a kötelezett, illetőleg házastársa vagyonnyilatkozatában. Házassági vagyonjogi szerződés kötése esetén az abban foglaltaknak megfelelő tulajdoni arány tüntetendő fel. </w:t>
      </w: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75B1E" w:rsidRDefault="00A75B1E" w:rsidP="008C52E5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Nem tartozik a közös vagyonba a házastársak különvagyona, így:</w:t>
      </w:r>
    </w:p>
    <w:p w:rsidR="00A75B1E" w:rsidRDefault="00A75B1E" w:rsidP="008C52E5">
      <w:pPr>
        <w:numPr>
          <w:ilvl w:val="0"/>
          <w:numId w:val="2"/>
        </w:numPr>
        <w:tabs>
          <w:tab w:val="clear" w:pos="180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házasságkötéskor megvolt,</w:t>
      </w:r>
    </w:p>
    <w:p w:rsidR="00A75B1E" w:rsidRDefault="00A75B1E" w:rsidP="008C52E5">
      <w:pPr>
        <w:numPr>
          <w:ilvl w:val="0"/>
          <w:numId w:val="2"/>
        </w:numPr>
        <w:tabs>
          <w:tab w:val="clear" w:pos="180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házasság fennállása alatt öröklés jogcímén szerzett vagy ajándékba kapott,</w:t>
      </w:r>
    </w:p>
    <w:p w:rsidR="00A75B1E" w:rsidRDefault="00A75B1E" w:rsidP="008C52E5">
      <w:pPr>
        <w:numPr>
          <w:ilvl w:val="0"/>
          <w:numId w:val="2"/>
        </w:numPr>
        <w:tabs>
          <w:tab w:val="clear" w:pos="180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személyes használatra szolgáló és szokásos mértékű, illetőleg mennyiségű,</w:t>
      </w:r>
    </w:p>
    <w:p w:rsidR="00A75B1E" w:rsidRDefault="00A75B1E" w:rsidP="008C52E5">
      <w:pPr>
        <w:numPr>
          <w:ilvl w:val="0"/>
          <w:numId w:val="2"/>
        </w:numPr>
        <w:tabs>
          <w:tab w:val="clear" w:pos="180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különvagyon értékén szerzett, valamint</w:t>
      </w:r>
    </w:p>
    <w:p w:rsidR="008C52E5" w:rsidRDefault="00A75B1E" w:rsidP="008C52E5">
      <w:pPr>
        <w:numPr>
          <w:ilvl w:val="0"/>
          <w:numId w:val="2"/>
        </w:numPr>
        <w:tabs>
          <w:tab w:val="clear" w:pos="180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házassági vagyonjogi szerződésben külön va</w:t>
      </w:r>
      <w:r w:rsidR="008C52E5">
        <w:rPr>
          <w:rFonts w:ascii="Arial" w:hAnsi="Arial" w:cs="Arial"/>
        </w:rPr>
        <w:t xml:space="preserve">gyonként megjelölt vagyontárgy. </w:t>
      </w:r>
    </w:p>
    <w:p w:rsidR="00A75B1E" w:rsidRDefault="008C52E5" w:rsidP="008C52E5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(A</w:t>
      </w:r>
      <w:r w:rsidR="00A75B1E">
        <w:rPr>
          <w:rFonts w:ascii="Arial" w:hAnsi="Arial" w:cs="Arial"/>
        </w:rPr>
        <w:t xml:space="preserve"> házasságról, családról és a gyámságról szóló 1952. évi IV. törvény 28. § (1)-(2) bekezdés</w:t>
      </w:r>
      <w:r>
        <w:rPr>
          <w:rFonts w:ascii="Arial" w:hAnsi="Arial" w:cs="Arial"/>
        </w:rPr>
        <w:t>e)</w:t>
      </w:r>
      <w:r w:rsidR="00A75B1E">
        <w:rPr>
          <w:rFonts w:ascii="Arial" w:hAnsi="Arial" w:cs="Arial"/>
        </w:rPr>
        <w:t>.</w:t>
      </w: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C52E5" w:rsidRDefault="008C52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8C52E5" w:rsidRDefault="008C52E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Az élettársi vagyonközösség </w:t>
      </w:r>
      <w:r>
        <w:rPr>
          <w:rFonts w:ascii="Arial" w:hAnsi="Arial" w:cs="Arial"/>
        </w:rPr>
        <w:t>az élettársak együttélése alatt szerzett vagyontárgyakra terjed ki, melyeket a kötelezett nyilatkozata szerint a szerzésben való közreműkö</w:t>
      </w:r>
      <w:r w:rsidR="008C52E5">
        <w:rPr>
          <w:rFonts w:ascii="Arial" w:hAnsi="Arial" w:cs="Arial"/>
        </w:rPr>
        <w:t xml:space="preserve">dés arányában kell feltüntetni (a Polgári Törvénykönyvről szóló 1959. évi IV. törvény (Ptk.) 578/G. § (1) bekezdése értelmében </w:t>
      </w:r>
      <w:r>
        <w:rPr>
          <w:rFonts w:ascii="Arial" w:hAnsi="Arial" w:cs="Arial"/>
        </w:rPr>
        <w:t>a háztartásban végzett munka is szerzésben való közreműködésnek számít!</w:t>
      </w:r>
      <w:r w:rsidR="008C52E5">
        <w:rPr>
          <w:rFonts w:ascii="Arial" w:hAnsi="Arial" w:cs="Arial"/>
        </w:rPr>
        <w:t>)</w:t>
      </w: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75B1E" w:rsidRDefault="00A75B1E">
      <w:pPr>
        <w:pStyle w:val="Cmsor1"/>
        <w:numPr>
          <w:ilvl w:val="0"/>
          <w:numId w:val="1"/>
        </w:numPr>
        <w:rPr>
          <w:szCs w:val="24"/>
        </w:rPr>
      </w:pPr>
      <w:r>
        <w:rPr>
          <w:szCs w:val="24"/>
        </w:rPr>
        <w:t>Ingatlanok</w:t>
      </w:r>
    </w:p>
    <w:p w:rsidR="00A75B1E" w:rsidRDefault="00A75B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A75B1E" w:rsidRDefault="00A75B1E" w:rsidP="00E027FA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Ezen a helyen kell nyilatkoznia saját, illetőleg nyilatkozattételre kötelezett hozzátartozói</w:t>
      </w:r>
    </w:p>
    <w:p w:rsidR="00A75B1E" w:rsidRDefault="00A75B1E" w:rsidP="00E027FA">
      <w:pPr>
        <w:numPr>
          <w:ilvl w:val="0"/>
          <w:numId w:val="2"/>
        </w:numPr>
        <w:tabs>
          <w:tab w:val="clear" w:pos="180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tulajdonában, állandó, illetőleg tartós használatában álló vagy haszonélvezetével terhelt lakásról, lakótelekről, üdülőről, üdülőtelekről, nem lakás céljára szolgáló épületről vagy épületrészről,</w:t>
      </w:r>
    </w:p>
    <w:p w:rsidR="00E027FA" w:rsidRDefault="00A75B1E" w:rsidP="00E027FA">
      <w:pPr>
        <w:numPr>
          <w:ilvl w:val="0"/>
          <w:numId w:val="2"/>
        </w:numPr>
        <w:tabs>
          <w:tab w:val="clear" w:pos="1800"/>
          <w:tab w:val="num" w:pos="360"/>
        </w:tabs>
        <w:autoSpaceDE w:val="0"/>
        <w:autoSpaceDN w:val="0"/>
        <w:adjustRightInd w:val="0"/>
        <w:spacing w:after="12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tulajdonában, illetőleg használatában (haszonbérletében) álló vagy haszonélvezetével</w:t>
      </w:r>
      <w:r w:rsidR="00E027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terhelt termőföldről, </w:t>
      </w:r>
    </w:p>
    <w:p w:rsidR="00A75B1E" w:rsidRDefault="00A75B1E" w:rsidP="00E027F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függetlenül attól, hogy az ingatlan milyen értéket képvisel, Magyarországon vagy külföldön található, illetve, hogy milyen arányban áll fenn a jogosultság.</w:t>
      </w: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Értelmező rendelkezések:</w:t>
      </w: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Szerzés ideje, jogcíme: </w:t>
      </w:r>
      <w:r>
        <w:rPr>
          <w:rFonts w:ascii="Arial" w:hAnsi="Arial" w:cs="Arial"/>
        </w:rPr>
        <w:t xml:space="preserve">A szerzés jogcíme lehet ingyenes (pl. ajándékozás, öröklés) vagy visszterhes (pl. adásvétel, csere). Időpontként, amennyiben azokat valamely </w:t>
      </w:r>
      <w:r>
        <w:rPr>
          <w:rFonts w:ascii="Arial" w:hAnsi="Arial" w:cs="Arial"/>
          <w:b/>
          <w:bCs/>
        </w:rPr>
        <w:t xml:space="preserve">nyilvántartás </w:t>
      </w:r>
      <w:r>
        <w:rPr>
          <w:rFonts w:ascii="Arial" w:hAnsi="Arial" w:cs="Arial"/>
        </w:rPr>
        <w:t xml:space="preserve">vagy </w:t>
      </w:r>
      <w:r>
        <w:rPr>
          <w:rFonts w:ascii="Arial" w:hAnsi="Arial" w:cs="Arial"/>
          <w:b/>
          <w:bCs/>
        </w:rPr>
        <w:t xml:space="preserve">közokirat </w:t>
      </w:r>
      <w:r>
        <w:rPr>
          <w:rFonts w:ascii="Arial" w:hAnsi="Arial" w:cs="Arial"/>
        </w:rPr>
        <w:t>(pl. ingatlan-nyi</w:t>
      </w:r>
      <w:r w:rsidR="00E027FA">
        <w:rPr>
          <w:rFonts w:ascii="Arial" w:hAnsi="Arial" w:cs="Arial"/>
        </w:rPr>
        <w:t>lvántartás, telekkönyvi kivonat</w:t>
      </w:r>
      <w:r>
        <w:rPr>
          <w:rFonts w:ascii="Arial" w:hAnsi="Arial" w:cs="Arial"/>
        </w:rPr>
        <w:t xml:space="preserve"> stb.) tartalmazza, az azokban foglaltaknak megfelelően szíveskedjék feltüntetni.</w:t>
      </w: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Az ingatlanok adatait az ingatlan-nyilvántartásban szereplő adatoknak megfelelően, m</w:t>
      </w:r>
      <w:r>
        <w:rPr>
          <w:rFonts w:ascii="Arial" w:hAnsi="Arial" w:cs="Arial"/>
          <w:vertAlign w:val="superscript"/>
        </w:rPr>
        <w:t>2</w:t>
      </w:r>
      <w:r w:rsidR="00E027FA">
        <w:rPr>
          <w:rFonts w:ascii="Arial" w:hAnsi="Arial" w:cs="Arial"/>
        </w:rPr>
        <w:t>-ben kell megjelölni (</w:t>
      </w:r>
      <w:r>
        <w:rPr>
          <w:rFonts w:ascii="Arial" w:hAnsi="Arial" w:cs="Arial"/>
        </w:rPr>
        <w:t>”Az ingatlan-nyilvántartá</w:t>
      </w:r>
      <w:r w:rsidR="00E027FA">
        <w:rPr>
          <w:rFonts w:ascii="Arial" w:hAnsi="Arial" w:cs="Arial"/>
        </w:rPr>
        <w:t>sról” szóló 1997. CXLI. törvény)</w:t>
      </w:r>
      <w:r>
        <w:rPr>
          <w:rFonts w:ascii="Arial" w:hAnsi="Arial" w:cs="Arial"/>
        </w:rPr>
        <w:t>.</w:t>
      </w: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Tájékoztató a mértékegységek átváltási arányszámairól:</w:t>
      </w:r>
    </w:p>
    <w:p w:rsidR="00A75B1E" w:rsidRDefault="00A75B1E">
      <w:p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hektár: 10 000 </w:t>
      </w:r>
      <w:r w:rsidR="00E027FA">
        <w:rPr>
          <w:rFonts w:ascii="Arial" w:hAnsi="Arial" w:cs="Arial"/>
        </w:rPr>
        <w:t>m</w:t>
      </w:r>
      <w:r w:rsidR="00E027FA">
        <w:rPr>
          <w:rFonts w:ascii="Arial" w:hAnsi="Arial" w:cs="Arial"/>
          <w:vertAlign w:val="superscript"/>
        </w:rPr>
        <w:t>2</w:t>
      </w:r>
      <w:r w:rsidR="00E027FA">
        <w:rPr>
          <w:rFonts w:ascii="Arial" w:hAnsi="Arial" w:cs="Arial"/>
        </w:rPr>
        <w:t>.</w:t>
      </w:r>
    </w:p>
    <w:p w:rsidR="00A75B1E" w:rsidRDefault="00A75B1E">
      <w:p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kat. hold: 5 754,642 </w:t>
      </w:r>
      <w:r w:rsidR="00E027FA">
        <w:rPr>
          <w:rFonts w:ascii="Arial" w:hAnsi="Arial" w:cs="Arial"/>
        </w:rPr>
        <w:t>m</w:t>
      </w:r>
      <w:r w:rsidR="00E027FA">
        <w:rPr>
          <w:rFonts w:ascii="Arial" w:hAnsi="Arial" w:cs="Arial"/>
          <w:vertAlign w:val="superscript"/>
        </w:rPr>
        <w:t>2</w:t>
      </w:r>
      <w:r w:rsidR="00E027FA">
        <w:rPr>
          <w:rFonts w:ascii="Arial" w:hAnsi="Arial" w:cs="Arial"/>
        </w:rPr>
        <w:t>.</w:t>
      </w:r>
    </w:p>
    <w:p w:rsidR="00A75B1E" w:rsidRDefault="00A75B1E">
      <w:pPr>
        <w:autoSpaceDE w:val="0"/>
        <w:autoSpaceDN w:val="0"/>
        <w:adjustRightInd w:val="0"/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 négyszögöl: 3,59665 </w:t>
      </w:r>
      <w:r w:rsidR="00E027FA">
        <w:rPr>
          <w:rFonts w:ascii="Arial" w:hAnsi="Arial" w:cs="Arial"/>
        </w:rPr>
        <w:t>m</w:t>
      </w:r>
      <w:r w:rsidR="00E027FA">
        <w:rPr>
          <w:rFonts w:ascii="Arial" w:hAnsi="Arial" w:cs="Arial"/>
          <w:vertAlign w:val="superscript"/>
        </w:rPr>
        <w:t>2</w:t>
      </w:r>
      <w:r w:rsidR="00E027FA">
        <w:rPr>
          <w:rFonts w:ascii="Arial" w:hAnsi="Arial" w:cs="Arial"/>
        </w:rPr>
        <w:t>.</w:t>
      </w: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  <w:szCs w:val="16"/>
        </w:rPr>
      </w:pP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  <w:szCs w:val="16"/>
        </w:rPr>
      </w:pPr>
    </w:p>
    <w:p w:rsidR="00A75B1E" w:rsidRDefault="00A75B1E">
      <w:pPr>
        <w:pStyle w:val="Cmsor1"/>
        <w:rPr>
          <w:szCs w:val="24"/>
        </w:rPr>
      </w:pPr>
      <w:r>
        <w:rPr>
          <w:szCs w:val="24"/>
        </w:rPr>
        <w:t>B) Nagy értékű ingóságok (ideértve a lízingelt vagyontárgyakat is)</w:t>
      </w: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Az ingóságokra vonatkozó pontoknál meg kell adni valamennyi, a vagyonnyilatkozatra kötelezett, illetve egy háztartásban élő hozzátartozója tulajdonában álló ingóságok adatait az alábbiak szerint.</w:t>
      </w: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75B1E" w:rsidRPr="00D917D1" w:rsidRDefault="00A75B1E" w:rsidP="00B50190">
      <w:pPr>
        <w:numPr>
          <w:ilvl w:val="1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/>
        </w:rPr>
      </w:pPr>
      <w:r w:rsidRPr="00D917D1">
        <w:rPr>
          <w:rFonts w:ascii="Arial" w:hAnsi="Arial" w:cs="Arial"/>
          <w:b/>
          <w:bCs/>
        </w:rPr>
        <w:t xml:space="preserve">Gépjárművek: </w:t>
      </w:r>
      <w:r w:rsidRPr="00D917D1">
        <w:rPr>
          <w:rFonts w:ascii="Arial" w:hAnsi="Arial" w:cs="Arial"/>
        </w:rPr>
        <w:t>a beépített erőgéppel hajtott járművek (személygépkocsi, tehergépjármű, vontató, nyerges vontató, mezőgazdasági vontató, autóbusz, motorkerékpár, lassú jármű) tüntetendő</w:t>
      </w:r>
      <w:r w:rsidR="0043276B" w:rsidRPr="00D917D1">
        <w:rPr>
          <w:rFonts w:ascii="Arial" w:hAnsi="Arial" w:cs="Arial"/>
        </w:rPr>
        <w:t>k</w:t>
      </w:r>
      <w:r w:rsidRPr="00D917D1">
        <w:rPr>
          <w:rFonts w:ascii="Arial" w:hAnsi="Arial" w:cs="Arial"/>
        </w:rPr>
        <w:t xml:space="preserve"> fel!</w:t>
      </w: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75B1E" w:rsidRDefault="00A75B1E" w:rsidP="00B50190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 gépjármű egyes adatait a forgalmi engedélyben szereplő adatok alapján kell feltüntetni.</w:t>
      </w: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75B1E" w:rsidRPr="00D917D1" w:rsidRDefault="00A75B1E" w:rsidP="00B50190">
      <w:pPr>
        <w:numPr>
          <w:ilvl w:val="1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Védett műalkotás, védett gyűjtemény</w:t>
      </w:r>
      <w:r w:rsidRPr="00D917D1">
        <w:rPr>
          <w:rFonts w:ascii="Arial" w:hAnsi="Arial" w:cs="Arial"/>
          <w:b/>
          <w:bCs/>
        </w:rPr>
        <w:t xml:space="preserve">: </w:t>
      </w:r>
      <w:r w:rsidRPr="00D917D1">
        <w:rPr>
          <w:rFonts w:ascii="Arial" w:hAnsi="Arial" w:cs="Arial"/>
          <w:bCs/>
        </w:rPr>
        <w:t>a Kulturális Örökség Igazgatóságnál vezetett</w:t>
      </w:r>
      <w:r w:rsidR="00B50190" w:rsidRPr="00D917D1">
        <w:rPr>
          <w:rFonts w:ascii="Arial" w:hAnsi="Arial" w:cs="Arial"/>
          <w:bCs/>
        </w:rPr>
        <w:t xml:space="preserve"> </w:t>
      </w:r>
      <w:r w:rsidRPr="00D917D1">
        <w:rPr>
          <w:rFonts w:ascii="Arial" w:hAnsi="Arial" w:cs="Arial"/>
          <w:bCs/>
        </w:rPr>
        <w:t>közhitelű nyilvántartásba felvett, védetté nyilvánított kulturális javak (muzeális emlékek, régészeti emlékek, művészeti alkotások, tárgyi, képi, írásos és egyéb emlékek), így különösen: természettudományi anyag (ásvány-, kőzet-, őslény-, növény-, állat- és embertani anyag), régészeti jellegű emlékek és numizmatikai tárgyak, történelmi, tudománytörténeti, művelődéstörténeti, hadtörténeti, mezőgazdasági, közlekedéstörténeti emlékek, muzeális értékű könyvek, zeneművek, térképek és egyéb nyomtatványok</w:t>
      </w:r>
      <w:r w:rsidR="00B50190" w:rsidRPr="00D917D1">
        <w:rPr>
          <w:rFonts w:ascii="Arial" w:hAnsi="Arial" w:cs="Arial"/>
          <w:bCs/>
        </w:rPr>
        <w:t>,</w:t>
      </w:r>
      <w:r w:rsidRPr="00D917D1">
        <w:rPr>
          <w:rFonts w:ascii="Arial" w:hAnsi="Arial" w:cs="Arial"/>
          <w:bCs/>
        </w:rPr>
        <w:t xml:space="preserve"> valamint kéziratok, néprajzi (népművészeti) tárgyak, képzőművészeti alkotások, iparművészeti tárgyak, irodalmi, színház-és zenetörténeti, sporttörténeti emlékek, a fejlődés, a technikatörténet vagy a műszaki oktatás szempontjából jelentősnek számító műszaki jellegű tárgyak (létesítmény, berendezés, műtárgy, gép, szerkezet, készülék, szerszám, műszer, kísérleti eszköz, modell, ezekről készült fénykép és rajz stb.), a politikai, gazdasági, társadalmi, kulturális élet kiemelkedő személyeinek életére és működésére vonatkozó emlékek, orvostörténeti é</w:t>
      </w:r>
      <w:r w:rsidR="00B50190" w:rsidRPr="00D917D1">
        <w:rPr>
          <w:rFonts w:ascii="Arial" w:hAnsi="Arial" w:cs="Arial"/>
          <w:bCs/>
        </w:rPr>
        <w:t>s gyógyszertörténeti emlékek (</w:t>
      </w:r>
      <w:r w:rsidRPr="00D917D1">
        <w:rPr>
          <w:rFonts w:ascii="Arial" w:hAnsi="Arial" w:cs="Arial"/>
          <w:bCs/>
        </w:rPr>
        <w:t>„A muzeális intézményekről, a nyilvános könyvtári ellátásról és a közművelődésrő</w:t>
      </w:r>
      <w:r w:rsidR="00B50190" w:rsidRPr="00D917D1">
        <w:rPr>
          <w:rFonts w:ascii="Arial" w:hAnsi="Arial" w:cs="Arial"/>
          <w:bCs/>
        </w:rPr>
        <w:t>l” szóló 1997. évi CXL. törvény).</w:t>
      </w: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75B1E" w:rsidRPr="00D917D1" w:rsidRDefault="00A75B1E" w:rsidP="00B50190">
      <w:pPr>
        <w:numPr>
          <w:ilvl w:val="1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Egyéb</w:t>
      </w:r>
      <w:r w:rsidRPr="00D917D1">
        <w:rPr>
          <w:rFonts w:ascii="Arial" w:hAnsi="Arial" w:cs="Arial"/>
          <w:b/>
          <w:bCs/>
        </w:rPr>
        <w:t>, darabonként vagy készletenként (gyűjteményenként) a hónap első napján érvényes kötelező legkisebb munkabér havi összege tízszeresét meghaladó értékű ingóság:</w:t>
      </w:r>
      <w:r>
        <w:rPr>
          <w:rFonts w:ascii="Arial" w:hAnsi="Arial" w:cs="Arial"/>
          <w:b/>
          <w:bCs/>
        </w:rPr>
        <w:t xml:space="preserve"> </w:t>
      </w:r>
      <w:r w:rsidRPr="00D917D1">
        <w:rPr>
          <w:rFonts w:ascii="Arial" w:hAnsi="Arial" w:cs="Arial"/>
          <w:bCs/>
        </w:rPr>
        <w:t>akkor tüntetendők fel, ha értékük darabonként vagy készletenként, gyűjteményenként a vagyonnyilatkozat-tétel időpontjában a hónap első napján érvényes kötelező legkisebb munkabér havi összegének tízszeresét (2008. januárjától 690.000 Ft) meghaladja. Az értéket Önnek kell felbecsülnie, erre vonatkozóan szakvéleményt nem szükséges beszereznie.</w:t>
      </w:r>
    </w:p>
    <w:p w:rsidR="00A75B1E" w:rsidRDefault="00A75B1E" w:rsidP="00B50190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A75B1E" w:rsidRDefault="00A75B1E" w:rsidP="00B50190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Ugyancsak e pontban tüntetendők fel a védettnek nem minősülő (a 2. pontban nem szerepeltetett) műalkotások (képzőművészeti alkotások, ékszerek), gyűjtemények, bútorok, állatok stb. Azonosító adatként az ingóság jellemző adata (gyártási száma, kora, stílusa, anyaga, alkotója stb.) szerepeltetendő.</w:t>
      </w:r>
    </w:p>
    <w:p w:rsidR="00A75B1E" w:rsidRDefault="00A75B1E" w:rsidP="00B50190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A75B1E" w:rsidRDefault="00A75B1E" w:rsidP="00B50190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Értelmező rendelkezések:</w:t>
      </w:r>
    </w:p>
    <w:p w:rsidR="00A75B1E" w:rsidRDefault="00A75B1E" w:rsidP="00B50190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</w:p>
    <w:p w:rsidR="00A75B1E" w:rsidRDefault="00A75B1E" w:rsidP="00B50190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Készlet: </w:t>
      </w:r>
      <w:r>
        <w:rPr>
          <w:rFonts w:ascii="Arial" w:hAnsi="Arial" w:cs="Arial"/>
        </w:rPr>
        <w:t>olyan ingóságok csoportja, melyek együttesen képeznek használati egységet (étkészletek, evőeszközkészletek stb.).</w:t>
      </w:r>
    </w:p>
    <w:p w:rsidR="00A75B1E" w:rsidRDefault="00A75B1E" w:rsidP="00B50190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</w:p>
    <w:p w:rsidR="00A75B1E" w:rsidRDefault="00A75B1E" w:rsidP="00B50190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Gyűjtemény</w:t>
      </w:r>
      <w:r>
        <w:rPr>
          <w:rFonts w:ascii="Arial" w:hAnsi="Arial" w:cs="Arial"/>
        </w:rPr>
        <w:t>: ingóságok egységes gyűjtési szempontok szerint létrejött együttese.</w:t>
      </w:r>
    </w:p>
    <w:p w:rsidR="00A75B1E" w:rsidRDefault="00A75B1E" w:rsidP="00B50190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</w:p>
    <w:p w:rsidR="00A75B1E" w:rsidRPr="00D917D1" w:rsidRDefault="00A75B1E" w:rsidP="00B50190">
      <w:pPr>
        <w:numPr>
          <w:ilvl w:val="1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Értékpapírban elhelyezett megtakarítás </w:t>
      </w:r>
      <w:r w:rsidRPr="00D917D1">
        <w:rPr>
          <w:rFonts w:ascii="Arial" w:hAnsi="Arial" w:cs="Arial"/>
          <w:bCs/>
        </w:rPr>
        <w:t>(részvény, kötvény, rés</w:t>
      </w:r>
      <w:r w:rsidR="00D917D1">
        <w:rPr>
          <w:rFonts w:ascii="Arial" w:hAnsi="Arial" w:cs="Arial"/>
          <w:bCs/>
        </w:rPr>
        <w:t>zjegy, kincstárjegy, vagyonjegy</w:t>
      </w:r>
      <w:r w:rsidRPr="00D917D1">
        <w:rPr>
          <w:rFonts w:ascii="Arial" w:hAnsi="Arial" w:cs="Arial"/>
          <w:bCs/>
        </w:rPr>
        <w:t xml:space="preserve"> stb.): e pontban kell feltüntetni értékpapírban megtestesülő megtakarításait.</w:t>
      </w:r>
    </w:p>
    <w:p w:rsidR="00A75B1E" w:rsidRDefault="00A75B1E" w:rsidP="00B50190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A75B1E" w:rsidRDefault="00A75B1E" w:rsidP="00B50190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Értékpapírnak minősül minden olyan okirat, amelyet a Ptk. 338/A-338/D. §-a, vagy a kibocsátás helyének joga értékpapírnak tekint, így különösen: részvény, kötvény, állampapír, letéti jegy, váltó, csekk,</w:t>
      </w:r>
      <w:r w:rsidR="00B50190">
        <w:rPr>
          <w:rFonts w:ascii="Arial" w:hAnsi="Arial" w:cs="Arial"/>
        </w:rPr>
        <w:t xml:space="preserve"> közraktári jegy, jelzáloglevél</w:t>
      </w:r>
      <w:r>
        <w:rPr>
          <w:rFonts w:ascii="Arial" w:hAnsi="Arial" w:cs="Arial"/>
        </w:rPr>
        <w:t xml:space="preserve"> stb.</w:t>
      </w:r>
    </w:p>
    <w:p w:rsidR="00A75B1E" w:rsidRDefault="00A75B1E" w:rsidP="00B50190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A75B1E" w:rsidRDefault="00A75B1E" w:rsidP="00B50190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Az életbiztosítási kötvény a nevével ellentétben nem értékpapír, hanem biztosítási konstrukció, szerződésen alapuló pénzkövetelésnek tekinthető</w:t>
      </w:r>
      <w:r w:rsidR="00B5019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és így a 7.</w:t>
      </w:r>
      <w:r w:rsidR="00B501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pont táblázatos részében kell szerepeltetni.</w:t>
      </w:r>
    </w:p>
    <w:p w:rsidR="00A75B1E" w:rsidRDefault="00A75B1E" w:rsidP="00B50190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A75B1E" w:rsidRDefault="00A75B1E" w:rsidP="00B50190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Az értékpapír megnevezéseként a kibocsátó által adott megnevezést, értékeként pedig a névértékéket kell feltüntetni. Az egy kibocsátó által azonos időpontban kiadott azonos elnevezésű értékpapírok együttes értékük, kezdő és befejező sorszámuk feltüntetésével is megjelölhetők.</w:t>
      </w:r>
    </w:p>
    <w:p w:rsidR="00A75B1E" w:rsidRDefault="00A75B1E" w:rsidP="00B50190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A75B1E" w:rsidRPr="00D917D1" w:rsidRDefault="00A75B1E" w:rsidP="00D917D1">
      <w:pPr>
        <w:numPr>
          <w:ilvl w:val="1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Takarékbetétben elhelyezett megtakarítás: </w:t>
      </w:r>
      <w:r w:rsidRPr="00D917D1">
        <w:rPr>
          <w:rFonts w:ascii="Arial" w:hAnsi="Arial" w:cs="Arial"/>
          <w:bCs/>
        </w:rPr>
        <w:t>e pontban szíveskedjék közölni a pénzintézetnél vezetett takarékbetétben rendelkezésre álló pénzösszeget. Itt kell feltüntetni a takaréklevél, egyéb betéti okirat adatait is.</w:t>
      </w:r>
    </w:p>
    <w:p w:rsidR="00A75B1E" w:rsidRDefault="00A75B1E" w:rsidP="00D917D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</w:p>
    <w:p w:rsidR="00A75B1E" w:rsidRDefault="00A75B1E" w:rsidP="00D917D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Értelmező rendelkezések:</w:t>
      </w:r>
    </w:p>
    <w:p w:rsidR="00A75B1E" w:rsidRDefault="00A75B1E" w:rsidP="00D917D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</w:p>
    <w:p w:rsidR="00A75B1E" w:rsidRDefault="00A75B1E" w:rsidP="00D917D1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Pénzintézet: </w:t>
      </w:r>
      <w:r>
        <w:rPr>
          <w:rFonts w:ascii="Arial" w:hAnsi="Arial" w:cs="Arial"/>
        </w:rPr>
        <w:t>A pénzintézet fogalmát „a hitelintézetekről és a pénzügyi vállalkozásokról” szóló 1996. évi CXII. törvény hitelintézetre változtatta. A hitelintézet fajtái: bank, szakosított hitelintézet és szövetkezeti hitelintézet.</w:t>
      </w:r>
    </w:p>
    <w:p w:rsidR="00A75B1E" w:rsidRDefault="00A75B1E" w:rsidP="00D917D1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A75B1E" w:rsidRDefault="00A75B1E" w:rsidP="00D917D1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r>
        <w:rPr>
          <w:rFonts w:ascii="Arial" w:hAnsi="Arial" w:cs="Arial"/>
          <w:b/>
          <w:bCs/>
        </w:rPr>
        <w:t xml:space="preserve">önkéntes biztosító pénztárak </w:t>
      </w:r>
      <w:r>
        <w:rPr>
          <w:rFonts w:ascii="Arial" w:hAnsi="Arial" w:cs="Arial"/>
        </w:rPr>
        <w:t>nem tartoznak a hitelintézetek közé, ez alapján a pénztárba történő befizetések szerződés alapján fennálló pénzkövetelések, azonban pénzintézeti számlakövetelésnek nem minősíthetőek, hanem a pénzkövetelések 7. pont táblázatos részében kell szerepeltetni és a pénzkövetelés összegeként a vagyonnyilatkozatot megelőző év dec. 31-i állapot szerint, a biztosító pénztár által kiadott egyenlegközlő összegének megfelelően.</w:t>
      </w:r>
    </w:p>
    <w:p w:rsidR="00A75B1E" w:rsidRDefault="00A75B1E" w:rsidP="00D917D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</w:p>
    <w:p w:rsidR="00A75B1E" w:rsidRPr="00D917D1" w:rsidRDefault="00A75B1E" w:rsidP="00D917D1">
      <w:pPr>
        <w:numPr>
          <w:ilvl w:val="1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 hónap első napján érvényes kötelező legkisebb munkabér havi összege tízszeresét meghaladó készpénz </w:t>
      </w:r>
      <w:r w:rsidR="00D917D1">
        <w:rPr>
          <w:rFonts w:ascii="Arial" w:hAnsi="Arial" w:cs="Arial"/>
          <w:bCs/>
        </w:rPr>
        <w:t>feltü</w:t>
      </w:r>
      <w:r w:rsidRPr="00D917D1">
        <w:rPr>
          <w:rFonts w:ascii="Arial" w:hAnsi="Arial" w:cs="Arial"/>
          <w:bCs/>
        </w:rPr>
        <w:t>ntetésére szolgál</w:t>
      </w:r>
      <w:r w:rsidR="00D917D1">
        <w:rPr>
          <w:rFonts w:ascii="Arial" w:hAnsi="Arial" w:cs="Arial"/>
          <w:bCs/>
        </w:rPr>
        <w:t>.</w:t>
      </w: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75B1E" w:rsidRPr="00D917D1" w:rsidRDefault="00A75B1E" w:rsidP="00D917D1">
      <w:pPr>
        <w:numPr>
          <w:ilvl w:val="1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Összességében a hónap első napján érvényes kötelező legkisebb munkabér havi összege tízszeresét meghaladó pénzintézeti számlakövetelés, vagy más szerződés alapján fennálló pénzkövetelés: </w:t>
      </w:r>
      <w:r w:rsidRPr="00D917D1">
        <w:rPr>
          <w:rFonts w:ascii="Arial" w:hAnsi="Arial" w:cs="Arial"/>
          <w:bCs/>
        </w:rPr>
        <w:t>Itt kell nyilatkozna pénzintézettel, magánsz</w:t>
      </w:r>
      <w:r w:rsidR="00714087">
        <w:rPr>
          <w:rFonts w:ascii="Arial" w:hAnsi="Arial" w:cs="Arial"/>
          <w:bCs/>
        </w:rPr>
        <w:t>eméllyel, gazdasági társasággal</w:t>
      </w:r>
      <w:r w:rsidRPr="00D917D1">
        <w:rPr>
          <w:rFonts w:ascii="Arial" w:hAnsi="Arial" w:cs="Arial"/>
          <w:bCs/>
        </w:rPr>
        <w:t xml:space="preserve"> stb. szemben fennálló pénzköveteléséről, részükre Ön, illetve egy háztartásban élő hozzátartozója által kölcsön adott pénzösszegről, amennyiben az külön-külön vagy együttesen meghaladja a hónap első napján érvényes kötelező legkisebb munkabér havi összege tízszeresét.</w:t>
      </w:r>
    </w:p>
    <w:p w:rsidR="00A75B1E" w:rsidRDefault="00A75B1E" w:rsidP="00714087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A75B1E" w:rsidRDefault="00A75B1E" w:rsidP="00714087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 pénzintézeti számlakövetelésnél kell feltüntetni lakossági folyószámláján, devizaszámláján (a devizanem megjelölésével), bankszámláján, egyéb számláján az adott devizanemben szereplő összeget, a pénzintézet által a nyilatkozattételt megelőzően kiadott igazolásnak megfelelően.</w:t>
      </w:r>
    </w:p>
    <w:p w:rsidR="00A75B1E" w:rsidRDefault="00A75B1E" w:rsidP="00714087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A75B1E" w:rsidRDefault="00A75B1E" w:rsidP="00714087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Ha a számlán negatívum szerepel, akkor erről nem itt, hanem a „Pénzintézettel, magánszemélyekkel szemben fennálló tartozásokról” szóló IV. rész 1. pont</w:t>
      </w:r>
      <w:r w:rsidR="00714087">
        <w:rPr>
          <w:rFonts w:ascii="Arial" w:hAnsi="Arial" w:cs="Arial"/>
        </w:rPr>
        <w:t>já</w:t>
      </w:r>
      <w:r>
        <w:rPr>
          <w:rFonts w:ascii="Arial" w:hAnsi="Arial" w:cs="Arial"/>
        </w:rPr>
        <w:t>ban kell nyilatkoznia.</w:t>
      </w:r>
    </w:p>
    <w:p w:rsidR="00A75B1E" w:rsidRDefault="00A75B1E" w:rsidP="00714087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A75B1E" w:rsidRDefault="00A75B1E" w:rsidP="00714087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Amennyiben az </w:t>
      </w:r>
      <w:r>
        <w:rPr>
          <w:rFonts w:ascii="Arial" w:hAnsi="Arial" w:cs="Arial"/>
          <w:b/>
          <w:bCs/>
        </w:rPr>
        <w:t xml:space="preserve">adós magánszemély </w:t>
      </w:r>
      <w:r>
        <w:rPr>
          <w:rFonts w:ascii="Arial" w:hAnsi="Arial" w:cs="Arial"/>
        </w:rPr>
        <w:t>írásos hozzájárulását adta a részére nyújtott kölcsönnel összefüggésben személyes adatai feltüntetéséhez, e hozzájárulást nem kell csatolnia a vagyonnyilatkozathoz, azonban azt szíveskedjék megőrizni. Ilyen hozzájárulás hiányában csak a kölcsön összegére, keltére, lejárati idejére vonatkozó adatokat kell kitölteni.</w:t>
      </w:r>
    </w:p>
    <w:p w:rsidR="00A75B1E" w:rsidRDefault="00A75B1E" w:rsidP="00714087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A75B1E" w:rsidRPr="00714087" w:rsidRDefault="00A75B1E" w:rsidP="00714087">
      <w:pPr>
        <w:numPr>
          <w:ilvl w:val="1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Más</w:t>
      </w:r>
      <w:r w:rsidR="00714087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a hónap első napján érvényes kötelező legkisebb munkabér havi összege kétszeresét meghaladó értékű vagyontárgyak, ha azok együttes értéke a hónap első napján érvényes kötelező legkisebb munkabér havi összege tízszeresét meghaladja</w:t>
      </w:r>
      <w:r w:rsidRPr="00714087">
        <w:rPr>
          <w:rFonts w:ascii="Arial" w:hAnsi="Arial" w:cs="Arial"/>
          <w:b/>
          <w:bCs/>
        </w:rPr>
        <w:t xml:space="preserve">: </w:t>
      </w:r>
      <w:r w:rsidRPr="00714087">
        <w:rPr>
          <w:rFonts w:ascii="Arial" w:hAnsi="Arial" w:cs="Arial"/>
          <w:bCs/>
        </w:rPr>
        <w:t>itt lehet bejelenteni a 3. pontban meghatározott értékhatárt egyenként (darabonként) el nem érő értékű vagyontárgyakat (ingóságot), amennyiben együttes értékük a hónap első napján érvényes kötelező legkisebb munkabér havi összege tízszeresét meghaladja.</w:t>
      </w: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75B1E" w:rsidRDefault="00A75B1E">
      <w:pPr>
        <w:pStyle w:val="Cmsor1"/>
        <w:rPr>
          <w:szCs w:val="24"/>
        </w:rPr>
      </w:pPr>
      <w:r>
        <w:rPr>
          <w:szCs w:val="24"/>
        </w:rPr>
        <w:t>IV. rész: Pénzintézettel, magánszemélyekkel szemben fennálló tartozások</w:t>
      </w: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75B1E" w:rsidRDefault="00A75B1E" w:rsidP="00DB31CC">
      <w:pPr>
        <w:numPr>
          <w:ilvl w:val="0"/>
          <w:numId w:val="7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Pénzintézettel szembeni tartozások:</w:t>
      </w:r>
    </w:p>
    <w:p w:rsidR="00DB31CC" w:rsidRDefault="00DB31CC" w:rsidP="00DB31CC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A75B1E" w:rsidRDefault="00A75B1E" w:rsidP="00DB31CC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Itt kell feltüntetnie a pénzintézettől kapott (nem munkáltatói) lakás</w:t>
      </w:r>
      <w:r w:rsidR="00DB31CC">
        <w:rPr>
          <w:rFonts w:ascii="Arial" w:hAnsi="Arial" w:cs="Arial"/>
        </w:rPr>
        <w:t>kölcsönt, áruvásárlási kölcsönt</w:t>
      </w:r>
      <w:r>
        <w:rPr>
          <w:rFonts w:ascii="Arial" w:hAnsi="Arial" w:cs="Arial"/>
        </w:rPr>
        <w:t xml:space="preserve"> stb. A tartozás összegénél – lehetőség szerint </w:t>
      </w:r>
      <w:r w:rsidR="00DB31CC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a tartozás kamatok nélkül számított alapösszegét szíveskedjék megjelölni.</w:t>
      </w:r>
    </w:p>
    <w:p w:rsidR="00A75B1E" w:rsidRDefault="00A75B1E" w:rsidP="00DB31CC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A75B1E" w:rsidRDefault="00A75B1E" w:rsidP="00DB31CC">
      <w:pPr>
        <w:numPr>
          <w:ilvl w:val="0"/>
          <w:numId w:val="7"/>
        </w:numPr>
        <w:tabs>
          <w:tab w:val="clear" w:pos="1440"/>
          <w:tab w:val="num" w:pos="360"/>
        </w:tabs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Magánszemélyekkel szembeni tartozások:</w:t>
      </w:r>
    </w:p>
    <w:p w:rsidR="00DB31CC" w:rsidRDefault="00DB31CC" w:rsidP="00DB31CC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A75B1E" w:rsidRDefault="00A75B1E" w:rsidP="00DB31CC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Amennyiben a hitelező magánszemély írásos hozzájárulását adta az általa nyújtott kölcsönnel összefüggésben személyes adatai feltüntetéséhez, e hozzájárulást nem kell csatolnia a vagyonnyilatkozathoz, azonban azt szíveskedjék megőrizni. Ilyen hozzájárulás hiányában csak a tartozás összegére, keltére, lejárati idejére vonatkozó adatokat kell kitölteni.</w:t>
      </w:r>
    </w:p>
    <w:p w:rsidR="00A75B1E" w:rsidRDefault="00A75B1E" w:rsidP="00DB31CC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DB31CC" w:rsidRDefault="00DB31CC" w:rsidP="00DB31CC">
      <w:pPr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</w:p>
    <w:p w:rsidR="00A75B1E" w:rsidRDefault="00A75B1E">
      <w:pPr>
        <w:pStyle w:val="Cmsor1"/>
        <w:rPr>
          <w:szCs w:val="24"/>
        </w:rPr>
      </w:pPr>
      <w:r>
        <w:rPr>
          <w:szCs w:val="24"/>
        </w:rPr>
        <w:t>V. rész: Gazdasági érdekeltségi nyilatkozat</w:t>
      </w: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Itt szerepeltetendő a magyarországi vagy külföldi gazdasági társaságokban fennálló tisztség vagy tulajdonosi érdekeltség, mindenkor a cég székhelye szerinti társasági jogi, cégjogi szabályoknak megfelelően.</w:t>
      </w: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Értelmező rendelkezések:</w:t>
      </w: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Gazdasági társaságban való érdekeltség </w:t>
      </w:r>
      <w:r>
        <w:rPr>
          <w:rFonts w:ascii="Arial" w:hAnsi="Arial" w:cs="Arial"/>
        </w:rPr>
        <w:t>alatt értendő a közkereseti társaság részére</w:t>
      </w:r>
      <w:r w:rsidR="00B049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rendelkezésre bocsátott vagyoni hozzájárulás, a betéti társaság részére rendelkezésre bocsátott vagyoni betét, a korlátolt felelősségű társaságbeli üzletrész, a szövetkezetekről szóló törvény szerinti részjegy, célrészjegy és más vagyoni hozzájárulás a szövetkezeti tagsági kölcsön kivételével, valamint más, tagsági jogot megtestesítő vagyoni részesedés, továbbá a részvén</w:t>
      </w:r>
      <w:r w:rsidR="00B0498A">
        <w:rPr>
          <w:rFonts w:ascii="Arial" w:hAnsi="Arial" w:cs="Arial"/>
        </w:rPr>
        <w:t>ytársaságnál jegyzett részvény (</w:t>
      </w:r>
      <w:r>
        <w:rPr>
          <w:rFonts w:ascii="Arial" w:hAnsi="Arial" w:cs="Arial"/>
        </w:rPr>
        <w:t xml:space="preserve">Szja. </w:t>
      </w:r>
      <w:r w:rsidR="00B0498A">
        <w:rPr>
          <w:rFonts w:ascii="Arial" w:hAnsi="Arial" w:cs="Arial"/>
        </w:rPr>
        <w:t>3. § 34. pont)</w:t>
      </w:r>
      <w:r>
        <w:rPr>
          <w:rFonts w:ascii="Arial" w:hAnsi="Arial" w:cs="Arial"/>
        </w:rPr>
        <w:t>.</w:t>
      </w: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Az érdekeltség jelenlegi arányára </w:t>
      </w:r>
      <w:r>
        <w:rPr>
          <w:rFonts w:ascii="Arial" w:hAnsi="Arial" w:cs="Arial"/>
        </w:rPr>
        <w:t>vonatkozóan a kitöltést megelőző év december 31-i</w:t>
      </w:r>
      <w:r w:rsidR="003F16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állapotának megfelelő adatot szíveskedjék feltüntetni, a társaság vagyonához, mint 100 %-hoz viszonyítottan.</w:t>
      </w: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Gazdasági társaság nyereségből való részesedésénél </w:t>
      </w:r>
      <w:r>
        <w:rPr>
          <w:rFonts w:ascii="Arial" w:hAnsi="Arial" w:cs="Arial"/>
        </w:rPr>
        <w:t>a társasági szerződésben megjelölt százalékos arányt (ennek hiányában az Önre eső, a vagyoni hozzájárulása arányának megfelelő részt), illetőleg a részvénytársaság közgyűlése döntésének megfelelően az osztalék alapjául szolgáló részvényei névérték arányát szíveskedjék megjelölni. A nyereségből való részesedés tényleges mértéke az érdekeltségi aránytól eltérő is lehet (a nyereséget összegszerűen viszont nem itt, hanem a jövedelemről szóló II. részben kell feltüntetnie).</w:t>
      </w: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Vezető tisztségviselő: </w:t>
      </w:r>
      <w:r>
        <w:rPr>
          <w:rFonts w:ascii="Arial" w:hAnsi="Arial" w:cs="Arial"/>
        </w:rPr>
        <w:t xml:space="preserve">döntéshozatalra, ügyvezetésre és törvényes képviseletre jogosult beosztása/tisztsége. </w:t>
      </w: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75B1E" w:rsidRDefault="00A75B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8"/>
        </w:rPr>
      </w:pPr>
    </w:p>
    <w:p w:rsidR="00A75B1E" w:rsidRDefault="00A75B1E">
      <w:pPr>
        <w:pStyle w:val="Cmsor1"/>
      </w:pPr>
      <w:r>
        <w:t>A kötelezettel egy háztartásban élő hozzátartozó személyi adatai, valamint</w:t>
      </w:r>
    </w:p>
    <w:p w:rsidR="00A75B1E" w:rsidRDefault="00A75B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jövedelmi, érdekeltségi és vagyoni viszonyaira vonatkozó nyilatkozat kitöltési</w:t>
      </w:r>
    </w:p>
    <w:p w:rsidR="00A75B1E" w:rsidRDefault="00A75B1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szabályai</w:t>
      </w: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vagyonnyilatkozat tartalmazza a kötelezettel egy háztartásban élő hozzátartozója nevét, születési helyet és idejét, anyja nevét, valamint jövedelmi, érdekeltségi és vagyoni viszonyaira vonatkozó adatokat.</w:t>
      </w: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75B1E" w:rsidRDefault="003F166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vagyonnyilatkozat e</w:t>
      </w:r>
      <w:r w:rsidR="00A75B1E">
        <w:rPr>
          <w:rFonts w:ascii="Arial" w:hAnsi="Arial" w:cs="Arial"/>
        </w:rPr>
        <w:t xml:space="preserve"> részét </w:t>
      </w:r>
      <w:r w:rsidR="00A75B1E">
        <w:rPr>
          <w:rFonts w:ascii="Arial" w:hAnsi="Arial" w:cs="Arial"/>
          <w:b/>
          <w:bCs/>
        </w:rPr>
        <w:t>annyi példányban kell kitölteni, ahány hozzátartozó a kötelezettel egy háztartásban él.</w:t>
      </w: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 vagyonnyilatkozat hozzátartozókra vonatkozó részének kitöltési szabályai megegyeznek a fent részletesen ismertetett kitöltési szabályokkal.</w:t>
      </w: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  <w:szCs w:val="28"/>
        </w:rPr>
      </w:pPr>
    </w:p>
    <w:p w:rsidR="00A75B1E" w:rsidRDefault="00A75B1E">
      <w:pPr>
        <w:pStyle w:val="Szvegtrzs2"/>
      </w:pPr>
    </w:p>
    <w:p w:rsidR="00A75B1E" w:rsidRDefault="00A75B1E">
      <w:pPr>
        <w:pStyle w:val="Szvegtrzs2"/>
      </w:pPr>
      <w:r>
        <w:t>Figyelmeztetés a vagyonnyilatkozat-tételi kötelezettség megszegésének jogkövetkezményeire</w:t>
      </w: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 a kötelezett </w:t>
      </w:r>
      <w:r w:rsidR="003F166F">
        <w:rPr>
          <w:rFonts w:ascii="Arial" w:hAnsi="Arial" w:cs="Arial"/>
        </w:rPr>
        <w:t xml:space="preserve">– az előírt határidőig – </w:t>
      </w:r>
      <w:r>
        <w:rPr>
          <w:rFonts w:ascii="Arial" w:hAnsi="Arial" w:cs="Arial"/>
        </w:rPr>
        <w:t>nem tesz vagyonnyilatkozatot</w:t>
      </w:r>
      <w:r w:rsidR="003F166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az őrzésért felelős köteles őt írásban felszólítani arra, hogy e kötelezettségét a felszólítás kézhezvételétől számított 8 napon belül teljesítse.</w:t>
      </w: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Amennyiben az így meghatározott határidő eredménytelenül telik el, azt a vagyonnyilatkozat-tételi kötelezettség megtagadásának kell tekinteni.</w:t>
      </w: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A75B1E" w:rsidRDefault="00A75B1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Nem minősül a vagyonnyilatkozat-tételi kötelezettség megtagadásának, ha annak a kötelezett önhibáján kívül nem tud eleget tenni. Ez esetben az akadály megszűnésétől számított 8 napon belül köteles a vagyonnyilatkozat-tételnek eleget tenni. (Ennek elmulasztása azonban már a kötelezettség megtagadásának minősül.)</w:t>
      </w:r>
    </w:p>
    <w:sectPr w:rsidR="00A75B1E">
      <w:headerReference w:type="even" r:id="rId7"/>
      <w:headerReference w:type="default" r:id="rId8"/>
      <w:pgSz w:w="12240" w:h="15840"/>
      <w:pgMar w:top="1417" w:right="1417" w:bottom="1417" w:left="1417" w:header="708" w:footer="708" w:gutter="0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C4A" w:rsidRDefault="006F2C4A">
      <w:r>
        <w:separator/>
      </w:r>
    </w:p>
  </w:endnote>
  <w:endnote w:type="continuationSeparator" w:id="0">
    <w:p w:rsidR="006F2C4A" w:rsidRDefault="006F2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C4A" w:rsidRDefault="006F2C4A">
      <w:r>
        <w:separator/>
      </w:r>
    </w:p>
  </w:footnote>
  <w:footnote w:type="continuationSeparator" w:id="0">
    <w:p w:rsidR="006F2C4A" w:rsidRDefault="006F2C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98A" w:rsidRDefault="00B0498A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B0498A" w:rsidRDefault="00B0498A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98A" w:rsidRDefault="00B0498A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84901">
      <w:rPr>
        <w:rStyle w:val="Oldalszm"/>
        <w:noProof/>
      </w:rPr>
      <w:t>9</w:t>
    </w:r>
    <w:r>
      <w:rPr>
        <w:rStyle w:val="Oldalszm"/>
      </w:rPr>
      <w:fldChar w:fldCharType="end"/>
    </w:r>
  </w:p>
  <w:p w:rsidR="00B0498A" w:rsidRDefault="00B0498A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17B69"/>
    <w:multiLevelType w:val="hybridMultilevel"/>
    <w:tmpl w:val="7DA6E064"/>
    <w:lvl w:ilvl="0" w:tplc="48AE8D8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9449E0">
      <w:start w:val="1"/>
      <w:numFmt w:val="decimal"/>
      <w:lvlText w:val="%2."/>
      <w:lvlJc w:val="left"/>
      <w:pPr>
        <w:tabs>
          <w:tab w:val="num" w:pos="1572"/>
        </w:tabs>
        <w:ind w:left="1572" w:hanging="492"/>
      </w:pPr>
      <w:rPr>
        <w:rFonts w:hint="default"/>
        <w:b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E71431"/>
    <w:multiLevelType w:val="hybridMultilevel"/>
    <w:tmpl w:val="E0BE666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BD3F55"/>
    <w:multiLevelType w:val="hybridMultilevel"/>
    <w:tmpl w:val="2630658E"/>
    <w:lvl w:ilvl="0" w:tplc="8A987C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7B09CB"/>
    <w:multiLevelType w:val="hybridMultilevel"/>
    <w:tmpl w:val="E1365EE0"/>
    <w:lvl w:ilvl="0" w:tplc="040E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3FF42527"/>
    <w:multiLevelType w:val="multilevel"/>
    <w:tmpl w:val="AF587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340D02"/>
    <w:multiLevelType w:val="multilevel"/>
    <w:tmpl w:val="E0BE6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A32DB1"/>
    <w:multiLevelType w:val="hybridMultilevel"/>
    <w:tmpl w:val="31749C14"/>
    <w:lvl w:ilvl="0" w:tplc="CD782A44"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672E"/>
    <w:rsid w:val="000E239F"/>
    <w:rsid w:val="0016791F"/>
    <w:rsid w:val="00227245"/>
    <w:rsid w:val="002746A7"/>
    <w:rsid w:val="00384901"/>
    <w:rsid w:val="003D14D0"/>
    <w:rsid w:val="003F166F"/>
    <w:rsid w:val="0043276B"/>
    <w:rsid w:val="00495EAD"/>
    <w:rsid w:val="006F2C4A"/>
    <w:rsid w:val="00714087"/>
    <w:rsid w:val="00816C44"/>
    <w:rsid w:val="0088672E"/>
    <w:rsid w:val="008C52E5"/>
    <w:rsid w:val="009E7CFE"/>
    <w:rsid w:val="00A75B1E"/>
    <w:rsid w:val="00B0498A"/>
    <w:rsid w:val="00B50190"/>
    <w:rsid w:val="00CC2D73"/>
    <w:rsid w:val="00D8033C"/>
    <w:rsid w:val="00D917D1"/>
    <w:rsid w:val="00DB31CC"/>
    <w:rsid w:val="00E0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szCs w:val="28"/>
    </w:rPr>
  </w:style>
  <w:style w:type="paragraph" w:styleId="Cmsor2">
    <w:name w:val="heading 2"/>
    <w:basedOn w:val="Norml"/>
    <w:next w:val="Norml"/>
    <w:qFormat/>
    <w:pPr>
      <w:keepNext/>
      <w:autoSpaceDE w:val="0"/>
      <w:autoSpaceDN w:val="0"/>
      <w:adjustRightInd w:val="0"/>
      <w:jc w:val="both"/>
      <w:outlineLvl w:val="1"/>
    </w:pPr>
    <w:rPr>
      <w:rFonts w:ascii="Arial" w:hAnsi="Arial" w:cs="Arial"/>
      <w:b/>
      <w:bCs/>
      <w:szCs w:val="20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Cm">
    <w:name w:val="Title"/>
    <w:basedOn w:val="Norml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Szvegtrzs">
    <w:name w:val="Body Text"/>
    <w:basedOn w:val="Norml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Szvegtrzs2">
    <w:name w:val="Body Text 2"/>
    <w:basedOn w:val="Norml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Szvegtrzs3">
    <w:name w:val="Body Text 3"/>
    <w:basedOn w:val="Norml"/>
    <w:pPr>
      <w:autoSpaceDE w:val="0"/>
      <w:autoSpaceDN w:val="0"/>
      <w:adjustRightInd w:val="0"/>
      <w:jc w:val="both"/>
    </w:pPr>
    <w:rPr>
      <w:rFonts w:ascii="Arial" w:hAnsi="Arial" w:cs="Arial"/>
      <w:b/>
      <w:bCs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2632</Words>
  <Characters>18165</Characters>
  <Application>Microsoft Office Word</Application>
  <DocSecurity>4</DocSecurity>
  <Lines>151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KITÖLTÉSI ÚTMUTATÓ</vt:lpstr>
    </vt:vector>
  </TitlesOfParts>
  <Company/>
  <LinksUpToDate>false</LinksUpToDate>
  <CharactersWithSpaces>20756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KITÖLTÉSI ÚTMUTATÓ</dc:title>
  <dc:subject/>
  <dc:creator>xxx</dc:creator>
  <cp:keywords/>
  <dc:description/>
  <cp:lastModifiedBy>bonyhadi.zoltanne</cp:lastModifiedBy>
  <cp:revision>2</cp:revision>
  <cp:lastPrinted>2008-05-16T05:42:00Z</cp:lastPrinted>
  <dcterms:created xsi:type="dcterms:W3CDTF">2012-06-14T06:36:00Z</dcterms:created>
  <dcterms:modified xsi:type="dcterms:W3CDTF">2012-06-14T06:36:00Z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-482697420</vt:i4>
  </property>
  <property fmtid="{D5CDD505-2E9C-101B-9397-08002B2CF9AE}" pid="3" name="_EmailSubject">
    <vt:lpwstr>Vagyonnyilatkozatról tájékoztató</vt:lpwstr>
  </property>
  <property fmtid="{D5CDD505-2E9C-101B-9397-08002B2CF9AE}" pid="4" name="_AuthorEmail">
    <vt:lpwstr>kcse@khvas.local</vt:lpwstr>
  </property>
  <property fmtid="{D5CDD505-2E9C-101B-9397-08002B2CF9AE}" pid="5" name="_AuthorEmailDisplayName">
    <vt:lpwstr>Kovácsné Csenár Edina (belső)</vt:lpwstr>
  </property>
  <property fmtid="{D5CDD505-2E9C-101B-9397-08002B2CF9AE}" pid="6" name="_PreviousAdHocReviewCycleID">
    <vt:i4>16467192</vt:i4>
  </property>
  <property fmtid="{D5CDD505-2E9C-101B-9397-08002B2CF9AE}" pid="7" name="_ReviewingToolsShownOnce">
    <vt:lpwstr/>
  </property>
</Properties>
</file>