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21" w:rsidRPr="00C94521" w:rsidRDefault="00C94521" w:rsidP="004A112E">
      <w:pPr>
        <w:jc w:val="center"/>
        <w:rPr>
          <w:rFonts w:ascii="Arial" w:hAnsi="Arial" w:cs="Arial"/>
          <w:sz w:val="20"/>
          <w:szCs w:val="20"/>
        </w:rPr>
      </w:pPr>
    </w:p>
    <w:p w:rsidR="00CE6D89" w:rsidRDefault="00CE6D89" w:rsidP="005D2BD4">
      <w:pPr>
        <w:rPr>
          <w:rFonts w:ascii="Arial" w:eastAsia="Times New Roman" w:hAnsi="Arial" w:cs="Arial"/>
          <w:b/>
          <w:bCs/>
          <w:color w:val="00339A"/>
          <w:sz w:val="30"/>
          <w:szCs w:val="30"/>
        </w:rPr>
      </w:pPr>
    </w:p>
    <w:p w:rsidR="002525A7" w:rsidRDefault="002525A7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525A7" w:rsidRDefault="002525A7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525A7" w:rsidRPr="00E301AF" w:rsidRDefault="002525A7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F3300" w:rsidRPr="00E301AF" w:rsidRDefault="00E301AF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lang w:eastAsia="hu-HU"/>
        </w:rPr>
      </w:pPr>
      <w:r w:rsidRPr="00E301AF">
        <w:rPr>
          <w:rFonts w:ascii="Arial" w:eastAsia="Times New Roman" w:hAnsi="Arial" w:cs="Arial"/>
          <w:b/>
          <w:lang w:eastAsia="hu-HU"/>
        </w:rPr>
        <w:t>„</w:t>
      </w:r>
      <w:r w:rsidR="00922F21" w:rsidRPr="00E301AF">
        <w:rPr>
          <w:rFonts w:ascii="Arial" w:eastAsia="Times New Roman" w:hAnsi="Arial" w:cs="Arial"/>
          <w:b/>
          <w:lang w:eastAsia="hu-HU"/>
        </w:rPr>
        <w:t>A munkaerő-kínálat bővítése és fejlesztése</w:t>
      </w:r>
      <w:r w:rsidRPr="00E301AF">
        <w:rPr>
          <w:rFonts w:ascii="Arial" w:eastAsia="Times New Roman" w:hAnsi="Arial" w:cs="Arial"/>
          <w:b/>
          <w:lang w:eastAsia="hu-HU"/>
        </w:rPr>
        <w:t>”</w:t>
      </w:r>
    </w:p>
    <w:p w:rsidR="00E301AF" w:rsidRPr="00E301AF" w:rsidRDefault="00E301AF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lang w:eastAsia="hu-HU"/>
        </w:rPr>
      </w:pPr>
      <w:r w:rsidRPr="00E301AF">
        <w:rPr>
          <w:rFonts w:ascii="Arial" w:eastAsia="Times New Roman" w:hAnsi="Arial" w:cs="Arial"/>
          <w:b/>
          <w:lang w:eastAsia="hu-HU"/>
        </w:rPr>
        <w:t xml:space="preserve">GINOP Plusz-3.1.1.-23-2023-00001 </w:t>
      </w:r>
      <w:r w:rsidRPr="00E301AF">
        <w:rPr>
          <w:rFonts w:ascii="Arial" w:hAnsi="Arial" w:cs="Arial"/>
          <w:b/>
        </w:rPr>
        <w:t xml:space="preserve">stratégiai </w:t>
      </w:r>
      <w:r w:rsidR="00577DD1">
        <w:rPr>
          <w:rFonts w:ascii="Arial" w:hAnsi="Arial" w:cs="Arial"/>
          <w:b/>
        </w:rPr>
        <w:t>jelentőségű</w:t>
      </w:r>
      <w:r w:rsidRPr="00E301AF">
        <w:rPr>
          <w:rFonts w:ascii="Arial" w:hAnsi="Arial" w:cs="Arial"/>
          <w:b/>
        </w:rPr>
        <w:t xml:space="preserve"> Pillér projekt</w:t>
      </w:r>
    </w:p>
    <w:p w:rsidR="00E301AF" w:rsidRPr="00E301AF" w:rsidRDefault="00E301AF" w:rsidP="00E301AF">
      <w:pPr>
        <w:spacing w:after="0" w:line="240" w:lineRule="auto"/>
        <w:ind w:left="1" w:right="2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F3300" w:rsidRDefault="00EF3300" w:rsidP="00C94521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p w:rsidR="00EF3300" w:rsidRDefault="00EF3300" w:rsidP="00EF3300">
      <w:pPr>
        <w:rPr>
          <w:rFonts w:ascii="Arial" w:hAnsi="Arial" w:cs="Arial"/>
          <w:sz w:val="20"/>
          <w:szCs w:val="20"/>
        </w:rPr>
      </w:pPr>
      <w:r w:rsidRPr="0084309F">
        <w:rPr>
          <w:rFonts w:ascii="Arial" w:hAnsi="Arial" w:cs="Arial"/>
          <w:b/>
          <w:sz w:val="20"/>
          <w:szCs w:val="20"/>
        </w:rPr>
        <w:t>A projekt időtartama:</w:t>
      </w:r>
      <w:r w:rsidR="00922F21">
        <w:rPr>
          <w:rFonts w:ascii="Arial" w:hAnsi="Arial" w:cs="Arial"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 xml:space="preserve">. </w:t>
      </w:r>
      <w:r w:rsidR="00922F21">
        <w:rPr>
          <w:rFonts w:ascii="Arial" w:hAnsi="Arial" w:cs="Arial"/>
          <w:sz w:val="20"/>
          <w:szCs w:val="20"/>
        </w:rPr>
        <w:t>december</w:t>
      </w:r>
      <w:r>
        <w:rPr>
          <w:rFonts w:ascii="Arial" w:hAnsi="Arial" w:cs="Arial"/>
          <w:sz w:val="20"/>
          <w:szCs w:val="20"/>
        </w:rPr>
        <w:t xml:space="preserve"> </w:t>
      </w:r>
      <w:r w:rsidR="00922F21">
        <w:rPr>
          <w:rFonts w:ascii="Arial" w:hAnsi="Arial" w:cs="Arial"/>
          <w:sz w:val="20"/>
          <w:szCs w:val="20"/>
        </w:rPr>
        <w:t>01. – 2027</w:t>
      </w:r>
      <w:r>
        <w:rPr>
          <w:rFonts w:ascii="Arial" w:hAnsi="Arial" w:cs="Arial"/>
          <w:sz w:val="20"/>
          <w:szCs w:val="20"/>
        </w:rPr>
        <w:t xml:space="preserve">. </w:t>
      </w:r>
      <w:r w:rsidR="00922F21">
        <w:rPr>
          <w:rFonts w:ascii="Arial" w:hAnsi="Arial" w:cs="Arial"/>
          <w:sz w:val="20"/>
          <w:szCs w:val="20"/>
        </w:rPr>
        <w:t>augusztus</w:t>
      </w:r>
      <w:r>
        <w:rPr>
          <w:rFonts w:ascii="Arial" w:hAnsi="Arial" w:cs="Arial"/>
          <w:sz w:val="20"/>
          <w:szCs w:val="20"/>
        </w:rPr>
        <w:t xml:space="preserve"> 31.</w:t>
      </w:r>
    </w:p>
    <w:p w:rsidR="00E301AF" w:rsidRDefault="00E301AF" w:rsidP="0084309F">
      <w:pPr>
        <w:tabs>
          <w:tab w:val="left" w:pos="6528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84309F" w:rsidRPr="00C94521" w:rsidRDefault="0084309F" w:rsidP="0084309F">
      <w:pPr>
        <w:tabs>
          <w:tab w:val="left" w:pos="6528"/>
        </w:tabs>
        <w:spacing w:after="120"/>
        <w:rPr>
          <w:rFonts w:ascii="Arial" w:hAnsi="Arial" w:cs="Arial"/>
          <w:b/>
          <w:sz w:val="20"/>
          <w:szCs w:val="20"/>
        </w:rPr>
      </w:pPr>
      <w:r w:rsidRPr="00C94521">
        <w:rPr>
          <w:rFonts w:ascii="Arial" w:hAnsi="Arial" w:cs="Arial"/>
          <w:b/>
          <w:sz w:val="20"/>
          <w:szCs w:val="20"/>
        </w:rPr>
        <w:t xml:space="preserve">A projekt </w:t>
      </w:r>
      <w:r w:rsidR="006B7234">
        <w:rPr>
          <w:rFonts w:ascii="Arial" w:hAnsi="Arial" w:cs="Arial"/>
          <w:b/>
          <w:sz w:val="20"/>
          <w:szCs w:val="20"/>
        </w:rPr>
        <w:t>szerződött támogatási összege</w:t>
      </w:r>
    </w:p>
    <w:p w:rsidR="002525A7" w:rsidRDefault="002525A7" w:rsidP="0084309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GINOP Plusz 311 straté</w:t>
      </w:r>
      <w:r w:rsidR="00577DD1">
        <w:rPr>
          <w:rFonts w:ascii="Arial" w:hAnsi="Arial" w:cs="Arial"/>
          <w:sz w:val="20"/>
          <w:szCs w:val="20"/>
        </w:rPr>
        <w:t>giai jelentőségű Pillér projekt</w:t>
      </w:r>
      <w:r>
        <w:rPr>
          <w:rFonts w:ascii="Arial" w:hAnsi="Arial" w:cs="Arial"/>
          <w:sz w:val="20"/>
          <w:szCs w:val="20"/>
        </w:rPr>
        <w:t xml:space="preserve"> Zala vármegyében </w:t>
      </w:r>
      <w:r w:rsidRPr="002525A7">
        <w:rPr>
          <w:rFonts w:ascii="Arial" w:hAnsi="Arial" w:cs="Arial"/>
          <w:b/>
          <w:sz w:val="20"/>
          <w:szCs w:val="20"/>
        </w:rPr>
        <w:t>2,2 milliárd</w:t>
      </w:r>
      <w:r>
        <w:rPr>
          <w:rFonts w:ascii="Arial" w:hAnsi="Arial" w:cs="Arial"/>
          <w:sz w:val="20"/>
          <w:szCs w:val="20"/>
        </w:rPr>
        <w:t xml:space="preserve"> forint vissza nem térítendő európai uniós forrásból valósul meg.</w:t>
      </w:r>
    </w:p>
    <w:p w:rsidR="0084309F" w:rsidRDefault="0084309F" w:rsidP="008430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309F" w:rsidRDefault="00EF3300" w:rsidP="00EF3300">
      <w:pPr>
        <w:jc w:val="both"/>
        <w:rPr>
          <w:rFonts w:ascii="Arial" w:hAnsi="Arial" w:cs="Arial"/>
          <w:b/>
          <w:sz w:val="20"/>
          <w:szCs w:val="20"/>
        </w:rPr>
      </w:pPr>
      <w:r w:rsidRPr="0084309F">
        <w:rPr>
          <w:rFonts w:ascii="Arial" w:hAnsi="Arial" w:cs="Arial"/>
          <w:b/>
          <w:sz w:val="20"/>
          <w:szCs w:val="20"/>
        </w:rPr>
        <w:t>A projekt célja</w:t>
      </w:r>
      <w:r w:rsidR="0084309F">
        <w:rPr>
          <w:rFonts w:ascii="Arial" w:hAnsi="Arial" w:cs="Arial"/>
          <w:b/>
          <w:sz w:val="20"/>
          <w:szCs w:val="20"/>
        </w:rPr>
        <w:t xml:space="preserve"> </w:t>
      </w:r>
    </w:p>
    <w:p w:rsidR="005D2BD4" w:rsidRPr="00D61BCF" w:rsidRDefault="005D2BD4" w:rsidP="00EF3300">
      <w:pPr>
        <w:jc w:val="both"/>
        <w:rPr>
          <w:rFonts w:ascii="Arial" w:hAnsi="Arial" w:cs="Arial"/>
          <w:sz w:val="20"/>
          <w:szCs w:val="20"/>
        </w:rPr>
      </w:pPr>
      <w:r w:rsidRPr="00D61BCF">
        <w:rPr>
          <w:rFonts w:ascii="Arial" w:hAnsi="Arial" w:cs="Arial"/>
          <w:sz w:val="20"/>
          <w:szCs w:val="20"/>
        </w:rPr>
        <w:t>Az álláskeresők és inaktívak foglalkoztathatóságának javítása és elhelyezkedésének segítése az elsődleges munkaerőpiacon a munkaerő fejlesztését és a munkába állás ösztönzését szolgáló támogatásokon és szolgáltatásokon keresztül. A projekt hozzájárul a munkaerőpiac intézmény- és támogatási rendszerének, működési feltételeinek kialakításához annak érdekében, hogy hosszabb távon erősítse a hazai munkaerőpiac gazdasági sokkokkal szembeni ellenálló képességét. A projekt célját a Nemzeti Foglalkoztatási Szolgálat támogatásai és szolgáltatásai biztosítják, szolgáltatások esetében a</w:t>
      </w:r>
      <w:r w:rsidR="00D61BCF" w:rsidRPr="00D61BCF">
        <w:rPr>
          <w:rFonts w:ascii="Arial" w:hAnsi="Arial" w:cs="Arial"/>
          <w:sz w:val="20"/>
          <w:szCs w:val="20"/>
        </w:rPr>
        <w:t>z OFA Nonprofit Kft. bevonására</w:t>
      </w:r>
      <w:r w:rsidRPr="00D61BCF">
        <w:rPr>
          <w:rFonts w:ascii="Arial" w:hAnsi="Arial" w:cs="Arial"/>
          <w:sz w:val="20"/>
          <w:szCs w:val="20"/>
        </w:rPr>
        <w:t xml:space="preserve"> kerülhet sor. </w:t>
      </w:r>
    </w:p>
    <w:p w:rsidR="00D53C8D" w:rsidRDefault="00D53C8D" w:rsidP="00EF3300">
      <w:pPr>
        <w:jc w:val="both"/>
        <w:rPr>
          <w:rFonts w:ascii="Arial" w:hAnsi="Arial" w:cs="Arial"/>
          <w:sz w:val="20"/>
          <w:szCs w:val="20"/>
        </w:rPr>
      </w:pPr>
      <w:r w:rsidRPr="00D53C8D">
        <w:rPr>
          <w:rFonts w:ascii="Arial" w:hAnsi="Arial" w:cs="Arial"/>
          <w:sz w:val="20"/>
          <w:szCs w:val="20"/>
        </w:rPr>
        <w:t>A projekt célcs</w:t>
      </w:r>
      <w:r>
        <w:rPr>
          <w:rFonts w:ascii="Arial" w:hAnsi="Arial" w:cs="Arial"/>
          <w:sz w:val="20"/>
          <w:szCs w:val="20"/>
        </w:rPr>
        <w:t>oportja: 30. életévét betöltött</w:t>
      </w:r>
      <w:r w:rsidRPr="00D53C8D">
        <w:rPr>
          <w:rFonts w:ascii="Arial" w:hAnsi="Arial" w:cs="Arial"/>
          <w:sz w:val="20"/>
          <w:szCs w:val="20"/>
        </w:rPr>
        <w:t xml:space="preserve"> álláskeresők és inaktívak, kiemelten a </w:t>
      </w:r>
      <w:proofErr w:type="spellStart"/>
      <w:r w:rsidRPr="00D53C8D">
        <w:rPr>
          <w:rFonts w:ascii="Arial" w:hAnsi="Arial" w:cs="Arial"/>
          <w:sz w:val="20"/>
          <w:szCs w:val="20"/>
        </w:rPr>
        <w:t>munkaerőpiaci</w:t>
      </w:r>
      <w:proofErr w:type="spellEnd"/>
      <w:r w:rsidRPr="00D53C8D">
        <w:rPr>
          <w:rFonts w:ascii="Arial" w:hAnsi="Arial" w:cs="Arial"/>
          <w:sz w:val="20"/>
          <w:szCs w:val="20"/>
        </w:rPr>
        <w:t xml:space="preserve"> szempontból hátrányos helyzetű csoportok, beleértve átmeneti védelemre jogosultak, az őket foglalkoztató munkáltatók, valamint a közfoglalkoztatásból való kilépé</w:t>
      </w:r>
      <w:r>
        <w:rPr>
          <w:rFonts w:ascii="Arial" w:hAnsi="Arial" w:cs="Arial"/>
          <w:sz w:val="20"/>
          <w:szCs w:val="20"/>
        </w:rPr>
        <w:t>sre felkészített munkavállalók.</w:t>
      </w:r>
    </w:p>
    <w:p w:rsidR="00D53C8D" w:rsidRDefault="00D53C8D" w:rsidP="00EF3300">
      <w:pPr>
        <w:jc w:val="both"/>
        <w:rPr>
          <w:rFonts w:ascii="Arial" w:hAnsi="Arial" w:cs="Arial"/>
          <w:sz w:val="20"/>
          <w:szCs w:val="20"/>
        </w:rPr>
      </w:pPr>
      <w:r w:rsidRPr="00D53C8D">
        <w:rPr>
          <w:rFonts w:ascii="Arial" w:hAnsi="Arial" w:cs="Arial"/>
          <w:sz w:val="20"/>
          <w:szCs w:val="20"/>
        </w:rPr>
        <w:t>A projekt kiemelten támogatja a hátrányos helyzetű álláskeresőket és i</w:t>
      </w:r>
      <w:r>
        <w:rPr>
          <w:rFonts w:ascii="Arial" w:hAnsi="Arial" w:cs="Arial"/>
          <w:sz w:val="20"/>
          <w:szCs w:val="20"/>
        </w:rPr>
        <w:t>naktívakat. A GINOP Plusz ope</w:t>
      </w:r>
      <w:r w:rsidRPr="00D53C8D">
        <w:rPr>
          <w:rFonts w:ascii="Arial" w:hAnsi="Arial" w:cs="Arial"/>
          <w:sz w:val="20"/>
          <w:szCs w:val="20"/>
        </w:rPr>
        <w:t>ratív program 3. prioritásával összhangba</w:t>
      </w:r>
      <w:r w:rsidR="000B4B6A">
        <w:rPr>
          <w:rFonts w:ascii="Arial" w:hAnsi="Arial" w:cs="Arial"/>
          <w:sz w:val="20"/>
          <w:szCs w:val="20"/>
        </w:rPr>
        <w:t>n</w:t>
      </w:r>
      <w:r w:rsidRPr="00D53C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C8D">
        <w:rPr>
          <w:rFonts w:ascii="Arial" w:hAnsi="Arial" w:cs="Arial"/>
          <w:sz w:val="20"/>
          <w:szCs w:val="20"/>
        </w:rPr>
        <w:t>munkaerőpiaci</w:t>
      </w:r>
      <w:proofErr w:type="spellEnd"/>
      <w:r w:rsidRPr="00D53C8D">
        <w:rPr>
          <w:rFonts w:ascii="Arial" w:hAnsi="Arial" w:cs="Arial"/>
          <w:sz w:val="20"/>
          <w:szCs w:val="20"/>
        </w:rPr>
        <w:t xml:space="preserve"> szempontból kiemelten hátrányos helyzetűek azok az álláskeresők és inaktívak, akik tartósan álláskeresők, 50 éven</w:t>
      </w:r>
      <w:r w:rsidR="00E301AF">
        <w:rPr>
          <w:rFonts w:ascii="Arial" w:hAnsi="Arial" w:cs="Arial"/>
          <w:sz w:val="20"/>
          <w:szCs w:val="20"/>
        </w:rPr>
        <w:t xml:space="preserve"> felüliek, alacsony iskolai vég</w:t>
      </w:r>
      <w:r w:rsidRPr="00D53C8D">
        <w:rPr>
          <w:rFonts w:ascii="Arial" w:hAnsi="Arial" w:cs="Arial"/>
          <w:sz w:val="20"/>
          <w:szCs w:val="20"/>
        </w:rPr>
        <w:t>zettségűek, vidéki térségben élők, kisgyermeket nevelők, közfoglalkoztatásból kilépő személyek, romák, megváltozott munkaképességűek és az ápolási feladatokat ellátók.</w:t>
      </w:r>
    </w:p>
    <w:p w:rsidR="00EF3300" w:rsidRPr="00E301AF" w:rsidRDefault="00EF3300" w:rsidP="00EF3300">
      <w:pPr>
        <w:jc w:val="both"/>
        <w:rPr>
          <w:rFonts w:ascii="Arial" w:hAnsi="Arial" w:cs="Arial"/>
          <w:b/>
          <w:sz w:val="20"/>
          <w:szCs w:val="20"/>
        </w:rPr>
      </w:pPr>
      <w:r w:rsidRPr="00A301CB">
        <w:rPr>
          <w:rFonts w:ascii="Arial" w:hAnsi="Arial" w:cs="Arial"/>
          <w:sz w:val="20"/>
          <w:szCs w:val="20"/>
        </w:rPr>
        <w:t>A projekt keretében</w:t>
      </w:r>
      <w:r w:rsidR="00A301CB" w:rsidRPr="00A301CB">
        <w:rPr>
          <w:rFonts w:ascii="Arial" w:hAnsi="Arial" w:cs="Arial"/>
          <w:sz w:val="20"/>
          <w:szCs w:val="20"/>
        </w:rPr>
        <w:t xml:space="preserve"> tervezett</w:t>
      </w:r>
      <w:r w:rsidRPr="00A301CB">
        <w:rPr>
          <w:rFonts w:ascii="Arial" w:hAnsi="Arial" w:cs="Arial"/>
          <w:sz w:val="20"/>
          <w:szCs w:val="20"/>
        </w:rPr>
        <w:t xml:space="preserve"> támogatottak száma </w:t>
      </w:r>
      <w:r w:rsidR="00A301CB" w:rsidRPr="00E301AF">
        <w:rPr>
          <w:rFonts w:ascii="Arial" w:hAnsi="Arial" w:cs="Arial"/>
          <w:b/>
          <w:sz w:val="20"/>
          <w:szCs w:val="20"/>
        </w:rPr>
        <w:t>1038</w:t>
      </w:r>
      <w:r w:rsidRPr="00E301AF">
        <w:rPr>
          <w:rFonts w:ascii="Arial" w:hAnsi="Arial" w:cs="Arial"/>
          <w:b/>
          <w:sz w:val="20"/>
          <w:szCs w:val="20"/>
        </w:rPr>
        <w:t xml:space="preserve"> fő.</w:t>
      </w:r>
    </w:p>
    <w:p w:rsidR="00AB2594" w:rsidRDefault="00AB2594" w:rsidP="00AB2594">
      <w:pPr>
        <w:jc w:val="both"/>
        <w:rPr>
          <w:rFonts w:ascii="Arial" w:hAnsi="Arial" w:cs="Arial"/>
          <w:sz w:val="20"/>
          <w:szCs w:val="20"/>
        </w:rPr>
      </w:pPr>
      <w:r w:rsidRPr="00A301CB">
        <w:rPr>
          <w:rFonts w:ascii="Arial" w:hAnsi="Arial" w:cs="Arial"/>
          <w:sz w:val="20"/>
          <w:szCs w:val="20"/>
        </w:rPr>
        <w:t xml:space="preserve">Részletes információt a támogatásokkal kapcsolatban az illetékes járási hivatalok foglalkoztatási osztályai nyújtanak. </w:t>
      </w:r>
    </w:p>
    <w:p w:rsidR="00E301AF" w:rsidRDefault="00E301AF" w:rsidP="00AB2594">
      <w:pPr>
        <w:jc w:val="both"/>
        <w:rPr>
          <w:rFonts w:ascii="Arial" w:hAnsi="Arial" w:cs="Arial"/>
          <w:sz w:val="20"/>
          <w:szCs w:val="20"/>
        </w:rPr>
      </w:pPr>
    </w:p>
    <w:p w:rsidR="00E301AF" w:rsidRDefault="00E301AF" w:rsidP="00E301AF">
      <w:pPr>
        <w:pStyle w:val="lfej"/>
        <w:spacing w:line="360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A</w:t>
      </w:r>
      <w:r w:rsidRPr="00CE5691">
        <w:rPr>
          <w:rFonts w:ascii="Arial" w:hAnsi="Arial" w:cs="Arial"/>
          <w:sz w:val="20"/>
          <w:szCs w:val="20"/>
          <w:lang w:eastAsia="hu-HU"/>
        </w:rPr>
        <w:t xml:space="preserve"> további</w:t>
      </w:r>
      <w:r>
        <w:rPr>
          <w:rFonts w:ascii="Arial" w:hAnsi="Arial" w:cs="Arial"/>
          <w:sz w:val="20"/>
          <w:szCs w:val="20"/>
          <w:lang w:eastAsia="hu-HU"/>
        </w:rPr>
        <w:t xml:space="preserve"> </w:t>
      </w:r>
      <w:r w:rsidR="00C60302">
        <w:rPr>
          <w:rFonts w:ascii="Arial" w:hAnsi="Arial" w:cs="Arial"/>
          <w:sz w:val="20"/>
          <w:szCs w:val="20"/>
          <w:lang w:eastAsia="hu-HU"/>
        </w:rPr>
        <w:t>információ az alábbi elérhetőségeken kérhető</w:t>
      </w:r>
      <w:r>
        <w:rPr>
          <w:rFonts w:ascii="Arial" w:hAnsi="Arial" w:cs="Arial"/>
          <w:sz w:val="20"/>
          <w:szCs w:val="20"/>
          <w:lang w:eastAsia="hu-HU"/>
        </w:rPr>
        <w:t>:</w:t>
      </w:r>
    </w:p>
    <w:p w:rsidR="00E301AF" w:rsidRDefault="005571BF" w:rsidP="00E301AF">
      <w:pPr>
        <w:pStyle w:val="lfej"/>
        <w:spacing w:line="360" w:lineRule="auto"/>
        <w:jc w:val="both"/>
        <w:rPr>
          <w:rFonts w:ascii="Arial" w:hAnsi="Arial" w:cs="Arial"/>
          <w:sz w:val="20"/>
          <w:szCs w:val="20"/>
          <w:lang w:eastAsia="hu-HU"/>
        </w:rPr>
      </w:pPr>
      <w:hyperlink r:id="rId7" w:history="1">
        <w:r w:rsidR="00E301AF" w:rsidRPr="00F922A2">
          <w:rPr>
            <w:rStyle w:val="Hiperhivatkozs"/>
            <w:rFonts w:ascii="Arial" w:hAnsi="Arial" w:cs="Arial"/>
            <w:sz w:val="20"/>
            <w:szCs w:val="20"/>
            <w:lang w:eastAsia="hu-HU"/>
          </w:rPr>
          <w:t>https://munka.hu/</w:t>
        </w:r>
      </w:hyperlink>
    </w:p>
    <w:p w:rsidR="00F022C5" w:rsidRDefault="005571BF" w:rsidP="00E301AF">
      <w:pPr>
        <w:pStyle w:val="lfej"/>
        <w:spacing w:line="360" w:lineRule="auto"/>
        <w:jc w:val="both"/>
        <w:rPr>
          <w:rFonts w:ascii="Arial" w:hAnsi="Arial" w:cs="Arial"/>
          <w:sz w:val="20"/>
          <w:szCs w:val="20"/>
          <w:lang w:eastAsia="hu-HU"/>
        </w:rPr>
      </w:pPr>
      <w:hyperlink r:id="rId8" w:history="1">
        <w:r w:rsidR="00F022C5" w:rsidRPr="000F5F19">
          <w:rPr>
            <w:rStyle w:val="Hiperhivatkozs"/>
            <w:rFonts w:ascii="Arial" w:hAnsi="Arial" w:cs="Arial"/>
            <w:sz w:val="20"/>
            <w:szCs w:val="20"/>
            <w:lang w:eastAsia="hu-HU"/>
          </w:rPr>
          <w:t>foglalkoztatás@zala.gov.hu</w:t>
        </w:r>
      </w:hyperlink>
      <w:r w:rsidR="00F022C5">
        <w:rPr>
          <w:rFonts w:ascii="Arial" w:hAnsi="Arial" w:cs="Arial"/>
          <w:sz w:val="20"/>
          <w:szCs w:val="20"/>
          <w:lang w:eastAsia="hu-HU"/>
        </w:rPr>
        <w:t xml:space="preserve"> </w:t>
      </w:r>
    </w:p>
    <w:p w:rsidR="00E301AF" w:rsidRPr="00A301CB" w:rsidRDefault="00F022C5" w:rsidP="00F022C5">
      <w:pPr>
        <w:pStyle w:val="lfej"/>
        <w:spacing w:line="360" w:lineRule="auto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92/549-489</w:t>
      </w:r>
    </w:p>
    <w:sectPr w:rsidR="00E301AF" w:rsidRPr="00A301CB" w:rsidSect="00C94521">
      <w:headerReference w:type="firs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22" w:rsidRDefault="00042122" w:rsidP="004A51CD">
      <w:pPr>
        <w:spacing w:after="0" w:line="240" w:lineRule="auto"/>
      </w:pPr>
      <w:r>
        <w:separator/>
      </w:r>
    </w:p>
  </w:endnote>
  <w:endnote w:type="continuationSeparator" w:id="0">
    <w:p w:rsidR="00042122" w:rsidRDefault="00042122" w:rsidP="004A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D7" w:rsidRPr="00C94521" w:rsidRDefault="00E62DD7" w:rsidP="00C94521">
    <w:pPr>
      <w:spacing w:after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22" w:rsidRDefault="00042122" w:rsidP="004A51CD">
      <w:pPr>
        <w:spacing w:after="0" w:line="240" w:lineRule="auto"/>
      </w:pPr>
      <w:r>
        <w:separator/>
      </w:r>
    </w:p>
  </w:footnote>
  <w:footnote w:type="continuationSeparator" w:id="0">
    <w:p w:rsidR="00042122" w:rsidRDefault="00042122" w:rsidP="004A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89" w:rsidRDefault="00C6030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264795</wp:posOffset>
          </wp:positionV>
          <wp:extent cx="1857375" cy="647700"/>
          <wp:effectExtent l="19050" t="0" r="9525" b="0"/>
          <wp:wrapNone/>
          <wp:docPr id="2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Zala Vármegyei Kormányhivatal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-306705</wp:posOffset>
          </wp:positionV>
          <wp:extent cx="4579620" cy="1305560"/>
          <wp:effectExtent l="1905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130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4888"/>
    <w:multiLevelType w:val="hybridMultilevel"/>
    <w:tmpl w:val="94DC3FA4"/>
    <w:lvl w:ilvl="0" w:tplc="39F49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11FB0"/>
    <w:rsid w:val="0000442D"/>
    <w:rsid w:val="00011FB0"/>
    <w:rsid w:val="000242BB"/>
    <w:rsid w:val="00042122"/>
    <w:rsid w:val="000906CE"/>
    <w:rsid w:val="000B4B6A"/>
    <w:rsid w:val="00114845"/>
    <w:rsid w:val="001900E2"/>
    <w:rsid w:val="001B0D83"/>
    <w:rsid w:val="001D057F"/>
    <w:rsid w:val="001E6AB3"/>
    <w:rsid w:val="002525A7"/>
    <w:rsid w:val="002A5BC7"/>
    <w:rsid w:val="002B3E32"/>
    <w:rsid w:val="00303DDF"/>
    <w:rsid w:val="0037065A"/>
    <w:rsid w:val="0037727E"/>
    <w:rsid w:val="0038480B"/>
    <w:rsid w:val="003B0E5F"/>
    <w:rsid w:val="003F3304"/>
    <w:rsid w:val="003F4CF5"/>
    <w:rsid w:val="0048711D"/>
    <w:rsid w:val="004A112E"/>
    <w:rsid w:val="004A51CD"/>
    <w:rsid w:val="004E04E8"/>
    <w:rsid w:val="005571BF"/>
    <w:rsid w:val="00577DD1"/>
    <w:rsid w:val="00590488"/>
    <w:rsid w:val="00597BE6"/>
    <w:rsid w:val="005D2BD4"/>
    <w:rsid w:val="00622D37"/>
    <w:rsid w:val="00671F86"/>
    <w:rsid w:val="00687216"/>
    <w:rsid w:val="006B10BD"/>
    <w:rsid w:val="006B6F19"/>
    <w:rsid w:val="006B7234"/>
    <w:rsid w:val="006D2D6E"/>
    <w:rsid w:val="00772D3D"/>
    <w:rsid w:val="00786B6E"/>
    <w:rsid w:val="00795C04"/>
    <w:rsid w:val="007C1B4B"/>
    <w:rsid w:val="007D0356"/>
    <w:rsid w:val="007D170B"/>
    <w:rsid w:val="007F5D24"/>
    <w:rsid w:val="00810385"/>
    <w:rsid w:val="0084309F"/>
    <w:rsid w:val="00851C91"/>
    <w:rsid w:val="008B5303"/>
    <w:rsid w:val="00922F21"/>
    <w:rsid w:val="009B32DE"/>
    <w:rsid w:val="00A0105F"/>
    <w:rsid w:val="00A301CB"/>
    <w:rsid w:val="00A35FE1"/>
    <w:rsid w:val="00A40F65"/>
    <w:rsid w:val="00A64D39"/>
    <w:rsid w:val="00A74164"/>
    <w:rsid w:val="00A7450F"/>
    <w:rsid w:val="00A8257B"/>
    <w:rsid w:val="00A948B7"/>
    <w:rsid w:val="00AB2594"/>
    <w:rsid w:val="00AE15B8"/>
    <w:rsid w:val="00B1073C"/>
    <w:rsid w:val="00B11EB4"/>
    <w:rsid w:val="00B41514"/>
    <w:rsid w:val="00B66433"/>
    <w:rsid w:val="00BA552F"/>
    <w:rsid w:val="00BB29BD"/>
    <w:rsid w:val="00BB3E3B"/>
    <w:rsid w:val="00C029F6"/>
    <w:rsid w:val="00C60302"/>
    <w:rsid w:val="00C94521"/>
    <w:rsid w:val="00CC4060"/>
    <w:rsid w:val="00CE6D89"/>
    <w:rsid w:val="00CF6AC4"/>
    <w:rsid w:val="00D53C8D"/>
    <w:rsid w:val="00D61BCF"/>
    <w:rsid w:val="00DD0B08"/>
    <w:rsid w:val="00E04D9C"/>
    <w:rsid w:val="00E301AF"/>
    <w:rsid w:val="00E33A51"/>
    <w:rsid w:val="00E62DD7"/>
    <w:rsid w:val="00E84A5D"/>
    <w:rsid w:val="00EA7B4F"/>
    <w:rsid w:val="00EF3300"/>
    <w:rsid w:val="00EF611E"/>
    <w:rsid w:val="00F022C5"/>
    <w:rsid w:val="00F06C6B"/>
    <w:rsid w:val="00F100C0"/>
    <w:rsid w:val="00FA14DA"/>
    <w:rsid w:val="00FA633E"/>
    <w:rsid w:val="00F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BE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06C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6C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6C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6C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6C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C6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7727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7727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1CD"/>
  </w:style>
  <w:style w:type="paragraph" w:styleId="llb">
    <w:name w:val="footer"/>
    <w:basedOn w:val="Norml"/>
    <w:link w:val="llbChar"/>
    <w:uiPriority w:val="99"/>
    <w:semiHidden/>
    <w:unhideWhenUsed/>
    <w:rsid w:val="004A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A51CD"/>
  </w:style>
  <w:style w:type="character" w:styleId="Mrltotthiperhivatkozs">
    <w:name w:val="FollowedHyperlink"/>
    <w:basedOn w:val="Bekezdsalapbettpusa"/>
    <w:uiPriority w:val="99"/>
    <w:semiHidden/>
    <w:unhideWhenUsed/>
    <w:rsid w:val="000242BB"/>
    <w:rPr>
      <w:color w:val="800080"/>
      <w:u w:val="single"/>
    </w:rPr>
  </w:style>
  <w:style w:type="character" w:customStyle="1" w:styleId="markedcontent">
    <w:name w:val="markedcontent"/>
    <w:basedOn w:val="Bekezdsalapbettpusa"/>
    <w:rsid w:val="00AB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alkoztat&#225;s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ka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1885</Characters>
  <Application>Microsoft Office Word</Application>
  <DocSecurity>0</DocSecurity>
  <Lines>15</Lines>
  <Paragraphs>4</Paragraphs>
  <ScaleCrop>false</ScaleCrop>
  <Company>NFSZ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 MPF</dc:creator>
  <cp:lastModifiedBy>barsigl</cp:lastModifiedBy>
  <cp:revision>2</cp:revision>
  <cp:lastPrinted>2021-02-23T14:40:00Z</cp:lastPrinted>
  <dcterms:created xsi:type="dcterms:W3CDTF">2024-06-11T12:32:00Z</dcterms:created>
  <dcterms:modified xsi:type="dcterms:W3CDTF">2024-06-11T12:32:00Z</dcterms:modified>
</cp:coreProperties>
</file>