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81" w:rsidRPr="00006AAD" w:rsidRDefault="00006AAD" w:rsidP="00006AAD">
      <w:pPr>
        <w:pStyle w:val="Cmsor3"/>
        <w:ind w:left="540"/>
        <w:rPr>
          <w:rFonts w:ascii="Arial" w:hAnsi="Arial" w:cs="Arial"/>
          <w:sz w:val="24"/>
          <w:szCs w:val="24"/>
        </w:rPr>
      </w:pPr>
      <w:r w:rsidRPr="00006AAD">
        <w:rPr>
          <w:rFonts w:ascii="Arial" w:hAnsi="Arial" w:cs="Arial"/>
          <w:sz w:val="24"/>
          <w:szCs w:val="24"/>
        </w:rPr>
        <w:t>NYILATKOZAT</w:t>
      </w:r>
    </w:p>
    <w:p w:rsidR="00DA7581" w:rsidRPr="00006AAD" w:rsidRDefault="00DA7581" w:rsidP="00DA7581">
      <w:pPr>
        <w:rPr>
          <w:rFonts w:ascii="Arial" w:eastAsia="Batang" w:hAnsi="Arial" w:cs="Arial"/>
        </w:rPr>
      </w:pPr>
    </w:p>
    <w:p w:rsidR="00DA7581" w:rsidRPr="00006AAD" w:rsidRDefault="00DA7581" w:rsidP="00DA7581">
      <w:pPr>
        <w:rPr>
          <w:rFonts w:ascii="Arial" w:eastAsia="Batang" w:hAnsi="Arial" w:cs="Arial"/>
        </w:rPr>
      </w:pPr>
    </w:p>
    <w:p w:rsidR="00DA7581" w:rsidRPr="00006AAD" w:rsidRDefault="00DA7581" w:rsidP="00006AAD">
      <w:pPr>
        <w:pStyle w:val="llb"/>
        <w:tabs>
          <w:tab w:val="clear" w:pos="4536"/>
          <w:tab w:val="clear" w:pos="9072"/>
        </w:tabs>
        <w:spacing w:after="120" w:line="360" w:lineRule="auto"/>
        <w:jc w:val="both"/>
        <w:rPr>
          <w:rFonts w:ascii="Arial" w:eastAsia="Batang" w:hAnsi="Arial" w:cs="Arial"/>
        </w:rPr>
      </w:pPr>
      <w:r w:rsidRPr="00006AAD">
        <w:rPr>
          <w:rFonts w:ascii="Arial" w:eastAsia="Batang" w:hAnsi="Arial" w:cs="Arial"/>
        </w:rPr>
        <w:t xml:space="preserve">Egyetértek a Zala Vármegyei Kormányhivatal korábbi felhívásával, és munkahelyi vezetőként támogatom a daganatos betegségek okozta halálozás és betegségteher csökkentése érdekében végzett erőfeszítéseket. </w:t>
      </w:r>
    </w:p>
    <w:p w:rsidR="00DA7581" w:rsidRPr="00006AAD" w:rsidRDefault="00DA7581" w:rsidP="00006AAD">
      <w:pPr>
        <w:pStyle w:val="llb"/>
        <w:tabs>
          <w:tab w:val="clear" w:pos="4536"/>
          <w:tab w:val="clear" w:pos="9072"/>
        </w:tabs>
        <w:spacing w:after="120" w:line="360" w:lineRule="auto"/>
        <w:jc w:val="both"/>
        <w:rPr>
          <w:rFonts w:ascii="Arial" w:eastAsia="Batang" w:hAnsi="Arial" w:cs="Arial"/>
        </w:rPr>
      </w:pPr>
    </w:p>
    <w:p w:rsidR="00DA7581" w:rsidRPr="00006AAD" w:rsidRDefault="00DA7581" w:rsidP="00006AAD">
      <w:pPr>
        <w:pStyle w:val="llb"/>
        <w:tabs>
          <w:tab w:val="clear" w:pos="4536"/>
          <w:tab w:val="clear" w:pos="9072"/>
        </w:tabs>
        <w:spacing w:line="360" w:lineRule="auto"/>
        <w:ind w:left="1"/>
        <w:jc w:val="both"/>
        <w:rPr>
          <w:rFonts w:ascii="Arial" w:hAnsi="Arial" w:cs="Arial"/>
        </w:rPr>
      </w:pPr>
      <w:r w:rsidRPr="00006AAD">
        <w:rPr>
          <w:rFonts w:ascii="Arial" w:eastAsia="Batang" w:hAnsi="Arial" w:cs="Arial"/>
        </w:rPr>
        <w:t>Ennek értelmében nyilatkozom, mint a [</w:t>
      </w:r>
      <w:r w:rsidRPr="00006AAD">
        <w:rPr>
          <w:rFonts w:ascii="Arial" w:eastAsia="Batang" w:hAnsi="Arial" w:cs="Arial"/>
          <w:b/>
          <w:bCs/>
          <w:i/>
          <w:iCs/>
        </w:rPr>
        <w:t>teljes cégnév</w:t>
      </w:r>
      <w:r w:rsidRPr="00006AAD">
        <w:rPr>
          <w:rFonts w:ascii="Arial" w:eastAsia="Batang" w:hAnsi="Arial" w:cs="Arial"/>
        </w:rPr>
        <w:t>] [</w:t>
      </w:r>
      <w:r w:rsidRPr="00006AAD">
        <w:rPr>
          <w:rFonts w:ascii="Arial" w:eastAsia="Batang" w:hAnsi="Arial" w:cs="Arial"/>
          <w:b/>
          <w:bCs/>
        </w:rPr>
        <w:t>elnöke</w:t>
      </w:r>
      <w:r w:rsidRPr="00006AAD">
        <w:rPr>
          <w:rFonts w:ascii="Arial" w:eastAsia="Batang" w:hAnsi="Arial" w:cs="Arial"/>
          <w:b/>
          <w:bCs/>
          <w:i/>
          <w:iCs/>
        </w:rPr>
        <w:t>/vezérigazgatója/ügyvezető igazgatója, vezetője</w:t>
      </w:r>
      <w:r w:rsidRPr="00006AAD">
        <w:rPr>
          <w:rFonts w:ascii="Arial" w:eastAsia="Batang" w:hAnsi="Arial" w:cs="Arial"/>
        </w:rPr>
        <w:t>], hogy a népegészségügyi szűrésekre meghívóval rendelkező munkatársak számára a vizsgálatokon való részvételt munkaidőben biztosítom. A vállalásomról minden munkatársamat értesítem.</w:t>
      </w:r>
    </w:p>
    <w:p w:rsidR="00DA7581" w:rsidRPr="00006AAD" w:rsidRDefault="00DA7581" w:rsidP="00006AAD">
      <w:pPr>
        <w:pStyle w:val="llb"/>
        <w:tabs>
          <w:tab w:val="clear" w:pos="4536"/>
          <w:tab w:val="clear" w:pos="9072"/>
        </w:tabs>
        <w:spacing w:line="360" w:lineRule="auto"/>
        <w:ind w:left="1"/>
        <w:jc w:val="both"/>
        <w:rPr>
          <w:rFonts w:ascii="Arial" w:eastAsia="Batang" w:hAnsi="Arial" w:cs="Arial"/>
        </w:rPr>
      </w:pPr>
    </w:p>
    <w:p w:rsidR="00DA7581" w:rsidRPr="00006AAD" w:rsidRDefault="00DA7581" w:rsidP="00DA7581">
      <w:pPr>
        <w:pStyle w:val="llb"/>
        <w:tabs>
          <w:tab w:val="clear" w:pos="4536"/>
          <w:tab w:val="clear" w:pos="9072"/>
        </w:tabs>
        <w:spacing w:line="360" w:lineRule="auto"/>
        <w:ind w:left="540"/>
        <w:jc w:val="both"/>
        <w:rPr>
          <w:rFonts w:ascii="Arial" w:eastAsia="Batang" w:hAnsi="Arial" w:cs="Arial"/>
        </w:rPr>
      </w:pPr>
    </w:p>
    <w:p w:rsidR="00DA7581" w:rsidRPr="00006AAD" w:rsidRDefault="00DA7581" w:rsidP="00DA7581">
      <w:pPr>
        <w:pStyle w:val="llb"/>
        <w:tabs>
          <w:tab w:val="clear" w:pos="4536"/>
          <w:tab w:val="clear" w:pos="9072"/>
        </w:tabs>
        <w:spacing w:line="360" w:lineRule="auto"/>
        <w:ind w:left="540"/>
        <w:jc w:val="both"/>
        <w:rPr>
          <w:rFonts w:ascii="Arial" w:eastAsia="Batang" w:hAnsi="Arial" w:cs="Arial"/>
        </w:rPr>
      </w:pPr>
    </w:p>
    <w:p w:rsidR="00DA7581" w:rsidRDefault="00DA7581" w:rsidP="00006AAD">
      <w:pPr>
        <w:pStyle w:val="llb"/>
        <w:tabs>
          <w:tab w:val="clear" w:pos="4536"/>
          <w:tab w:val="clear" w:pos="9072"/>
        </w:tabs>
        <w:spacing w:line="360" w:lineRule="auto"/>
        <w:ind w:left="1"/>
        <w:jc w:val="both"/>
        <w:rPr>
          <w:rFonts w:ascii="Arial" w:eastAsia="Batang" w:hAnsi="Arial" w:cs="Arial"/>
        </w:rPr>
      </w:pPr>
      <w:r w:rsidRPr="00006AAD">
        <w:rPr>
          <w:rFonts w:ascii="Arial" w:eastAsia="Batang" w:hAnsi="Arial" w:cs="Arial"/>
        </w:rPr>
        <w:t>Kelt</w:t>
      </w:r>
    </w:p>
    <w:p w:rsidR="00006AAD" w:rsidRDefault="00006AAD" w:rsidP="00DA7581">
      <w:pPr>
        <w:pStyle w:val="llb"/>
        <w:tabs>
          <w:tab w:val="clear" w:pos="4536"/>
          <w:tab w:val="clear" w:pos="9072"/>
        </w:tabs>
        <w:spacing w:line="360" w:lineRule="auto"/>
        <w:ind w:left="540"/>
        <w:jc w:val="both"/>
        <w:rPr>
          <w:rFonts w:ascii="Arial" w:eastAsia="Batang" w:hAnsi="Arial" w:cs="Arial"/>
        </w:rPr>
      </w:pPr>
    </w:p>
    <w:p w:rsidR="00006AAD" w:rsidRPr="00006AAD" w:rsidRDefault="00006AAD" w:rsidP="00DA7581">
      <w:pPr>
        <w:pStyle w:val="llb"/>
        <w:tabs>
          <w:tab w:val="clear" w:pos="4536"/>
          <w:tab w:val="clear" w:pos="9072"/>
        </w:tabs>
        <w:spacing w:line="360" w:lineRule="auto"/>
        <w:ind w:left="540"/>
        <w:jc w:val="both"/>
        <w:rPr>
          <w:rFonts w:ascii="Arial" w:hAnsi="Arial" w:cs="Arial"/>
        </w:rPr>
      </w:pPr>
    </w:p>
    <w:p w:rsidR="00DA7581" w:rsidRDefault="00DA7581" w:rsidP="00DA7581">
      <w:pPr>
        <w:pStyle w:val="llb"/>
        <w:tabs>
          <w:tab w:val="clear" w:pos="4536"/>
          <w:tab w:val="clear" w:pos="9072"/>
        </w:tabs>
        <w:spacing w:line="360" w:lineRule="auto"/>
        <w:ind w:left="540"/>
        <w:rPr>
          <w:rFonts w:ascii="Arial" w:eastAsia="Batang" w:hAnsi="Arial" w:cs="Arial"/>
        </w:rPr>
      </w:pPr>
    </w:p>
    <w:p w:rsidR="00DA7581" w:rsidRDefault="00DA7581" w:rsidP="00DA7581">
      <w:pPr>
        <w:pStyle w:val="llb"/>
        <w:tabs>
          <w:tab w:val="clear" w:pos="4536"/>
          <w:tab w:val="clear" w:pos="9072"/>
        </w:tabs>
        <w:spacing w:line="360" w:lineRule="auto"/>
        <w:ind w:left="540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</w:r>
      <w:r>
        <w:rPr>
          <w:rFonts w:ascii="Arial" w:eastAsia="Batang" w:hAnsi="Arial" w:cs="Arial"/>
        </w:rPr>
        <w:tab/>
        <w:t>---------------------------------------------------</w:t>
      </w:r>
    </w:p>
    <w:p w:rsidR="00DA7581" w:rsidRDefault="00DA7581" w:rsidP="00DA7581">
      <w:pPr>
        <w:pStyle w:val="llb"/>
        <w:tabs>
          <w:tab w:val="clear" w:pos="4536"/>
          <w:tab w:val="clear" w:pos="9072"/>
        </w:tabs>
        <w:spacing w:line="360" w:lineRule="auto"/>
        <w:ind w:left="540"/>
        <w:rPr>
          <w:rFonts w:ascii="Arial" w:eastAsia="Batang" w:hAnsi="Arial" w:cs="Arial"/>
        </w:rPr>
      </w:pPr>
    </w:p>
    <w:p w:rsidR="00006AAD" w:rsidRPr="00DA7581" w:rsidRDefault="00006AAD" w:rsidP="00006AAD">
      <w:pPr>
        <w:pStyle w:val="llb"/>
        <w:tabs>
          <w:tab w:val="clear" w:pos="4536"/>
          <w:tab w:val="clear" w:pos="9072"/>
        </w:tabs>
        <w:spacing w:line="360" w:lineRule="auto"/>
      </w:pPr>
    </w:p>
    <w:p w:rsidR="00DA7581" w:rsidRDefault="00DA7581" w:rsidP="00DA7581">
      <w:pPr>
        <w:pStyle w:val="llb"/>
        <w:tabs>
          <w:tab w:val="clear" w:pos="4536"/>
          <w:tab w:val="clear" w:pos="9072"/>
        </w:tabs>
        <w:spacing w:line="360" w:lineRule="auto"/>
        <w:jc w:val="center"/>
        <w:rPr>
          <w:rFonts w:ascii="Arial" w:eastAsia="Batang" w:hAnsi="Arial" w:cs="Arial"/>
          <w:b/>
        </w:rPr>
      </w:pPr>
      <w:r>
        <w:rPr>
          <w:noProof/>
          <w:lang w:eastAsia="hu-HU"/>
        </w:rPr>
        <w:drawing>
          <wp:inline distT="0" distB="0" distL="0" distR="0">
            <wp:extent cx="1638935" cy="1638935"/>
            <wp:effectExtent l="19050" t="0" r="0" b="0"/>
            <wp:docPr id="1" name="Kép 10" descr="Pink And Blue Ribbon Royalty Free Vector Image, 42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 descr="Pink And Blue Ribbon Royalty Free Vector Image, 42% OF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581" w:rsidRDefault="00DA7581" w:rsidP="00DA7581">
      <w:pPr>
        <w:jc w:val="center"/>
        <w:rPr>
          <w:b/>
          <w:smallCaps/>
          <w:color w:val="993366"/>
          <w:sz w:val="28"/>
          <w:szCs w:val="28"/>
        </w:rPr>
      </w:pPr>
      <w:r w:rsidRPr="00294E19">
        <w:rPr>
          <w:rFonts w:cs="Arial"/>
          <w:b/>
          <w:smallCaps/>
          <w:color w:val="993366"/>
          <w:sz w:val="28"/>
          <w:szCs w:val="28"/>
        </w:rPr>
        <w:t xml:space="preserve">A </w:t>
      </w:r>
      <w:r w:rsidRPr="00294E19">
        <w:rPr>
          <w:b/>
          <w:smallCaps/>
          <w:color w:val="993366"/>
          <w:sz w:val="28"/>
          <w:szCs w:val="28"/>
        </w:rPr>
        <w:t>SZŰRÉSEN VALÓ MEGJELENÉS</w:t>
      </w:r>
    </w:p>
    <w:p w:rsidR="00DA7581" w:rsidRPr="00294E19" w:rsidRDefault="00DA7581" w:rsidP="00DA7581">
      <w:pPr>
        <w:jc w:val="center"/>
        <w:rPr>
          <w:sz w:val="28"/>
          <w:szCs w:val="28"/>
        </w:rPr>
      </w:pPr>
      <w:r>
        <w:rPr>
          <w:b/>
          <w:smallCaps/>
          <w:color w:val="993366"/>
          <w:sz w:val="28"/>
          <w:szCs w:val="28"/>
        </w:rPr>
        <w:t xml:space="preserve">  </w:t>
      </w:r>
      <w:r w:rsidRPr="00294E19">
        <w:rPr>
          <w:b/>
          <w:smallCaps/>
          <w:color w:val="993366"/>
          <w:sz w:val="28"/>
          <w:szCs w:val="28"/>
        </w:rPr>
        <w:t>ÉLETET MENTHET</w:t>
      </w:r>
      <w:r>
        <w:rPr>
          <w:b/>
          <w:smallCaps/>
          <w:color w:val="993366"/>
          <w:sz w:val="28"/>
          <w:szCs w:val="28"/>
        </w:rPr>
        <w:t>!</w:t>
      </w:r>
    </w:p>
    <w:p w:rsidR="00DA7581" w:rsidRDefault="00DA7581" w:rsidP="00DA7581">
      <w:pPr>
        <w:pStyle w:val="llb"/>
        <w:tabs>
          <w:tab w:val="clear" w:pos="4536"/>
          <w:tab w:val="clear" w:pos="9072"/>
        </w:tabs>
        <w:spacing w:line="360" w:lineRule="auto"/>
        <w:rPr>
          <w:rFonts w:ascii="Arial" w:eastAsia="Batang" w:hAnsi="Arial" w:cs="Arial"/>
          <w:b/>
        </w:rPr>
      </w:pPr>
    </w:p>
    <w:p w:rsidR="00DA7581" w:rsidRDefault="00DA7581" w:rsidP="00DA7581">
      <w:pPr>
        <w:pStyle w:val="llb"/>
        <w:tabs>
          <w:tab w:val="clear" w:pos="4536"/>
          <w:tab w:val="clear" w:pos="9072"/>
        </w:tabs>
        <w:spacing w:line="360" w:lineRule="auto"/>
        <w:rPr>
          <w:rFonts w:ascii="Arial" w:eastAsia="Batang" w:hAnsi="Arial" w:cs="Arial"/>
          <w:b/>
        </w:rPr>
      </w:pPr>
    </w:p>
    <w:p w:rsidR="00DA7581" w:rsidRDefault="00DA7581" w:rsidP="00DA7581">
      <w:pPr>
        <w:pStyle w:val="llb"/>
        <w:tabs>
          <w:tab w:val="clear" w:pos="4536"/>
          <w:tab w:val="clear" w:pos="9072"/>
        </w:tabs>
        <w:spacing w:line="360" w:lineRule="auto"/>
        <w:rPr>
          <w:rFonts w:ascii="Arial" w:eastAsia="Batang" w:hAnsi="Arial" w:cs="Arial"/>
          <w:b/>
        </w:rPr>
      </w:pPr>
    </w:p>
    <w:p w:rsidR="00006AAD" w:rsidRDefault="00006AAD" w:rsidP="00DA7581">
      <w:pPr>
        <w:pStyle w:val="llb"/>
        <w:tabs>
          <w:tab w:val="clear" w:pos="4536"/>
          <w:tab w:val="clear" w:pos="9072"/>
        </w:tabs>
        <w:spacing w:line="360" w:lineRule="auto"/>
        <w:rPr>
          <w:rFonts w:ascii="Arial" w:eastAsia="Batang" w:hAnsi="Arial" w:cs="Arial"/>
          <w:b/>
        </w:rPr>
      </w:pPr>
    </w:p>
    <w:p w:rsidR="00DA7581" w:rsidRPr="00DA7581" w:rsidRDefault="00DA7581" w:rsidP="00DA7581">
      <w:pPr>
        <w:pStyle w:val="llb"/>
        <w:tabs>
          <w:tab w:val="clear" w:pos="4536"/>
          <w:tab w:val="clear" w:pos="9072"/>
        </w:tabs>
        <w:spacing w:line="360" w:lineRule="auto"/>
        <w:ind w:left="540"/>
        <w:jc w:val="center"/>
        <w:rPr>
          <w:b/>
        </w:rPr>
      </w:pPr>
      <w:r w:rsidRPr="00DA7581">
        <w:rPr>
          <w:rFonts w:ascii="Arial" w:hAnsi="Arial" w:cs="Arial"/>
          <w:b/>
        </w:rPr>
        <w:lastRenderedPageBreak/>
        <w:t>CÉGADATOK</w:t>
      </w:r>
    </w:p>
    <w:p w:rsidR="00DA7581" w:rsidRPr="00183554" w:rsidRDefault="00DA7581" w:rsidP="00DA7581">
      <w:pPr>
        <w:pStyle w:val="llb"/>
        <w:tabs>
          <w:tab w:val="clear" w:pos="4536"/>
          <w:tab w:val="clear" w:pos="9072"/>
        </w:tabs>
        <w:spacing w:line="360" w:lineRule="auto"/>
        <w:ind w:left="540"/>
        <w:jc w:val="center"/>
        <w:rPr>
          <w:rFonts w:ascii="Arial" w:eastAsia="Batang" w:hAnsi="Arial" w:cs="Arial"/>
          <w:sz w:val="28"/>
          <w:szCs w:val="28"/>
        </w:rPr>
      </w:pPr>
    </w:p>
    <w:p w:rsidR="00DA7581" w:rsidRDefault="00DA7581" w:rsidP="00006AAD">
      <w:pPr>
        <w:spacing w:line="300" w:lineRule="exact"/>
        <w:rPr>
          <w:rFonts w:ascii="Arial" w:hAnsi="Arial" w:cs="Arial"/>
          <w:bCs/>
        </w:rPr>
      </w:pPr>
      <w:r w:rsidRPr="00183554">
        <w:rPr>
          <w:rFonts w:ascii="Arial" w:hAnsi="Arial" w:cs="Arial"/>
          <w:bCs/>
        </w:rPr>
        <w:t>Cégszerű megnevezés</w:t>
      </w:r>
      <w:r>
        <w:rPr>
          <w:rFonts w:ascii="Arial" w:hAnsi="Arial" w:cs="Arial"/>
          <w:bCs/>
        </w:rPr>
        <w:t>:</w:t>
      </w:r>
    </w:p>
    <w:p w:rsidR="00DA7581" w:rsidRPr="00183554" w:rsidRDefault="00DA7581" w:rsidP="00006AAD">
      <w:pPr>
        <w:spacing w:line="300" w:lineRule="exact"/>
        <w:ind w:left="-540"/>
        <w:rPr>
          <w:rFonts w:ascii="Arial" w:hAnsi="Arial" w:cs="Arial"/>
          <w:bCs/>
        </w:rPr>
      </w:pPr>
    </w:p>
    <w:p w:rsidR="00DA7581" w:rsidRDefault="00DA7581" w:rsidP="00006AAD">
      <w:pPr>
        <w:spacing w:line="300" w:lineRule="exact"/>
        <w:rPr>
          <w:rFonts w:ascii="Arial" w:hAnsi="Arial" w:cs="Arial"/>
          <w:bCs/>
        </w:rPr>
      </w:pPr>
      <w:r w:rsidRPr="00183554">
        <w:rPr>
          <w:rFonts w:ascii="Arial" w:hAnsi="Arial" w:cs="Arial"/>
          <w:bCs/>
        </w:rPr>
        <w:t>Elsőszámú vezető neve</w:t>
      </w:r>
      <w:r>
        <w:rPr>
          <w:rFonts w:ascii="Arial" w:hAnsi="Arial" w:cs="Arial"/>
          <w:bCs/>
        </w:rPr>
        <w:t>:</w:t>
      </w:r>
    </w:p>
    <w:p w:rsidR="00DA7581" w:rsidRPr="00183554" w:rsidRDefault="00DA7581" w:rsidP="00006AAD">
      <w:pPr>
        <w:spacing w:line="300" w:lineRule="exact"/>
        <w:ind w:left="-540"/>
        <w:rPr>
          <w:rFonts w:ascii="Arial" w:hAnsi="Arial" w:cs="Arial"/>
        </w:rPr>
      </w:pPr>
    </w:p>
    <w:p w:rsidR="00DA7581" w:rsidRPr="00183554" w:rsidRDefault="00DA7581" w:rsidP="00006AAD">
      <w:pPr>
        <w:spacing w:line="300" w:lineRule="exact"/>
      </w:pPr>
      <w:r w:rsidRPr="00183554">
        <w:rPr>
          <w:rFonts w:ascii="Arial" w:hAnsi="Arial" w:cs="Arial"/>
          <w:bCs/>
        </w:rPr>
        <w:t>Cím</w:t>
      </w:r>
      <w:r>
        <w:rPr>
          <w:rFonts w:ascii="Arial" w:hAnsi="Arial" w:cs="Arial"/>
          <w:bCs/>
        </w:rPr>
        <w:t>:</w:t>
      </w:r>
    </w:p>
    <w:p w:rsidR="00DA7581" w:rsidRPr="00183554" w:rsidRDefault="00DA7581" w:rsidP="00006AAD">
      <w:pPr>
        <w:spacing w:line="300" w:lineRule="exact"/>
        <w:ind w:left="-540"/>
        <w:rPr>
          <w:rFonts w:ascii="Arial" w:hAnsi="Arial" w:cs="Arial"/>
          <w:bCs/>
        </w:rPr>
      </w:pPr>
    </w:p>
    <w:p w:rsidR="00DA7581" w:rsidRDefault="00DA7581" w:rsidP="00006AAD">
      <w:pPr>
        <w:tabs>
          <w:tab w:val="left" w:pos="709"/>
          <w:tab w:val="left" w:pos="2127"/>
          <w:tab w:val="left" w:leader="dot" w:pos="9639"/>
        </w:tabs>
        <w:spacing w:line="300" w:lineRule="exact"/>
        <w:rPr>
          <w:rFonts w:ascii="Arial" w:hAnsi="Arial" w:cs="Arial"/>
          <w:bCs/>
        </w:rPr>
      </w:pPr>
      <w:r w:rsidRPr="00183554">
        <w:rPr>
          <w:rFonts w:ascii="Arial" w:hAnsi="Arial" w:cs="Arial"/>
        </w:rPr>
        <w:t>L</w:t>
      </w:r>
      <w:r w:rsidRPr="00183554">
        <w:rPr>
          <w:rFonts w:ascii="Arial" w:hAnsi="Arial" w:cs="Arial"/>
          <w:bCs/>
        </w:rPr>
        <w:t>evelezési cím</w:t>
      </w:r>
      <w:r>
        <w:rPr>
          <w:rFonts w:ascii="Arial" w:hAnsi="Arial" w:cs="Arial"/>
          <w:bCs/>
        </w:rPr>
        <w:t>:</w:t>
      </w:r>
    </w:p>
    <w:p w:rsidR="00DA7581" w:rsidRPr="00DA7581" w:rsidRDefault="00DA7581" w:rsidP="00006AAD">
      <w:pPr>
        <w:spacing w:line="300" w:lineRule="exact"/>
        <w:ind w:left="-540"/>
      </w:pPr>
    </w:p>
    <w:p w:rsidR="00DA7581" w:rsidRPr="00006AAD" w:rsidRDefault="00DA7581" w:rsidP="00006AAD">
      <w:pPr>
        <w:spacing w:line="300" w:lineRule="exact"/>
        <w:rPr>
          <w:rFonts w:ascii="Arial" w:hAnsi="Arial" w:cs="Arial"/>
          <w:bCs/>
        </w:rPr>
      </w:pPr>
      <w:r w:rsidRPr="00183554">
        <w:rPr>
          <w:rFonts w:ascii="Arial" w:hAnsi="Arial" w:cs="Arial"/>
          <w:bCs/>
        </w:rPr>
        <w:t>Telefon</w:t>
      </w:r>
      <w:r>
        <w:rPr>
          <w:rFonts w:ascii="Arial" w:hAnsi="Arial" w:cs="Arial"/>
          <w:bCs/>
        </w:rPr>
        <w:t>:</w:t>
      </w:r>
    </w:p>
    <w:p w:rsidR="00DA7581" w:rsidRPr="00006AAD" w:rsidRDefault="00DA7581" w:rsidP="00006AAD">
      <w:pPr>
        <w:spacing w:line="300" w:lineRule="exact"/>
      </w:pPr>
      <w:r w:rsidRPr="00183554">
        <w:rPr>
          <w:rFonts w:ascii="Arial" w:hAnsi="Arial" w:cs="Arial"/>
          <w:bCs/>
        </w:rPr>
        <w:tab/>
      </w:r>
      <w:r w:rsidRPr="00183554">
        <w:rPr>
          <w:rFonts w:ascii="Arial" w:hAnsi="Arial" w:cs="Arial"/>
          <w:bCs/>
        </w:rPr>
        <w:tab/>
      </w:r>
    </w:p>
    <w:p w:rsidR="00DA7581" w:rsidRDefault="00DA7581" w:rsidP="00006AAD">
      <w:pPr>
        <w:spacing w:line="300" w:lineRule="exact"/>
        <w:rPr>
          <w:rFonts w:ascii="Arial" w:hAnsi="Arial" w:cs="Arial"/>
          <w:bCs/>
        </w:rPr>
      </w:pPr>
      <w:r w:rsidRPr="00183554">
        <w:rPr>
          <w:rFonts w:ascii="Arial" w:hAnsi="Arial" w:cs="Arial"/>
          <w:bCs/>
        </w:rPr>
        <w:t>E-mail</w:t>
      </w:r>
      <w:r>
        <w:rPr>
          <w:rFonts w:ascii="Arial" w:hAnsi="Arial" w:cs="Arial"/>
          <w:bCs/>
        </w:rPr>
        <w:t>:</w:t>
      </w:r>
    </w:p>
    <w:p w:rsidR="00DA7581" w:rsidRPr="00183554" w:rsidRDefault="00DA7581" w:rsidP="00006AAD">
      <w:pPr>
        <w:spacing w:line="300" w:lineRule="exact"/>
        <w:ind w:left="-540"/>
        <w:rPr>
          <w:rFonts w:ascii="Arial" w:hAnsi="Arial" w:cs="Arial"/>
          <w:bCs/>
        </w:rPr>
      </w:pPr>
    </w:p>
    <w:p w:rsidR="00DA7581" w:rsidRDefault="00DA7581" w:rsidP="00006AAD">
      <w:pPr>
        <w:spacing w:line="300" w:lineRule="exact"/>
        <w:rPr>
          <w:rFonts w:ascii="Arial" w:hAnsi="Arial" w:cs="Arial"/>
        </w:rPr>
      </w:pPr>
      <w:r w:rsidRPr="00183554">
        <w:rPr>
          <w:rFonts w:ascii="Arial" w:hAnsi="Arial" w:cs="Arial"/>
        </w:rPr>
        <w:t>Weboldal</w:t>
      </w:r>
      <w:r>
        <w:rPr>
          <w:rFonts w:ascii="Arial" w:hAnsi="Arial" w:cs="Arial"/>
        </w:rPr>
        <w:t>:</w:t>
      </w:r>
    </w:p>
    <w:p w:rsidR="00DA7581" w:rsidRPr="00183554" w:rsidRDefault="00DA7581" w:rsidP="00006AAD">
      <w:pPr>
        <w:tabs>
          <w:tab w:val="left" w:pos="4536"/>
          <w:tab w:val="left" w:leader="dot" w:pos="8505"/>
        </w:tabs>
        <w:spacing w:line="300" w:lineRule="exact"/>
        <w:ind w:left="-540"/>
        <w:jc w:val="both"/>
        <w:rPr>
          <w:rFonts w:ascii="Arial" w:hAnsi="Arial" w:cs="Arial"/>
        </w:rPr>
      </w:pPr>
    </w:p>
    <w:p w:rsidR="00DA7581" w:rsidRDefault="00DA7581" w:rsidP="00006AAD">
      <w:pPr>
        <w:spacing w:line="300" w:lineRule="exact"/>
        <w:jc w:val="both"/>
        <w:rPr>
          <w:rFonts w:ascii="Arial" w:hAnsi="Arial" w:cs="Arial"/>
        </w:rPr>
      </w:pPr>
      <w:r w:rsidRPr="00183554">
        <w:rPr>
          <w:rFonts w:ascii="Arial" w:hAnsi="Arial" w:cs="Arial"/>
          <w:bCs/>
        </w:rPr>
        <w:t>Kapcsolattartásra kijelölt vezető/munkatárs neve, beosztása, telefonszáma, e-mail címe</w:t>
      </w:r>
      <w:r w:rsidRPr="00183554">
        <w:rPr>
          <w:rFonts w:ascii="Arial" w:hAnsi="Arial" w:cs="Arial"/>
        </w:rPr>
        <w:t>:</w:t>
      </w:r>
    </w:p>
    <w:p w:rsidR="00DA7581" w:rsidRPr="00183554" w:rsidRDefault="00DA7581" w:rsidP="00006AAD">
      <w:pPr>
        <w:spacing w:line="300" w:lineRule="exact"/>
      </w:pPr>
    </w:p>
    <w:p w:rsidR="00DA7581" w:rsidRPr="00183554" w:rsidRDefault="00DA7581" w:rsidP="00006AAD">
      <w:pPr>
        <w:pStyle w:val="Szvegtrzs21"/>
        <w:tabs>
          <w:tab w:val="left" w:pos="720"/>
          <w:tab w:val="left" w:leader="dot" w:pos="9639"/>
        </w:tabs>
        <w:spacing w:line="300" w:lineRule="exact"/>
        <w:ind w:left="-540"/>
        <w:rPr>
          <w:rFonts w:ascii="Arial" w:hAnsi="Arial" w:cs="Arial"/>
        </w:rPr>
      </w:pPr>
    </w:p>
    <w:p w:rsidR="00DA7581" w:rsidRPr="00183554" w:rsidRDefault="00DA7581" w:rsidP="00006AAD">
      <w:pPr>
        <w:pStyle w:val="Szvegtrzs31"/>
        <w:widowControl/>
        <w:spacing w:line="300" w:lineRule="exact"/>
        <w:jc w:val="both"/>
      </w:pPr>
      <w:r w:rsidRPr="00183554">
        <w:rPr>
          <w:rFonts w:ascii="Arial" w:hAnsi="Arial" w:cs="Arial"/>
          <w:bCs/>
          <w:sz w:val="24"/>
          <w:szCs w:val="24"/>
        </w:rPr>
        <w:t>Megköszönjük, ha röviden ism</w:t>
      </w:r>
      <w:r>
        <w:rPr>
          <w:rFonts w:ascii="Arial" w:hAnsi="Arial" w:cs="Arial"/>
          <w:bCs/>
          <w:sz w:val="24"/>
          <w:szCs w:val="24"/>
        </w:rPr>
        <w:t xml:space="preserve">erteti a munkahelyi egészségfejlesztéssel kapcsolatos </w:t>
      </w:r>
      <w:r w:rsidRPr="00183554">
        <w:rPr>
          <w:rFonts w:ascii="Arial" w:hAnsi="Arial" w:cs="Arial"/>
          <w:bCs/>
          <w:sz w:val="24"/>
          <w:szCs w:val="24"/>
        </w:rPr>
        <w:t>stratégiáját! Milyen szervezeti eszközök, támogatják e tevékenységet?</w:t>
      </w:r>
    </w:p>
    <w:p w:rsidR="00DA7581" w:rsidRDefault="00DA7581" w:rsidP="00006AAD">
      <w:pPr>
        <w:pStyle w:val="Szvegtrzs31"/>
        <w:widowControl/>
        <w:spacing w:line="300" w:lineRule="exact"/>
        <w:ind w:left="540"/>
        <w:rPr>
          <w:rFonts w:ascii="Arial" w:hAnsi="Arial" w:cs="Arial"/>
          <w:b/>
          <w:bCs/>
          <w:sz w:val="24"/>
          <w:szCs w:val="24"/>
        </w:rPr>
      </w:pPr>
    </w:p>
    <w:p w:rsidR="00DA7581" w:rsidRDefault="00DA7581" w:rsidP="00006AAD">
      <w:pPr>
        <w:pStyle w:val="Szvegtrzs31"/>
        <w:widowControl/>
        <w:spacing w:line="300" w:lineRule="exact"/>
        <w:ind w:left="540"/>
        <w:rPr>
          <w:rFonts w:ascii="Arial" w:hAnsi="Arial" w:cs="Arial"/>
          <w:b/>
          <w:bCs/>
          <w:sz w:val="24"/>
          <w:szCs w:val="24"/>
        </w:rPr>
      </w:pPr>
    </w:p>
    <w:p w:rsidR="00DA7581" w:rsidRDefault="00DA7581" w:rsidP="00DA7581">
      <w:pPr>
        <w:pStyle w:val="Szvegtrzs31"/>
        <w:widowControl/>
        <w:spacing w:line="240" w:lineRule="auto"/>
        <w:ind w:left="540"/>
        <w:rPr>
          <w:rFonts w:ascii="Arial" w:hAnsi="Arial" w:cs="Arial"/>
          <w:b/>
          <w:bCs/>
          <w:sz w:val="22"/>
          <w:szCs w:val="22"/>
        </w:rPr>
      </w:pPr>
    </w:p>
    <w:p w:rsidR="00B526E3" w:rsidRDefault="00B526E3"/>
    <w:p w:rsidR="00006AAD" w:rsidRDefault="00006AAD"/>
    <w:p w:rsidR="00006AAD" w:rsidRDefault="00006AAD"/>
    <w:p w:rsidR="00006AAD" w:rsidRDefault="00006AAD"/>
    <w:p w:rsidR="00006AAD" w:rsidRDefault="00006AAD" w:rsidP="00006AAD">
      <w:pPr>
        <w:jc w:val="both"/>
        <w:rPr>
          <w:rFonts w:ascii="Arial" w:hAnsi="Arial" w:cs="Arial"/>
        </w:rPr>
      </w:pPr>
    </w:p>
    <w:p w:rsidR="00006AAD" w:rsidRDefault="00006AAD" w:rsidP="00006AAD">
      <w:pPr>
        <w:jc w:val="both"/>
        <w:rPr>
          <w:rFonts w:ascii="Arial" w:hAnsi="Arial" w:cs="Arial"/>
        </w:rPr>
      </w:pPr>
    </w:p>
    <w:p w:rsidR="00006AAD" w:rsidRDefault="00006AAD" w:rsidP="00006AAD">
      <w:pPr>
        <w:jc w:val="both"/>
        <w:rPr>
          <w:rFonts w:ascii="Arial" w:hAnsi="Arial" w:cs="Arial"/>
        </w:rPr>
      </w:pPr>
    </w:p>
    <w:p w:rsidR="00006AAD" w:rsidRDefault="00006AAD" w:rsidP="00006AAD">
      <w:pPr>
        <w:jc w:val="both"/>
        <w:rPr>
          <w:rFonts w:ascii="Arial" w:hAnsi="Arial" w:cs="Arial"/>
        </w:rPr>
      </w:pPr>
      <w:r w:rsidRPr="00006AAD">
        <w:rPr>
          <w:rFonts w:ascii="Arial" w:hAnsi="Arial" w:cs="Arial"/>
        </w:rPr>
        <w:t xml:space="preserve">A nyilatkozatot és a cégadatokat kérem, szíveskedjenek </w:t>
      </w:r>
      <w:r w:rsidR="001A28A1">
        <w:rPr>
          <w:rFonts w:ascii="Arial" w:hAnsi="Arial" w:cs="Arial"/>
        </w:rPr>
        <w:t xml:space="preserve">a </w:t>
      </w:r>
      <w:hyperlink r:id="rId6" w:history="1">
        <w:r w:rsidR="001A28A1">
          <w:rPr>
            <w:rStyle w:val="Hiperhivatkozs"/>
            <w:rFonts w:ascii="Arial" w:hAnsi="Arial" w:cs="Arial"/>
          </w:rPr>
          <w:t>nepegeszsegugy.foosztaly</w:t>
        </w:r>
        <w:r w:rsidRPr="00006AAD">
          <w:rPr>
            <w:rStyle w:val="Hiperhivatkozs"/>
            <w:rFonts w:ascii="Arial" w:hAnsi="Arial" w:cs="Arial"/>
          </w:rPr>
          <w:t>@zala.gov.hu</w:t>
        </w:r>
      </w:hyperlink>
      <w:r w:rsidRPr="00006AAD">
        <w:rPr>
          <w:rFonts w:ascii="Arial" w:hAnsi="Arial" w:cs="Arial"/>
        </w:rPr>
        <w:t xml:space="preserve"> címre visszaküldeni.</w:t>
      </w: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Pr="007956BD" w:rsidRDefault="00572D01" w:rsidP="00572D01">
      <w:pPr>
        <w:jc w:val="center"/>
        <w:rPr>
          <w:rFonts w:ascii="Arial" w:hAnsi="Arial" w:cs="Arial"/>
          <w:color w:val="191919"/>
          <w:kern w:val="36"/>
          <w:sz w:val="20"/>
          <w:szCs w:val="20"/>
          <w:lang w:eastAsia="hu-HU"/>
        </w:rPr>
      </w:pPr>
      <w:r w:rsidRPr="006E7774">
        <w:rPr>
          <w:rFonts w:ascii="Arial" w:hAnsi="Arial" w:cs="Arial"/>
          <w:color w:val="191919"/>
          <w:kern w:val="36"/>
          <w:sz w:val="20"/>
          <w:szCs w:val="20"/>
          <w:lang w:eastAsia="hu-HU"/>
        </w:rPr>
        <w:lastRenderedPageBreak/>
        <w:t>Felhívás mu</w:t>
      </w:r>
      <w:r w:rsidRPr="007956BD">
        <w:rPr>
          <w:rFonts w:ascii="Arial" w:hAnsi="Arial" w:cs="Arial"/>
          <w:color w:val="191919"/>
          <w:kern w:val="36"/>
          <w:sz w:val="20"/>
          <w:szCs w:val="20"/>
          <w:lang w:eastAsia="hu-HU"/>
        </w:rPr>
        <w:t>nkáltatókhoz - Csatlakozzon a "S</w:t>
      </w:r>
      <w:r w:rsidRPr="006E7774">
        <w:rPr>
          <w:rFonts w:ascii="Arial" w:hAnsi="Arial" w:cs="Arial"/>
          <w:color w:val="191919"/>
          <w:kern w:val="36"/>
          <w:sz w:val="20"/>
          <w:szCs w:val="20"/>
          <w:lang w:eastAsia="hu-HU"/>
        </w:rPr>
        <w:t>zűrésbarát munkahely" programunkhoz</w:t>
      </w:r>
    </w:p>
    <w:p w:rsidR="00572D01" w:rsidRPr="007956BD" w:rsidRDefault="00572D01" w:rsidP="00572D01">
      <w:pPr>
        <w:jc w:val="both"/>
        <w:rPr>
          <w:rFonts w:ascii="Arial" w:hAnsi="Arial" w:cs="Arial"/>
          <w:color w:val="191919"/>
          <w:kern w:val="36"/>
          <w:sz w:val="20"/>
          <w:szCs w:val="20"/>
          <w:lang w:eastAsia="hu-HU"/>
        </w:rPr>
      </w:pPr>
    </w:p>
    <w:p w:rsidR="00572D01" w:rsidRDefault="00572D01" w:rsidP="00572D01">
      <w:pPr>
        <w:jc w:val="both"/>
        <w:rPr>
          <w:rFonts w:ascii="Arial" w:hAnsi="Arial" w:cs="Arial"/>
          <w:color w:val="40403D"/>
          <w:sz w:val="20"/>
          <w:szCs w:val="20"/>
          <w:lang w:eastAsia="hu-HU"/>
        </w:rPr>
      </w:pPr>
    </w:p>
    <w:p w:rsidR="00572D01" w:rsidRPr="00786F6E" w:rsidRDefault="00572D01" w:rsidP="00572D01">
      <w:pPr>
        <w:jc w:val="both"/>
        <w:rPr>
          <w:rFonts w:ascii="Arial" w:hAnsi="Arial" w:cs="Arial"/>
          <w:sz w:val="20"/>
          <w:szCs w:val="20"/>
          <w:lang w:eastAsia="hu-HU"/>
        </w:rPr>
      </w:pPr>
      <w:r w:rsidRPr="006E7774">
        <w:rPr>
          <w:rFonts w:ascii="Arial" w:hAnsi="Arial" w:cs="Arial"/>
          <w:sz w:val="20"/>
          <w:szCs w:val="20"/>
          <w:lang w:eastAsia="hu-HU"/>
        </w:rPr>
        <w:t>A</w:t>
      </w:r>
      <w:r w:rsidRPr="00786F6E">
        <w:rPr>
          <w:rFonts w:ascii="Arial" w:hAnsi="Arial" w:cs="Arial"/>
          <w:sz w:val="20"/>
          <w:szCs w:val="20"/>
          <w:lang w:eastAsia="hu-HU"/>
        </w:rPr>
        <w:t xml:space="preserve"> </w:t>
      </w:r>
      <w:r w:rsidRPr="006E7774">
        <w:rPr>
          <w:rFonts w:ascii="Arial" w:hAnsi="Arial" w:cs="Arial"/>
          <w:sz w:val="20"/>
          <w:szCs w:val="20"/>
          <w:lang w:eastAsia="hu-HU"/>
        </w:rPr>
        <w:t>munkahely az egészség szempontjából is fontos színtér. A munkahelyi egészségfejlesztési tevékenység számos lehetőséget kínál arra, hogy támogassuk munkatársaink egészségük érdekében végzett erőfeszítéseit. E tekintetben sok pozitív példával találkozunk. Számos munkahelyen egészségnapok, állapotfelmérések, életmód tanácsadások, mozgásprogramok szolgálják a munkavállalók jóllétét.</w:t>
      </w:r>
    </w:p>
    <w:p w:rsidR="00572D01" w:rsidRPr="00786F6E" w:rsidRDefault="00572D01" w:rsidP="00572D01">
      <w:pPr>
        <w:jc w:val="both"/>
        <w:rPr>
          <w:rFonts w:ascii="Arial" w:hAnsi="Arial" w:cs="Arial"/>
          <w:sz w:val="20"/>
          <w:szCs w:val="20"/>
          <w:lang w:eastAsia="hu-HU"/>
        </w:rPr>
      </w:pPr>
      <w:r w:rsidRPr="00786F6E">
        <w:rPr>
          <w:rFonts w:ascii="Arial" w:hAnsi="Arial" w:cs="Arial"/>
          <w:sz w:val="20"/>
          <w:szCs w:val="20"/>
          <w:lang w:eastAsia="hu-HU"/>
        </w:rPr>
        <w:t>A programok mellett jó cél lehet a népegészségügyi célú célzott, szervezett szűréseken való részvétel támogatása.</w:t>
      </w:r>
    </w:p>
    <w:p w:rsidR="00572D01" w:rsidRPr="00786F6E" w:rsidRDefault="00572D01" w:rsidP="00572D01">
      <w:pPr>
        <w:jc w:val="both"/>
        <w:rPr>
          <w:rFonts w:ascii="Arial" w:hAnsi="Arial" w:cs="Arial"/>
          <w:sz w:val="20"/>
          <w:szCs w:val="20"/>
          <w:lang w:eastAsia="hu-HU"/>
        </w:rPr>
      </w:pPr>
    </w:p>
    <w:p w:rsidR="00572D01" w:rsidRPr="00786F6E" w:rsidRDefault="00572D01" w:rsidP="00572D01">
      <w:pPr>
        <w:jc w:val="both"/>
        <w:rPr>
          <w:rFonts w:ascii="Arial" w:hAnsi="Arial" w:cs="Arial"/>
          <w:sz w:val="20"/>
          <w:szCs w:val="20"/>
          <w:lang w:eastAsia="hu-HU"/>
        </w:rPr>
      </w:pPr>
      <w:r w:rsidRPr="006E7774">
        <w:rPr>
          <w:rFonts w:ascii="Arial" w:hAnsi="Arial" w:cs="Arial"/>
          <w:sz w:val="20"/>
          <w:szCs w:val="20"/>
          <w:lang w:eastAsia="hu-HU"/>
        </w:rPr>
        <w:t>Magyarországon évente több mint 30 ezren halnak meg valamilyen daganatos betegség következtében. A rosszindulatú daganatos halálozások többségét a légcső-, hörgő- és tüdő rosszindulatú daganatai, az emlőrák, a méhnyak rosszindulatú daganatai, illetve a vastagbél, szigmabél, végbél rosszindulatú daganatai okozzák.</w:t>
      </w:r>
    </w:p>
    <w:p w:rsidR="00572D01" w:rsidRPr="006E7774" w:rsidRDefault="00572D01" w:rsidP="00572D01">
      <w:pPr>
        <w:jc w:val="both"/>
        <w:rPr>
          <w:rFonts w:ascii="Arial" w:hAnsi="Arial" w:cs="Arial"/>
          <w:sz w:val="20"/>
          <w:szCs w:val="20"/>
          <w:lang w:eastAsia="hu-HU"/>
        </w:rPr>
      </w:pPr>
    </w:p>
    <w:p w:rsidR="00572D01" w:rsidRPr="006E7774" w:rsidRDefault="00572D01" w:rsidP="00572D01">
      <w:pPr>
        <w:jc w:val="both"/>
        <w:rPr>
          <w:rFonts w:ascii="Arial" w:hAnsi="Arial" w:cs="Arial"/>
          <w:sz w:val="20"/>
          <w:szCs w:val="20"/>
          <w:lang w:eastAsia="hu-HU"/>
        </w:rPr>
      </w:pPr>
      <w:r w:rsidRPr="006E7774">
        <w:rPr>
          <w:rFonts w:ascii="Arial" w:hAnsi="Arial" w:cs="Arial"/>
          <w:bCs/>
          <w:sz w:val="20"/>
          <w:szCs w:val="20"/>
          <w:lang w:eastAsia="hu-HU"/>
        </w:rPr>
        <w:t xml:space="preserve">A szervezett népegészségügyi </w:t>
      </w:r>
      <w:r w:rsidRPr="00786F6E">
        <w:rPr>
          <w:rFonts w:ascii="Arial" w:hAnsi="Arial" w:cs="Arial"/>
          <w:bCs/>
          <w:sz w:val="20"/>
          <w:szCs w:val="20"/>
          <w:lang w:eastAsia="hu-HU"/>
        </w:rPr>
        <w:t xml:space="preserve">célú szűrővizsgálatok </w:t>
      </w:r>
      <w:r w:rsidRPr="006E7774">
        <w:rPr>
          <w:rFonts w:ascii="Arial" w:hAnsi="Arial" w:cs="Arial"/>
          <w:bCs/>
          <w:sz w:val="20"/>
          <w:szCs w:val="20"/>
          <w:lang w:eastAsia="hu-HU"/>
        </w:rPr>
        <w:t xml:space="preserve">keretében rendelkezésre állnak olyan szűrővizsgálati módszerek, amelyek lehetővé teszik </w:t>
      </w:r>
      <w:r w:rsidRPr="00786F6E">
        <w:rPr>
          <w:rFonts w:ascii="Arial" w:hAnsi="Arial" w:cs="Arial"/>
          <w:bCs/>
          <w:sz w:val="20"/>
          <w:szCs w:val="20"/>
          <w:lang w:eastAsia="hu-HU"/>
        </w:rPr>
        <w:t>a daganatos elváltozások időben történő felismerését, ezáltal hatékony kezelését</w:t>
      </w:r>
      <w:r w:rsidRPr="006E7774">
        <w:rPr>
          <w:rFonts w:ascii="Arial" w:hAnsi="Arial" w:cs="Arial"/>
          <w:bCs/>
          <w:sz w:val="20"/>
          <w:szCs w:val="20"/>
          <w:lang w:eastAsia="hu-HU"/>
        </w:rPr>
        <w:t>.</w:t>
      </w:r>
    </w:p>
    <w:p w:rsidR="00572D01" w:rsidRPr="00786F6E" w:rsidRDefault="00572D01" w:rsidP="00572D01">
      <w:pPr>
        <w:shd w:val="clear" w:color="auto" w:fill="FFFFFF"/>
        <w:jc w:val="both"/>
        <w:rPr>
          <w:rFonts w:ascii="Arial" w:hAnsi="Arial" w:cs="Arial"/>
          <w:sz w:val="20"/>
          <w:szCs w:val="20"/>
          <w:lang w:eastAsia="hu-HU"/>
        </w:rPr>
      </w:pPr>
      <w:r w:rsidRPr="00786F6E">
        <w:rPr>
          <w:rFonts w:ascii="Arial" w:eastAsia="Calibri" w:hAnsi="Arial" w:cs="Arial"/>
          <w:sz w:val="20"/>
          <w:szCs w:val="20"/>
          <w:lang w:eastAsia="hu-HU"/>
        </w:rPr>
        <w:t xml:space="preserve">Jelenleg három szervezett népegészségügyi szűrővizsgálat érhető el: emlőszűrés – </w:t>
      </w:r>
      <w:proofErr w:type="spellStart"/>
      <w:r w:rsidRPr="00786F6E">
        <w:rPr>
          <w:rFonts w:ascii="Arial" w:eastAsia="Calibri" w:hAnsi="Arial" w:cs="Arial"/>
          <w:sz w:val="20"/>
          <w:szCs w:val="20"/>
          <w:lang w:eastAsia="hu-HU"/>
        </w:rPr>
        <w:t>méhnyakszűrés</w:t>
      </w:r>
      <w:proofErr w:type="spellEnd"/>
      <w:r w:rsidRPr="00786F6E">
        <w:rPr>
          <w:rFonts w:ascii="Arial" w:eastAsia="Calibri" w:hAnsi="Arial" w:cs="Arial"/>
          <w:sz w:val="20"/>
          <w:szCs w:val="20"/>
          <w:lang w:eastAsia="hu-HU"/>
        </w:rPr>
        <w:t xml:space="preserve"> – vastagbélszűrés</w:t>
      </w:r>
      <w:r w:rsidRPr="00786F6E">
        <w:rPr>
          <w:rFonts w:ascii="Arial" w:hAnsi="Arial" w:cs="Arial"/>
          <w:sz w:val="20"/>
          <w:szCs w:val="20"/>
          <w:lang w:eastAsia="hu-HU"/>
        </w:rPr>
        <w:t>.</w:t>
      </w:r>
    </w:p>
    <w:p w:rsidR="00572D01" w:rsidRPr="00786F6E" w:rsidRDefault="00572D01" w:rsidP="00572D01">
      <w:pPr>
        <w:shd w:val="clear" w:color="auto" w:fill="FFFFFF"/>
        <w:jc w:val="both"/>
        <w:rPr>
          <w:rFonts w:ascii="Arial" w:eastAsia="Calibri" w:hAnsi="Arial" w:cs="Arial"/>
          <w:sz w:val="20"/>
          <w:szCs w:val="20"/>
          <w:lang w:eastAsia="hu-HU"/>
        </w:rPr>
      </w:pPr>
      <w:r w:rsidRPr="00786F6E">
        <w:rPr>
          <w:rFonts w:ascii="Arial" w:hAnsi="Arial" w:cs="Arial"/>
          <w:sz w:val="20"/>
          <w:szCs w:val="20"/>
          <w:lang w:eastAsia="hu-HU"/>
        </w:rPr>
        <w:t xml:space="preserve">Emlőszűrésre a 45-65 év közötti nők kétévente-, </w:t>
      </w:r>
      <w:proofErr w:type="spellStart"/>
      <w:r w:rsidRPr="00786F6E">
        <w:rPr>
          <w:rFonts w:ascii="Arial" w:hAnsi="Arial" w:cs="Arial"/>
          <w:sz w:val="20"/>
          <w:szCs w:val="20"/>
          <w:lang w:eastAsia="hu-HU"/>
        </w:rPr>
        <w:t>méhnyakszűrésre</w:t>
      </w:r>
      <w:proofErr w:type="spellEnd"/>
      <w:r w:rsidRPr="00786F6E">
        <w:rPr>
          <w:rFonts w:ascii="Arial" w:hAnsi="Arial" w:cs="Arial"/>
          <w:sz w:val="20"/>
          <w:szCs w:val="20"/>
          <w:lang w:eastAsia="hu-HU"/>
        </w:rPr>
        <w:t xml:space="preserve"> a </w:t>
      </w:r>
      <w:r w:rsidRPr="00786F6E">
        <w:rPr>
          <w:rFonts w:ascii="Arial" w:eastAsia="Calibri" w:hAnsi="Arial" w:cs="Arial"/>
          <w:sz w:val="20"/>
          <w:szCs w:val="20"/>
        </w:rPr>
        <w:t>25-65 év közötti nők háromévente</w:t>
      </w:r>
      <w:r w:rsidRPr="00786F6E">
        <w:rPr>
          <w:rFonts w:ascii="Arial" w:hAnsi="Arial" w:cs="Arial"/>
          <w:sz w:val="20"/>
          <w:szCs w:val="20"/>
        </w:rPr>
        <w:t>-, vastagbélszűrésre a</w:t>
      </w:r>
      <w:r w:rsidRPr="00786F6E">
        <w:rPr>
          <w:rFonts w:ascii="Arial" w:eastAsia="Calibri" w:hAnsi="Arial" w:cs="Arial"/>
          <w:sz w:val="20"/>
          <w:szCs w:val="20"/>
        </w:rPr>
        <w:t>z 50-70 év közötti férfiak és nők kétévente kapnak meghívólevelet</w:t>
      </w:r>
      <w:r w:rsidRPr="00786F6E">
        <w:rPr>
          <w:rFonts w:ascii="Arial" w:hAnsi="Arial" w:cs="Arial"/>
          <w:sz w:val="20"/>
          <w:szCs w:val="20"/>
        </w:rPr>
        <w:t>.</w:t>
      </w:r>
    </w:p>
    <w:p w:rsidR="00572D01" w:rsidRPr="006E7774" w:rsidRDefault="00572D01" w:rsidP="00572D01">
      <w:pPr>
        <w:jc w:val="both"/>
        <w:rPr>
          <w:rFonts w:ascii="Arial" w:hAnsi="Arial" w:cs="Arial"/>
          <w:sz w:val="20"/>
          <w:szCs w:val="20"/>
          <w:lang w:eastAsia="hu-HU"/>
        </w:rPr>
      </w:pPr>
      <w:r w:rsidRPr="00786F6E">
        <w:rPr>
          <w:rFonts w:ascii="Arial" w:hAnsi="Arial" w:cs="Arial"/>
          <w:sz w:val="20"/>
          <w:szCs w:val="20"/>
          <w:lang w:eastAsia="hu-HU"/>
        </w:rPr>
        <w:t>A részvételi arány sajnálatos módon igen alacsony, ami összefügghet a ténnyel, hogy a vizsgálatok döntően munkaidőre esnek.</w:t>
      </w:r>
    </w:p>
    <w:p w:rsidR="00572D01" w:rsidRPr="00786F6E" w:rsidRDefault="00572D01" w:rsidP="00572D01">
      <w:pPr>
        <w:rPr>
          <w:rFonts w:ascii="Arial" w:hAnsi="Arial" w:cs="Arial"/>
          <w:b/>
          <w:bCs/>
          <w:sz w:val="20"/>
          <w:szCs w:val="20"/>
          <w:lang w:eastAsia="hu-HU"/>
        </w:rPr>
      </w:pPr>
    </w:p>
    <w:p w:rsidR="00572D01" w:rsidRPr="00786F6E" w:rsidRDefault="00572D01" w:rsidP="00572D01">
      <w:pPr>
        <w:jc w:val="both"/>
        <w:rPr>
          <w:rFonts w:ascii="Arial" w:hAnsi="Arial" w:cs="Arial"/>
          <w:bCs/>
          <w:sz w:val="20"/>
          <w:szCs w:val="20"/>
          <w:lang w:eastAsia="hu-HU"/>
        </w:rPr>
      </w:pPr>
      <w:r w:rsidRPr="006E7774">
        <w:rPr>
          <w:rFonts w:ascii="Arial" w:hAnsi="Arial" w:cs="Arial"/>
          <w:bCs/>
          <w:sz w:val="20"/>
          <w:szCs w:val="20"/>
          <w:lang w:eastAsia="hu-HU"/>
        </w:rPr>
        <w:t xml:space="preserve">Vezetőként magam is fontosnak tartom, hogy munkatársaim részt vegyenek a </w:t>
      </w:r>
      <w:r>
        <w:rPr>
          <w:rFonts w:ascii="Arial" w:hAnsi="Arial" w:cs="Arial"/>
          <w:bCs/>
          <w:sz w:val="20"/>
          <w:szCs w:val="20"/>
          <w:lang w:eastAsia="hu-HU"/>
        </w:rPr>
        <w:t>népegészségügyi szűrővizsgálatokon</w:t>
      </w:r>
      <w:r w:rsidRPr="006E7774">
        <w:rPr>
          <w:rFonts w:ascii="Arial" w:hAnsi="Arial" w:cs="Arial"/>
          <w:bCs/>
          <w:sz w:val="20"/>
          <w:szCs w:val="20"/>
          <w:lang w:eastAsia="hu-HU"/>
        </w:rPr>
        <w:t>, ezért ennek lehetőségét mindenki számára munkaidőben biztosítom.</w:t>
      </w:r>
    </w:p>
    <w:p w:rsidR="00572D01" w:rsidRDefault="00572D01" w:rsidP="00572D01">
      <w:pPr>
        <w:pStyle w:val="Header"/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kezdeményezéshez</w:t>
      </w:r>
      <w:r w:rsidRPr="00786F6E">
        <w:rPr>
          <w:rFonts w:ascii="Arial" w:hAnsi="Arial" w:cs="Arial"/>
          <w:sz w:val="20"/>
          <w:szCs w:val="20"/>
        </w:rPr>
        <w:t xml:space="preserve"> 2015 óta számos munkáltató csatlakozott. Az idei évben pedig már többen megerősítették, hogy fenntartva korábbi vállalásukat, továbbra is a „Szűrésbarát munkahelyek” közösségéhez kívánnak tartozni. </w:t>
      </w:r>
    </w:p>
    <w:p w:rsidR="00572D01" w:rsidRDefault="00572D01" w:rsidP="00572D01">
      <w:pPr>
        <w:pStyle w:val="Header"/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572D01" w:rsidRPr="00786F6E" w:rsidRDefault="00572D01" w:rsidP="00572D01">
      <w:pPr>
        <w:pStyle w:val="Header"/>
        <w:spacing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786F6E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Amennyiben egyetért és lehetőségei engedik, csatlakozzon, biztosítsa munkaidőben a vizsgálatra hívott munkatársainak a részvétel lehetőségét. </w:t>
      </w:r>
    </w:p>
    <w:p w:rsidR="00572D01" w:rsidRDefault="00572D01" w:rsidP="00572D01">
      <w:pPr>
        <w:pStyle w:val="Header"/>
        <w:spacing w:line="300" w:lineRule="exact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Bízom benne, hogy </w:t>
      </w:r>
      <w:r>
        <w:rPr>
          <w:rFonts w:ascii="Arial" w:hAnsi="Arial" w:cs="Arial"/>
          <w:bCs/>
          <w:iCs/>
          <w:sz w:val="20"/>
          <w:szCs w:val="20"/>
        </w:rPr>
        <w:t>közös erővel hozzájárulhatunk dolgozóink egészségtudatos magatartásának formálásához, a népegészségügyi szűrővizsgálatokon való részvételi arány növeléséhez.</w:t>
      </w:r>
    </w:p>
    <w:p w:rsidR="00572D01" w:rsidRDefault="00572D01" w:rsidP="00572D01">
      <w:pPr>
        <w:pStyle w:val="Header"/>
        <w:spacing w:line="300" w:lineRule="exact"/>
        <w:jc w:val="both"/>
        <w:rPr>
          <w:rFonts w:ascii="Arial" w:hAnsi="Arial" w:cs="Arial"/>
          <w:bCs/>
          <w:iCs/>
          <w:sz w:val="20"/>
          <w:szCs w:val="20"/>
        </w:rPr>
      </w:pPr>
    </w:p>
    <w:p w:rsidR="00572D01" w:rsidRPr="006E7774" w:rsidRDefault="00572D01" w:rsidP="00572D01">
      <w:pPr>
        <w:spacing w:after="187" w:line="187" w:lineRule="atLeast"/>
        <w:jc w:val="both"/>
        <w:rPr>
          <w:rFonts w:ascii="Arial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  <w:lang w:eastAsia="hu-HU"/>
        </w:rPr>
        <w:t xml:space="preserve">A csatlakozási </w:t>
      </w:r>
      <w:r w:rsidRPr="006E7774">
        <w:rPr>
          <w:rFonts w:ascii="Arial" w:hAnsi="Arial" w:cs="Arial"/>
          <w:sz w:val="20"/>
          <w:szCs w:val="20"/>
          <w:lang w:eastAsia="hu-HU"/>
        </w:rPr>
        <w:t>nyilatkozat a kapcsolódó any</w:t>
      </w:r>
      <w:r>
        <w:rPr>
          <w:rFonts w:ascii="Arial" w:hAnsi="Arial" w:cs="Arial"/>
          <w:sz w:val="20"/>
          <w:szCs w:val="20"/>
          <w:lang w:eastAsia="hu-HU"/>
        </w:rPr>
        <w:t xml:space="preserve">agok alól tölthető le, melyet a </w:t>
      </w:r>
      <w:r w:rsidRPr="006E7774">
        <w:rPr>
          <w:rFonts w:ascii="Arial" w:hAnsi="Arial" w:cs="Arial"/>
          <w:sz w:val="20"/>
          <w:szCs w:val="20"/>
          <w:lang w:eastAsia="hu-HU"/>
        </w:rPr>
        <w:t>nepegeszsegugy.foosztaly@zala.gov.hu e-mail címre megküldeni szíveskedjék.</w:t>
      </w:r>
    </w:p>
    <w:p w:rsidR="00572D01" w:rsidRDefault="00572D01" w:rsidP="00572D01">
      <w:pPr>
        <w:spacing w:after="187" w:line="187" w:lineRule="atLeast"/>
        <w:rPr>
          <w:rFonts w:ascii="Arial" w:hAnsi="Arial" w:cs="Arial"/>
          <w:color w:val="40403D"/>
          <w:sz w:val="20"/>
          <w:szCs w:val="20"/>
          <w:lang w:eastAsia="hu-HU"/>
        </w:rPr>
      </w:pPr>
      <w:r w:rsidRPr="006E7774">
        <w:rPr>
          <w:rFonts w:ascii="Arial" w:hAnsi="Arial" w:cs="Arial"/>
          <w:color w:val="40403D"/>
          <w:sz w:val="20"/>
          <w:szCs w:val="20"/>
          <w:lang w:eastAsia="hu-HU"/>
        </w:rPr>
        <w:t xml:space="preserve"> </w:t>
      </w:r>
    </w:p>
    <w:p w:rsidR="00572D01" w:rsidRPr="006E7774" w:rsidRDefault="00572D01" w:rsidP="00572D01">
      <w:pPr>
        <w:spacing w:after="187" w:line="187" w:lineRule="atLeast"/>
        <w:rPr>
          <w:rFonts w:ascii="Arial" w:hAnsi="Arial" w:cs="Arial"/>
          <w:sz w:val="20"/>
          <w:szCs w:val="20"/>
          <w:lang w:eastAsia="hu-HU"/>
        </w:rPr>
      </w:pPr>
      <w:r w:rsidRPr="006E7774">
        <w:rPr>
          <w:rFonts w:ascii="Arial" w:hAnsi="Arial" w:cs="Arial"/>
          <w:sz w:val="20"/>
          <w:szCs w:val="20"/>
          <w:lang w:eastAsia="hu-HU"/>
        </w:rPr>
        <w:t xml:space="preserve">Dr. </w:t>
      </w:r>
      <w:proofErr w:type="spellStart"/>
      <w:r w:rsidRPr="006E7774">
        <w:rPr>
          <w:rFonts w:ascii="Arial" w:hAnsi="Arial" w:cs="Arial"/>
          <w:sz w:val="20"/>
          <w:szCs w:val="20"/>
          <w:lang w:eastAsia="hu-HU"/>
        </w:rPr>
        <w:t>Sifter</w:t>
      </w:r>
      <w:proofErr w:type="spellEnd"/>
      <w:r w:rsidRPr="006E7774">
        <w:rPr>
          <w:rFonts w:ascii="Arial" w:hAnsi="Arial" w:cs="Arial"/>
          <w:sz w:val="20"/>
          <w:szCs w:val="20"/>
          <w:lang w:eastAsia="hu-HU"/>
        </w:rPr>
        <w:t xml:space="preserve"> Rózsa </w:t>
      </w:r>
      <w:r w:rsidRPr="00E67FB7">
        <w:rPr>
          <w:rFonts w:ascii="Arial" w:hAnsi="Arial" w:cs="Arial"/>
          <w:sz w:val="20"/>
          <w:szCs w:val="20"/>
          <w:lang w:eastAsia="hu-HU"/>
        </w:rPr>
        <w:t>főispán</w:t>
      </w:r>
    </w:p>
    <w:p w:rsidR="00572D01" w:rsidRPr="00786F6E" w:rsidRDefault="00572D01" w:rsidP="00572D01">
      <w:pPr>
        <w:pStyle w:val="Header"/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:rsidR="00572D01" w:rsidRPr="00786F6E" w:rsidRDefault="00572D01" w:rsidP="00572D01">
      <w:pPr>
        <w:spacing w:after="187" w:line="187" w:lineRule="atLeast"/>
        <w:jc w:val="both"/>
        <w:rPr>
          <w:rFonts w:ascii="Arial" w:hAnsi="Arial" w:cs="Arial"/>
          <w:sz w:val="20"/>
          <w:szCs w:val="20"/>
        </w:rPr>
      </w:pPr>
    </w:p>
    <w:p w:rsidR="00572D01" w:rsidRPr="006E7774" w:rsidRDefault="00572D01" w:rsidP="00572D01">
      <w:pPr>
        <w:jc w:val="both"/>
        <w:rPr>
          <w:rFonts w:ascii="Arial" w:hAnsi="Arial" w:cs="Arial"/>
          <w:sz w:val="20"/>
          <w:szCs w:val="20"/>
          <w:lang w:eastAsia="hu-HU"/>
        </w:rPr>
      </w:pPr>
    </w:p>
    <w:p w:rsidR="00572D01" w:rsidRPr="00786F6E" w:rsidRDefault="00572D01" w:rsidP="00572D01">
      <w:pPr>
        <w:jc w:val="both"/>
        <w:rPr>
          <w:rFonts w:ascii="Arial" w:hAnsi="Arial" w:cs="Arial"/>
          <w:sz w:val="20"/>
          <w:szCs w:val="20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572D01"/>
    <w:p w:rsidR="00572D01" w:rsidRPr="007F62B8" w:rsidRDefault="00572D01" w:rsidP="00572D01">
      <w:pPr>
        <w:jc w:val="center"/>
        <w:rPr>
          <w:b/>
        </w:rPr>
      </w:pPr>
      <w:r w:rsidRPr="007F62B8">
        <w:rPr>
          <w:b/>
        </w:rPr>
        <w:t>2015-2023 között csatlakozott munkáltatók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>
        <w:t>Zala Vármegyei Kormányhivatal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proofErr w:type="spellStart"/>
      <w:r w:rsidRPr="003206EA">
        <w:t>Kolping</w:t>
      </w:r>
      <w:proofErr w:type="spellEnd"/>
      <w:r w:rsidRPr="003206EA">
        <w:t xml:space="preserve"> Hotel Kft.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proofErr w:type="spellStart"/>
      <w:r w:rsidRPr="003206EA">
        <w:t>Zalaerdő</w:t>
      </w:r>
      <w:proofErr w:type="spellEnd"/>
      <w:r w:rsidRPr="003206EA">
        <w:t xml:space="preserve"> </w:t>
      </w:r>
      <w:proofErr w:type="spellStart"/>
      <w:r w:rsidRPr="003206EA">
        <w:t>Zrt</w:t>
      </w:r>
      <w:proofErr w:type="spellEnd"/>
      <w:r w:rsidRPr="003206EA">
        <w:t>.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Kanizsa Trend Kft.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 xml:space="preserve">Gránit Gyógyfürdő </w:t>
      </w:r>
      <w:proofErr w:type="spellStart"/>
      <w:r w:rsidRPr="003206EA">
        <w:t>Zrt</w:t>
      </w:r>
      <w:proofErr w:type="spellEnd"/>
      <w:r w:rsidRPr="003206EA">
        <w:t>.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>
        <w:t>Zala Várm</w:t>
      </w:r>
      <w:r w:rsidRPr="003206EA">
        <w:t>egyei Vállalkozásfejlesztési Alapítvány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proofErr w:type="spellStart"/>
      <w:r w:rsidRPr="003206EA">
        <w:t>Délzalai</w:t>
      </w:r>
      <w:proofErr w:type="spellEnd"/>
      <w:r w:rsidRPr="003206EA">
        <w:t xml:space="preserve"> Víz- és Csatornamű </w:t>
      </w:r>
      <w:proofErr w:type="spellStart"/>
      <w:r w:rsidRPr="003206EA">
        <w:t>Zrt</w:t>
      </w:r>
      <w:proofErr w:type="spellEnd"/>
      <w:r w:rsidRPr="003206EA">
        <w:t>.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 xml:space="preserve">Észak-Zalai Víz- és Csatornamű </w:t>
      </w:r>
      <w:proofErr w:type="spellStart"/>
      <w:r w:rsidRPr="003206EA">
        <w:t>Zrt</w:t>
      </w:r>
      <w:proofErr w:type="spellEnd"/>
      <w:r w:rsidRPr="003206EA">
        <w:t>.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Netta-Pannonia Környezetvédelmi Kft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>
        <w:t>Zala Vármegyei Rendőr-f</w:t>
      </w:r>
      <w:r w:rsidRPr="003206EA">
        <w:t>őkapitányság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>
        <w:t>Zala Várm</w:t>
      </w:r>
      <w:r w:rsidRPr="003206EA">
        <w:t>egyei Katasztrófavédelmi Igazgatóság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Zalaegerszegi Törvényszék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>
        <w:t>Zala Várm</w:t>
      </w:r>
      <w:r w:rsidRPr="003206EA">
        <w:t>egyei Önkormányzati Hivatal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>
        <w:t>Zala Várm</w:t>
      </w:r>
      <w:r w:rsidRPr="003206EA">
        <w:t>egyei Önkormányzat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Keszthelyi Polgármesteri Hivatal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>
        <w:t>Zalaegerszeg Várm</w:t>
      </w:r>
      <w:r w:rsidRPr="003206EA">
        <w:t>egyei Jogú Város Polgármesteri Hivatal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Zalakarosi Közös Önkormányzati Hivatal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Zalakaros Város Önkormányzata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>
        <w:t>Zala Várm</w:t>
      </w:r>
      <w:r w:rsidRPr="003206EA">
        <w:t xml:space="preserve">egyei </w:t>
      </w:r>
      <w:r>
        <w:t xml:space="preserve">Szent Rafael </w:t>
      </w:r>
      <w:r w:rsidRPr="003206EA">
        <w:t>Kórház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Keszthelyi Kórház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>
        <w:t xml:space="preserve">Nagykanizsai </w:t>
      </w:r>
      <w:r w:rsidRPr="003206EA">
        <w:t>Kanizsai Dorottya Kórház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Nagykanizsai Tankerületi Központ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Zalaegerszegi Tankerületi Központ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Óhidi Közös Önkormányzati Hivatal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Alsópáhok Község Önkormányzata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Zalaszentgróti Közös Önkormányzati Hivatal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Keszthely Város Önkormányzat Egyesített Szociális Intézménye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Zalavár Község Önkormányzata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 xml:space="preserve">Zalaszentgróti </w:t>
      </w:r>
      <w:proofErr w:type="spellStart"/>
      <w:r w:rsidRPr="003206EA">
        <w:t>Napköziotthonos</w:t>
      </w:r>
      <w:proofErr w:type="spellEnd"/>
      <w:r w:rsidRPr="003206EA">
        <w:t xml:space="preserve"> Óvoda és Egységes Óvoda-bölcsőde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József Attila Klubkönyvtár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Rezi Község Önkormányzata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Felsőpáhok Község Önkormányzata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Önkormányzat Zalacsány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Magyar Máltai Szeretetszolgálat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Hévízi Polgármesteri Hivatal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Zalaszántói Kópékuckó Óvoda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Vonyarcvashegyi Közös Önkormányzati Hivatal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Kontakt Humán Szolgáltató Nonprofit Kft.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r w:rsidRPr="003206EA">
        <w:t>Dr. Hetés Ferenc Szakorvosi Rendelőintézet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proofErr w:type="spellStart"/>
      <w:r w:rsidRPr="003206EA">
        <w:t>Kolping</w:t>
      </w:r>
      <w:proofErr w:type="spellEnd"/>
      <w:r w:rsidRPr="003206EA">
        <w:t xml:space="preserve"> Gondozási Központ Lenti és Kistérsége</w:t>
      </w:r>
    </w:p>
    <w:p w:rsidR="00572D01" w:rsidRDefault="00572D01" w:rsidP="00572D01">
      <w:pPr>
        <w:pStyle w:val="Listaszerbekezds"/>
        <w:numPr>
          <w:ilvl w:val="0"/>
          <w:numId w:val="2"/>
        </w:numPr>
      </w:pPr>
      <w:proofErr w:type="spellStart"/>
      <w:r w:rsidRPr="003206EA">
        <w:t>Kolping</w:t>
      </w:r>
      <w:proofErr w:type="spellEnd"/>
      <w:r w:rsidRPr="003206EA">
        <w:t xml:space="preserve"> Támogató és Foglalkoztató Központ</w:t>
      </w: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572D01">
      <w:pPr>
        <w:jc w:val="center"/>
      </w:pPr>
      <w:r>
        <w:lastRenderedPageBreak/>
        <w:t>2024-ben csatlakozó munkahelyek</w:t>
      </w:r>
    </w:p>
    <w:p w:rsidR="00572D01" w:rsidRDefault="00572D01" w:rsidP="00572D01"/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Nagykanizsai Szakképzési Centrum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Nagykanizsai SZC Zsigmondy Vilmos Technikum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Nagykanizsai SZC Cserháti Sándor Technikum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 xml:space="preserve">Nagykanizsai SZC </w:t>
      </w:r>
      <w:proofErr w:type="spellStart"/>
      <w:r w:rsidRPr="00622F36">
        <w:t>Thúry</w:t>
      </w:r>
      <w:proofErr w:type="spellEnd"/>
      <w:r w:rsidRPr="00622F36">
        <w:t xml:space="preserve"> György Technikum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Zalaegerszegi Szakképzési Centrum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 xml:space="preserve">Egry József Általános Iskola és AMI </w:t>
      </w:r>
      <w:proofErr w:type="spellStart"/>
      <w:r w:rsidRPr="00622F36">
        <w:t>Gersei</w:t>
      </w:r>
      <w:proofErr w:type="spellEnd"/>
      <w:r w:rsidRPr="00622F36">
        <w:t xml:space="preserve"> Pethő Tagintézménye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 xml:space="preserve">Palini </w:t>
      </w:r>
      <w:proofErr w:type="spellStart"/>
      <w:r w:rsidRPr="00622F36">
        <w:t>Inkey</w:t>
      </w:r>
      <w:proofErr w:type="spellEnd"/>
      <w:r w:rsidRPr="00622F36">
        <w:t xml:space="preserve"> Boldizsár </w:t>
      </w:r>
      <w:proofErr w:type="spellStart"/>
      <w:r w:rsidRPr="00622F36">
        <w:t>Általánis</w:t>
      </w:r>
      <w:proofErr w:type="spellEnd"/>
      <w:r w:rsidRPr="00622F36">
        <w:t xml:space="preserve"> Iskola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Zalaszentbalázsi Petőfi Sándor Általános Iskola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Szabó István Általános Iskola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Térségi Általános Iskola, Szakképző Iskola és Kollégium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Rozgonyi Úti Általános Iskola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Dr. Mező Ferenc Gimnázium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Becsehelyi Általános Iskola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Tótszerdahelyi Zrínyi Katarina Horvát Általános Iskola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Letenyei Andrássy Gyula Általános Iskola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Kőrösi Csoma Sándor - Péterfy Sándor Általános Iskola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Gelsei Weöres Sándor Általános Iskola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Zrínyi Miklós Általános Iskola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Nagyrécsei Körzeti Általános Iskola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Keszthelyi Vajda János Gimnázium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 xml:space="preserve">Zrínyi Miklós - Bolyai János </w:t>
      </w:r>
      <w:proofErr w:type="spellStart"/>
      <w:r w:rsidRPr="00622F36">
        <w:t>Magyar-Angol</w:t>
      </w:r>
      <w:proofErr w:type="spellEnd"/>
      <w:r w:rsidRPr="00622F36">
        <w:t xml:space="preserve"> Két Tanítási Nyelvű Általános Iskola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Zöldmező Utcai EGYMI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Borsfai Fekete István Általános Iskola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Zalaapáti Gábor Áron Általános Iskola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>Farkas Ferenc Zene-és Aranymetszés Alapfokú Művészeti Iskola</w:t>
      </w:r>
    </w:p>
    <w:p w:rsidR="00572D01" w:rsidRDefault="00572D01" w:rsidP="00572D01">
      <w:pPr>
        <w:pStyle w:val="Listaszerbekezds"/>
        <w:numPr>
          <w:ilvl w:val="0"/>
          <w:numId w:val="3"/>
        </w:numPr>
      </w:pPr>
      <w:r w:rsidRPr="00622F36">
        <w:t xml:space="preserve">Szivárvány Óvoda, Fejlesztő </w:t>
      </w:r>
      <w:proofErr w:type="spellStart"/>
      <w:r w:rsidRPr="00622F36">
        <w:t>Nevelés-Oktatást</w:t>
      </w:r>
      <w:proofErr w:type="spellEnd"/>
      <w:r w:rsidRPr="00622F36">
        <w:t xml:space="preserve"> Végző Iskola, Általános Iskola, Szakiskola, </w:t>
      </w:r>
      <w:proofErr w:type="spellStart"/>
      <w:r w:rsidRPr="00622F36">
        <w:t>Kézségfejlesztő</w:t>
      </w:r>
      <w:proofErr w:type="spellEnd"/>
      <w:r w:rsidRPr="00622F36">
        <w:t xml:space="preserve"> Iskola, Egységes Gyógypedagógiai Módszertani Intézmény</w:t>
      </w: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006AAD">
      <w:pPr>
        <w:jc w:val="both"/>
        <w:rPr>
          <w:rFonts w:ascii="Arial" w:hAnsi="Arial" w:cs="Arial"/>
        </w:rPr>
      </w:pPr>
    </w:p>
    <w:p w:rsidR="00572D01" w:rsidRDefault="00572D01" w:rsidP="00572D01"/>
    <w:p w:rsidR="00572D01" w:rsidRDefault="00572D01" w:rsidP="00572D01">
      <w:pPr>
        <w:jc w:val="center"/>
      </w:pPr>
      <w:r>
        <w:t>2024-ben megerősített szándéknyilatkozatok</w:t>
      </w:r>
    </w:p>
    <w:p w:rsidR="00572D01" w:rsidRDefault="00572D01" w:rsidP="00572D01">
      <w:pPr>
        <w:jc w:val="center"/>
      </w:pPr>
    </w:p>
    <w:p w:rsidR="00572D01" w:rsidRDefault="00572D01" w:rsidP="00572D01">
      <w:pPr>
        <w:pStyle w:val="Listaszerbekezds"/>
        <w:numPr>
          <w:ilvl w:val="0"/>
          <w:numId w:val="4"/>
        </w:numPr>
      </w:pPr>
      <w:r>
        <w:t xml:space="preserve">Zala Vármegyei Kormányhivatal 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r w:rsidRPr="005B6E83">
        <w:t>Keszthely Város Önkormányzat Egyesített Szociális Intézménye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r w:rsidRPr="005B6E83">
        <w:t>Keszthelyi Polgármesteri Hivatal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r w:rsidRPr="005B6E83">
        <w:t>Hévízi Polgármesteri Hivatal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r w:rsidRPr="005B6E83">
        <w:t xml:space="preserve">ZALAERDŐ </w:t>
      </w:r>
      <w:proofErr w:type="spellStart"/>
      <w:r w:rsidRPr="005B6E83">
        <w:t>Zrt</w:t>
      </w:r>
      <w:proofErr w:type="spellEnd"/>
      <w:r w:rsidRPr="005B6E83">
        <w:t>.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r w:rsidRPr="005B6E83">
        <w:t>Zala Vármegyei Szent Rafael Kórház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r w:rsidRPr="005B6E83">
        <w:t>Nagykanizsai Kanizsai Dorottya Kórház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r w:rsidRPr="005B6E83">
        <w:t>Zalaegerszegi Törvényszék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r w:rsidRPr="005B6E83">
        <w:t>Zalakaros Város Önkormányzata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proofErr w:type="spellStart"/>
      <w:r w:rsidRPr="005B6E83">
        <w:t>Kolping</w:t>
      </w:r>
      <w:proofErr w:type="spellEnd"/>
      <w:r w:rsidRPr="005B6E83">
        <w:t xml:space="preserve"> Támogató és Foglalkoztató Központ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r w:rsidRPr="005B6E83">
        <w:t>Netta-Pannonia Kft.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r w:rsidRPr="005B6E83">
        <w:t>Zala Vármegyei Rendőr-főkapitányság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r w:rsidRPr="005B6E83">
        <w:t>Zalakarosi Közös Önkormányzati Hivatal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r w:rsidRPr="005B6E83">
        <w:t>Zalaszentgróti Közös Önkormányzati Hivatal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r w:rsidRPr="005B6E83">
        <w:t>Zalavár Község Önkormányzata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proofErr w:type="spellStart"/>
      <w:r w:rsidRPr="005B6E83">
        <w:t>Óhídi</w:t>
      </w:r>
      <w:proofErr w:type="spellEnd"/>
      <w:r w:rsidRPr="005B6E83">
        <w:t xml:space="preserve"> Közös Önkormányzati Hivatal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r w:rsidRPr="005B6E83">
        <w:t>Zalaegerszegi Tankerületi Központ</w:t>
      </w:r>
    </w:p>
    <w:p w:rsidR="00572D01" w:rsidRDefault="00572D01" w:rsidP="00572D01">
      <w:pPr>
        <w:pStyle w:val="Listaszerbekezds"/>
        <w:numPr>
          <w:ilvl w:val="0"/>
          <w:numId w:val="4"/>
        </w:numPr>
      </w:pPr>
      <w:r w:rsidRPr="005B6E83">
        <w:t>Nagykanizsai Tankerületi Központ</w:t>
      </w:r>
    </w:p>
    <w:p w:rsidR="00572D01" w:rsidRPr="00006AAD" w:rsidRDefault="00572D01" w:rsidP="00006AAD">
      <w:pPr>
        <w:jc w:val="both"/>
        <w:rPr>
          <w:rFonts w:ascii="Arial" w:hAnsi="Arial" w:cs="Arial"/>
        </w:rPr>
      </w:pPr>
    </w:p>
    <w:sectPr w:rsidR="00572D01" w:rsidRPr="00006AAD" w:rsidSect="00B5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056DB3"/>
    <w:multiLevelType w:val="hybridMultilevel"/>
    <w:tmpl w:val="08503E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0661"/>
    <w:multiLevelType w:val="hybridMultilevel"/>
    <w:tmpl w:val="CF3A5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27331"/>
    <w:multiLevelType w:val="hybridMultilevel"/>
    <w:tmpl w:val="B67AE2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A7581"/>
    <w:rsid w:val="00006AAD"/>
    <w:rsid w:val="000B3C00"/>
    <w:rsid w:val="001A28A1"/>
    <w:rsid w:val="001F7AD8"/>
    <w:rsid w:val="00386488"/>
    <w:rsid w:val="00572D01"/>
    <w:rsid w:val="006A1837"/>
    <w:rsid w:val="007A0B56"/>
    <w:rsid w:val="00B526E3"/>
    <w:rsid w:val="00DA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75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link w:val="Cmsor1Char"/>
    <w:uiPriority w:val="9"/>
    <w:qFormat/>
    <w:rsid w:val="007A0B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qFormat/>
    <w:rsid w:val="00DA7581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Century" w:eastAsia="Batang" w:hAnsi="Century" w:cs="Century"/>
      <w:b/>
      <w:bCs/>
      <w:smallCaps/>
      <w:sz w:val="36"/>
      <w:szCs w:val="36"/>
    </w:rPr>
  </w:style>
  <w:style w:type="paragraph" w:styleId="Cmsor4">
    <w:name w:val="heading 4"/>
    <w:basedOn w:val="Norml"/>
    <w:link w:val="Cmsor4Char"/>
    <w:uiPriority w:val="9"/>
    <w:qFormat/>
    <w:rsid w:val="007A0B56"/>
    <w:pPr>
      <w:spacing w:before="100" w:beforeAutospacing="1" w:after="100" w:afterAutospacing="1"/>
      <w:outlineLvl w:val="3"/>
    </w:pPr>
    <w:rPr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A0B5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7A0B5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DA7581"/>
    <w:rPr>
      <w:rFonts w:ascii="Century" w:eastAsia="Batang" w:hAnsi="Century" w:cs="Century"/>
      <w:b/>
      <w:bCs/>
      <w:smallCaps/>
      <w:sz w:val="36"/>
      <w:szCs w:val="36"/>
      <w:lang w:eastAsia="zh-CN"/>
    </w:rPr>
  </w:style>
  <w:style w:type="paragraph" w:styleId="llb">
    <w:name w:val="footer"/>
    <w:basedOn w:val="Norml"/>
    <w:link w:val="llbChar"/>
    <w:uiPriority w:val="99"/>
    <w:rsid w:val="00DA75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75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DA7581"/>
    <w:pPr>
      <w:jc w:val="both"/>
    </w:pPr>
  </w:style>
  <w:style w:type="paragraph" w:customStyle="1" w:styleId="Szvegtrzs31">
    <w:name w:val="Szövegtörzs 31"/>
    <w:basedOn w:val="Norml"/>
    <w:rsid w:val="00DA7581"/>
    <w:pPr>
      <w:widowControl w:val="0"/>
      <w:spacing w:line="360" w:lineRule="auto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758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7581"/>
    <w:rPr>
      <w:rFonts w:ascii="Tahoma" w:eastAsia="Times New Roman" w:hAnsi="Tahoma" w:cs="Tahoma"/>
      <w:sz w:val="16"/>
      <w:szCs w:val="16"/>
      <w:lang w:eastAsia="zh-CN"/>
    </w:rPr>
  </w:style>
  <w:style w:type="character" w:styleId="Hiperhivatkozs">
    <w:name w:val="Hyperlink"/>
    <w:basedOn w:val="Bekezdsalapbettpusa"/>
    <w:uiPriority w:val="99"/>
    <w:unhideWhenUsed/>
    <w:rsid w:val="00006AAD"/>
    <w:rPr>
      <w:color w:val="0000FF" w:themeColor="hyperlink"/>
      <w:u w:val="single"/>
    </w:rPr>
  </w:style>
  <w:style w:type="character" w:customStyle="1" w:styleId="lfejChar">
    <w:name w:val="Élőfej Char"/>
    <w:basedOn w:val="Bekezdsalapbettpusa"/>
    <w:link w:val="Header"/>
    <w:uiPriority w:val="99"/>
    <w:qFormat/>
    <w:locked/>
    <w:rsid w:val="00572D01"/>
    <w:rPr>
      <w:rFonts w:ascii="Calibri" w:hAnsi="Calibri" w:cs="Times New Roman"/>
    </w:rPr>
  </w:style>
  <w:style w:type="paragraph" w:customStyle="1" w:styleId="Header">
    <w:name w:val="Header"/>
    <w:basedOn w:val="Norml"/>
    <w:link w:val="lfejChar"/>
    <w:uiPriority w:val="99"/>
    <w:rsid w:val="00572D01"/>
    <w:pPr>
      <w:tabs>
        <w:tab w:val="center" w:pos="4536"/>
        <w:tab w:val="right" w:pos="9072"/>
      </w:tabs>
    </w:pPr>
    <w:rPr>
      <w:rFonts w:ascii="Calibri" w:eastAsiaTheme="minorHAns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572D0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abo.erzsebet.nikoletta@zala.gov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885</Words>
  <Characters>6114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Antiné Tóth Szilvia</dc:creator>
  <cp:lastModifiedBy>abrahamz</cp:lastModifiedBy>
  <cp:revision>2</cp:revision>
  <cp:lastPrinted>2024-03-05T12:59:00Z</cp:lastPrinted>
  <dcterms:created xsi:type="dcterms:W3CDTF">2024-07-05T07:51:00Z</dcterms:created>
  <dcterms:modified xsi:type="dcterms:W3CDTF">2024-07-05T07:51:00Z</dcterms:modified>
</cp:coreProperties>
</file>